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F4" w:rsidRDefault="00ED4D8E" w:rsidP="008F1CE3">
      <w:pPr>
        <w:pStyle w:val="a3"/>
        <w:ind w:left="-142"/>
        <w:jc w:val="center"/>
        <w:rPr>
          <w:color w:val="000000"/>
          <w:kern w:val="36"/>
          <w:sz w:val="28"/>
          <w:szCs w:val="28"/>
          <w:lang w:eastAsia="ru-RU"/>
        </w:rPr>
      </w:pPr>
      <w:r w:rsidRPr="00ED4D8E">
        <w:rPr>
          <w:color w:val="000000"/>
          <w:kern w:val="36"/>
          <w:sz w:val="28"/>
          <w:szCs w:val="28"/>
          <w:lang w:eastAsia="ru-RU"/>
        </w:rPr>
        <w:t>Базове відстеження результативності регуляторного акта</w:t>
      </w:r>
    </w:p>
    <w:p w:rsidR="00ED4D8E" w:rsidRDefault="00B03ACC" w:rsidP="008F1CE3">
      <w:pPr>
        <w:pStyle w:val="a3"/>
        <w:ind w:left="-142"/>
        <w:jc w:val="center"/>
        <w:rPr>
          <w:sz w:val="28"/>
          <w:szCs w:val="28"/>
          <w:lang w:eastAsia="uk-UA"/>
        </w:rPr>
      </w:pPr>
      <w:r>
        <w:rPr>
          <w:color w:val="000000"/>
          <w:kern w:val="36"/>
          <w:sz w:val="28"/>
          <w:szCs w:val="28"/>
          <w:lang w:eastAsia="ru-RU"/>
        </w:rPr>
        <w:t xml:space="preserve">проекту </w:t>
      </w:r>
      <w:r w:rsidR="00ED4D8E" w:rsidRPr="00ED4D8E">
        <w:rPr>
          <w:color w:val="000000"/>
          <w:kern w:val="36"/>
          <w:sz w:val="28"/>
          <w:szCs w:val="28"/>
          <w:lang w:eastAsia="ru-RU"/>
        </w:rPr>
        <w:t>рішення «</w:t>
      </w:r>
      <w:r w:rsidR="00ED4D8E">
        <w:rPr>
          <w:sz w:val="28"/>
          <w:szCs w:val="28"/>
          <w:lang w:eastAsia="uk-UA"/>
        </w:rPr>
        <w:t>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</w:p>
    <w:p w:rsidR="00B03ACC" w:rsidRPr="00B03ACC" w:rsidRDefault="00B03ACC" w:rsidP="008F1CE3">
      <w:pPr>
        <w:spacing w:after="0" w:line="240" w:lineRule="auto"/>
        <w:ind w:left="-142"/>
        <w:textAlignment w:val="baseline"/>
        <w:rPr>
          <w:rFonts w:ascii="inherit" w:eastAsia="Times New Roman" w:hAnsi="inherit" w:cs="Times New Roman"/>
          <w:b/>
          <w:bCs/>
          <w:sz w:val="16"/>
          <w:szCs w:val="16"/>
          <w:bdr w:val="none" w:sz="0" w:space="0" w:color="auto" w:frame="1"/>
          <w:lang w:val="uk-UA" w:eastAsia="ru-RU"/>
        </w:rPr>
      </w:pP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1. Вид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назва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акта,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результативність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якого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відстежується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B03ACC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</w:t>
      </w:r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="00377A78"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Назва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виконавця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арх</w:t>
      </w:r>
      <w:proofErr w:type="gramEnd"/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ітектури та інспекції державного архітектурно-будівельного контролю виконавчого комітету Покровської міської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="00377A78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Ц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ілі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прийняття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цілями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акта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є:</w:t>
      </w:r>
      <w:proofErr w:type="gramEnd"/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A78" w:rsidRP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 розміщення зовнішньої реклами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</w:t>
      </w:r>
      <w:r w:rsidR="00377A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остановою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29.12.2003 №2067 (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Постанови Окружного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Києва</w:t>
      </w:r>
      <w:proofErr w:type="spellEnd"/>
      <w:r w:rsidR="00B0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5" w:anchor="n2" w:tgtFrame="_blank" w:history="1">
        <w:r w:rsidRPr="00ED4D8E">
          <w:rPr>
            <w:rFonts w:ascii="Times New Roman" w:eastAsia="Times New Roman" w:hAnsi="Times New Roman" w:cs="Times New Roman"/>
            <w:color w:val="8A024B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№ 826/2002/16 </w:t>
        </w:r>
        <w:proofErr w:type="spellStart"/>
        <w:r w:rsidRPr="00ED4D8E">
          <w:rPr>
            <w:rFonts w:ascii="Times New Roman" w:eastAsia="Times New Roman" w:hAnsi="Times New Roman" w:cs="Times New Roman"/>
            <w:color w:val="8A024B"/>
            <w:sz w:val="24"/>
            <w:szCs w:val="24"/>
            <w:u w:val="single"/>
            <w:bdr w:val="none" w:sz="0" w:space="0" w:color="auto" w:frame="1"/>
            <w:lang w:eastAsia="ru-RU"/>
          </w:rPr>
          <w:t>від</w:t>
        </w:r>
        <w:proofErr w:type="spellEnd"/>
        <w:r w:rsidRPr="00ED4D8E">
          <w:rPr>
            <w:rFonts w:ascii="Times New Roman" w:eastAsia="Times New Roman" w:hAnsi="Times New Roman" w:cs="Times New Roman"/>
            <w:color w:val="8A024B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22.06.2016</w:t>
        </w:r>
      </w:hyperlink>
      <w:r w:rsidR="00B0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впорядкування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зовнішніх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ідприємницької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самочинного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в межах територіальної громади Покровської міської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Строк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52ED9" w:rsidRP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Тип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6.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Методи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одержання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ідстеження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аналітичного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методу.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 </w:t>
      </w:r>
      <w:proofErr w:type="spellStart"/>
      <w:proofErr w:type="gram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Дан</w:t>
      </w:r>
      <w:proofErr w:type="gram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припущення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на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основі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яких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відстежувалась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результативність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також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спосіб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одержання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регуляторного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здійснювалось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8.</w:t>
      </w:r>
      <w:r w:rsidR="00A3065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Кількісні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якісні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значення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показників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результативності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акта.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проекту </w:t>
      </w:r>
      <w:proofErr w:type="gramStart"/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="00A30657" w:rsidRP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 початку року станом на 01.0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розповсюджувачів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F217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рекламоносіїв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217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Строк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до 6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9.</w:t>
      </w:r>
      <w:r w:rsidR="009669A6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Оцінка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результатів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реалізації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регуляторного акта та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ступеня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досягнення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цілей</w:t>
      </w:r>
      <w:proofErr w:type="spellEnd"/>
      <w:r w:rsidRPr="00ED4D8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впорядкує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дозвільної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рекламоносіїв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врегул</w:t>
      </w:r>
      <w:proofErr w:type="spellEnd"/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є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розповсюджувача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органами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демонтажу.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актом: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арх</w:t>
      </w:r>
      <w:proofErr w:type="gramEnd"/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ітектури та інспекції державного архітектурно-будівельного контролю виконавчого комітету Покровської міської ради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межах територіальної громади Покровської міської ради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за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розповсюджувачами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9A6" w:rsidRP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 розміщення зовнішньої реклами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демонтажу;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демонтажу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4D8E" w:rsidRPr="00ED4D8E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регуляторного акта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сть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для:</w:t>
      </w:r>
    </w:p>
    <w:p w:rsidR="00ED4D8E" w:rsidRPr="00ED4D8E" w:rsidRDefault="00ED4D8E" w:rsidP="00152ED9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видано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рекламорозповсюджувачам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роки;</w:t>
      </w:r>
    </w:p>
    <w:p w:rsidR="00ED4D8E" w:rsidRP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рекламних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комунальній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бюджету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чинного</w:t>
      </w:r>
      <w:proofErr w:type="gram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="0096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4D8E" w:rsidRPr="005A0D0A" w:rsidRDefault="00ED4D8E" w:rsidP="008F1CE3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0D0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10.</w:t>
      </w:r>
      <w:r w:rsidR="008F1CE3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5A0D0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Висновок.</w:t>
      </w:r>
    </w:p>
    <w:p w:rsidR="00ED4D8E" w:rsidRPr="005A0D0A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0D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Регуляторний акт</w:t>
      </w:r>
      <w:r w:rsidR="005A0D0A" w:rsidRPr="005A0D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потребує додаткових витрат </w:t>
      </w:r>
      <w:bookmarkStart w:id="0" w:name="_GoBack"/>
      <w:bookmarkEnd w:id="0"/>
      <w:r w:rsidRPr="005A0D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міського бюджету та збалансовує відносини між органами місцевого самоврядування та розповсюджувачами зовнішньої реклами.</w:t>
      </w:r>
    </w:p>
    <w:p w:rsidR="00ED4D8E" w:rsidRPr="00ED4D8E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досконально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регламентують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дозволів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створюють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прозору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Покровської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дозволу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відмову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наданні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</w:t>
      </w:r>
      <w:proofErr w:type="spellEnd"/>
      <w:r w:rsidR="00ED4D8E"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D8E" w:rsidRDefault="00ED4D8E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результатами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можна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зробити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регуляторний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– </w:t>
      </w:r>
      <w:r w:rsidR="00152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</w:t>
      </w:r>
      <w:r w:rsidR="008F1CE3" w:rsidRP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</w:r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є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доцільним</w:t>
      </w:r>
      <w:proofErr w:type="spellEnd"/>
      <w:r w:rsid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відповідає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ED4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="008F1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1CE3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1CE3" w:rsidRPr="00ED4D8E" w:rsidRDefault="008F1CE3" w:rsidP="008F1CE3">
      <w:pPr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архітектор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Галанова</w:t>
      </w:r>
      <w:proofErr w:type="spellEnd"/>
    </w:p>
    <w:sectPr w:rsidR="008F1CE3" w:rsidRPr="00ED4D8E" w:rsidSect="008F1CE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8E"/>
    <w:rsid w:val="000E50F4"/>
    <w:rsid w:val="001007AB"/>
    <w:rsid w:val="00152ED9"/>
    <w:rsid w:val="00377A78"/>
    <w:rsid w:val="005A0D0A"/>
    <w:rsid w:val="008F1CE3"/>
    <w:rsid w:val="009669A6"/>
    <w:rsid w:val="00A30657"/>
    <w:rsid w:val="00B03ACC"/>
    <w:rsid w:val="00C0781C"/>
    <w:rsid w:val="00ED4D8E"/>
    <w:rsid w:val="00F2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4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4D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v2002805-16/paran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digital_PC</dc:creator>
  <cp:lastModifiedBy>digital_PC</cp:lastModifiedBy>
  <cp:revision>5</cp:revision>
  <dcterms:created xsi:type="dcterms:W3CDTF">2020-07-01T10:50:00Z</dcterms:created>
  <dcterms:modified xsi:type="dcterms:W3CDTF">2020-07-03T12:21:00Z</dcterms:modified>
</cp:coreProperties>
</file>