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jc w:val="center"/>
        <w:rPr/>
      </w:pPr>
      <w:r>
        <w:rPr/>
        <w:t>ПЕРЕЛІК</w:t>
      </w:r>
    </w:p>
    <w:p>
      <w:pPr>
        <w:pStyle w:val="Normal"/>
        <w:ind w:right="-57" w:hanging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рішень позачергового засідання виконкому 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/>
      </w:pPr>
      <w:r>
        <w:rPr>
          <w:rFonts w:cs="Times New Roman" w:ascii="Times New Roman" w:hAnsi="Times New Roman"/>
          <w:spacing w:val="1"/>
          <w:sz w:val="27"/>
          <w:szCs w:val="27"/>
        </w:rPr>
        <w:t>на 29.11</w:t>
      </w:r>
      <w:r>
        <w:rPr>
          <w:rFonts w:cs="Times New Roman" w:ascii="Times New Roman" w:hAnsi="Times New Roman"/>
          <w:spacing w:val="1"/>
          <w:sz w:val="27"/>
          <w:szCs w:val="27"/>
          <w:lang w:val="en-US"/>
        </w:rPr>
        <w:t>.2023</w:t>
      </w:r>
      <w:r>
        <w:rPr>
          <w:rFonts w:cs="Times New Roman" w:ascii="Times New Roman" w:hAnsi="Times New Roman"/>
          <w:spacing w:val="1"/>
          <w:sz w:val="27"/>
          <w:szCs w:val="27"/>
        </w:rPr>
        <w:t xml:space="preserve"> року</w:t>
      </w:r>
    </w:p>
    <w:tbl>
      <w:tblPr>
        <w:tblW w:w="10500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35"/>
        <w:gridCol w:w="8341"/>
        <w:gridCol w:w="1423"/>
      </w:tblGrid>
      <w:tr>
        <w:trPr>
          <w:trHeight w:val="725" w:hRule="atLeast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jc w:val="center"/>
              <w:rPr/>
            </w:pPr>
            <w:r>
              <w:rPr>
                <w:iCs/>
                <w:color w:val="000000"/>
                <w:lang w:val="uk-UA"/>
              </w:rPr>
              <w:t xml:space="preserve">№ </w:t>
            </w:r>
            <w:r>
              <w:rPr>
                <w:iCs/>
                <w:color w:val="000000"/>
                <w:lang w:val="uk-UA"/>
              </w:rPr>
              <w:t>п/п</w:t>
            </w:r>
          </w:p>
        </w:tc>
        <w:tc>
          <w:tcPr>
            <w:tcW w:w="8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uppressAutoHyphens w:val="false"/>
              <w:spacing w:lineRule="auto" w:line="240" w:before="0" w:after="0"/>
              <w:ind w:right="22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Назва рішення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4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Про виведення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ХХХХ ХХХХ 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року народження з числа вихованців комунального закладу «Малий груповий будинок «Надія» Покровської міської ради Дніпропетровської області».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4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Про влаштування малолітнього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ХХХХ ХХХХ 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року народження до дитячого будинку сімейного типу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ХХХХ ХХХХ 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року народження,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ХХХХ ХХХХ 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 року народження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.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4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Про затвердження складу комісії з питань захисту прав дитини при виконавчому комітеті Покровської міської ради Дніпропетровської області у новій редакції.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7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4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4"/>
                <w:rFonts w:ascii="Times New Roman" w:hAnsi="Times New Roman"/>
              </w:rPr>
              <w:t>Про затвердження проектно-кошторисної документації за робочим проектом: «Капітальний ремонт захисної споруди цивільного захисту КЗ «Ліцей №2 Покровської міської ради Дніпропетровської області» за адресою: вул. Малки Івана, 15, м.Покров, Нікопольський район, Дніпропетровська область». Коригування (експертний звіт № 05-282-23 Редакція 2)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Відяєва Г.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Начальник загального відділу                                                        Вікторія АГАПОВА</w:t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4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3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</TotalTime>
  <Application>LibreOffice/7.4.3.2$Windows_X86_64 LibreOffice_project/1048a8393ae2eeec98dff31b5c133c5f1d08b890</Application>
  <AppVersion>15.0000</AppVersion>
  <Pages>1</Pages>
  <Words>140</Words>
  <Characters>931</Characters>
  <CharactersWithSpaces>1110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dcterms:modified xsi:type="dcterms:W3CDTF">2023-11-29T16:27:21Z</dcterms:modified>
  <cp:revision>142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