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>рішень чергового засідання 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>22.10.2025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7380"/>
        <w:gridCol w:w="2427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 xml:space="preserve">Про стан виконання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Комплексної програми соціального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захисту та підтримки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4"/>
                <w:szCs w:val="24"/>
                <w:lang w:val="uk-UA"/>
              </w:rPr>
              <w:t xml:space="preserve">  військовослужбовців,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ветеранів війни, Захисників та Захисниць України,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 w:eastAsia="ru-RU"/>
              </w:rPr>
              <w:t>сімей загиблих (померлих, зниклих безвісти за особливих обставин) Захисників і Захисниць України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Покровської міської територіальної громади на 2024–2028 роки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 xml:space="preserve"> у 2025 році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Відяєва Г.М.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 xml:space="preserve">Про затвердження штатного розпису Управління праці та  соціального захисту населення виконавчого комітету Покровської </w:t>
            </w:r>
            <w:bookmarkStart w:id="0" w:name="_GoBack1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>міської ради  Дніпропетровської області з 01.01.2026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Відяєва Г.М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1134"/>
                <w:tab w:val="left" w:pos="4820" w:leader="none"/>
              </w:tabs>
              <w:spacing w:lineRule="auto" w:line="240"/>
              <w:ind w:right="140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області,  що надаються через Центр надання адміністративних послуг, у новій редакції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Відяєва Г.М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Про внесення змін до рішення виконавчого комітету Покровської міської ради  від 24.09.2025 № 391/06-53-25 «Про затвердження штатних розписів працівників закладів освіти міста з 01.09.2025»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Відяєва Г.М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Про погодження Фінансового плану комунального підприємства «Центральна  міська лікарня Покровської міської ради Дніпропетровської області» на 2025 рік у новій редакції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Відяєва Г.М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 погодження проведення робіт з благоустрою біля будівлі №15 на вул. Європейській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1B1B1B"/>
                <w:sz w:val="24"/>
                <w:szCs w:val="24"/>
                <w:shd w:fill="auto" w:val="clear"/>
                <w:lang w:val="uk-UA"/>
              </w:rPr>
              <w:t>Про завершення приватизації об’єкта малої приватизації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встановлення тарифів на ритуальні послуги, що надаються ФОП Мельник О.М.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8 на  вул. Малки ФОП Колядюку В.І.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біля будинку № 6 на вул. Панаса Мирного ФОП Петросюк Г.І.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користування місцем розміщення тимчасової споруди біля будинку  № 35 на вул. Волошковій ФОП Горячевій Ю.І.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 біля будинку № 37 на вул. Соборній ФОП Гончаренку В.І.</w:t>
            </w:r>
          </w:p>
          <w:p>
            <w:pPr>
              <w:pStyle w:val="Style26"/>
              <w:widowControl w:val="false"/>
              <w:spacing w:lineRule="auto" w:line="240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bidi w:val="0"/>
              <w:spacing w:lineRule="auto" w:line="24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 погодження продовження терміну користування місцем розміщення тимчасової споруди біля будинку № </w:t>
            </w:r>
            <w:r>
              <w:rPr>
                <w:rFonts w:cs="Times New Roman"/>
                <w:sz w:val="24"/>
                <w:szCs w:val="24"/>
                <w:lang w:val="uk-UA"/>
              </w:rPr>
              <w:t>хх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на вул. </w:t>
            </w:r>
            <w:r>
              <w:rPr>
                <w:rFonts w:cs="Times New Roman"/>
                <w:sz w:val="24"/>
                <w:szCs w:val="24"/>
                <w:lang w:val="uk-UA"/>
              </w:rPr>
              <w:t>ХХ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Шелесту Ю.В.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Про припинення дії дозвільних документів на розміщення тимчасової споруди біля будинку  №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хх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на 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ХХ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Борко Н.П.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pacing w:lineRule="auto" w:line="24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продовження терміну користування місцем розміщення тимчасової споруди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val="uk-UA"/>
              </w:rPr>
              <w:t xml:space="preserve"> біля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будинку №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Х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ХХ Б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орт Л.О.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1134"/>
                <w:tab w:val="left" w:pos="11340" w:leader="none"/>
              </w:tabs>
              <w:bidi w:val="0"/>
              <w:spacing w:lineRule="auto" w:line="24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 погодження продовження терміну користування місцем розміщення тимчасової споруди біля будинку № </w:t>
            </w:r>
            <w:r>
              <w:rPr>
                <w:rFonts w:cs="Times New Roman"/>
                <w:sz w:val="24"/>
                <w:szCs w:val="24"/>
                <w:lang w:val="uk-UA"/>
              </w:rPr>
              <w:t>х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на вул. </w:t>
            </w:r>
            <w:r>
              <w:rPr>
                <w:rFonts w:cs="Times New Roman"/>
                <w:sz w:val="24"/>
                <w:szCs w:val="24"/>
                <w:lang w:val="uk-UA"/>
              </w:rPr>
              <w:t>ХХХ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Трубчаніновій О.С.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погодження проведення робіт з благоустрою території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uk-UA"/>
              </w:rPr>
              <w:t>, прилеглої до земельної ділянки, що знаходиться у користуванні підприємства ТОВ «УКРСПЕЦСЕРВІС»,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на вул. Тикви, 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продовження дії дозволу на розміщення рекламної конструкції в районі парку Гірників на вул. Малки релігійній громаді Святителя Іоанна Златоустого Парафії Криворізької єпархії Української православної церкви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Щодо переукладання договору найму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 xml:space="preserve"> житлового приміщення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ліжко-місця в соціальному гуртожитку 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продовження строку дії договору найму соціального житла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227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продовження строку дії договору найму соціального житла 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Маглиш А.С.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повернення до матеріального резерву Покровської міської територіальної громади матеріальних цінностей</w:t>
            </w:r>
            <w:r>
              <w:rPr>
                <w:rFonts w:eastAsia="Calibri"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, які були виділені </w:t>
            </w: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закладам освіти та закладам соціальної сфери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uk-UA"/>
              </w:rPr>
              <w:t>Курасов С.С.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Про надання матеріальної грошової допомоги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>Курасов С.С.</w:t>
            </w:r>
          </w:p>
        </w:tc>
      </w:tr>
      <w:tr>
        <w:trPr>
          <w:trHeight w:val="293" w:hRule="atLeast"/>
        </w:trPr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2.Блок питань з обмеженим доступом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25.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ru-RU" w:bidi="ar-S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ро надання статусу дитини, яка постраждала внаслідок воєнних дій та збройних конфліктів, неповнолітньому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ХХХ ХХ ХХ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хх.хх.хххх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року народження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Відяєва Г.М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26.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 w:eastAsia="ru-RU" w:bidi="ar-S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ро надання дозволу на укладання договору дарування 1/4 частки будинку та 1/2 частки земельної ділянки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Відяєва Г.М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7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висновку органу опіки та піклування Покровської міської ради Дніпропетровської області щодо недоцільності позбавлення батьківських прав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ХХХ ХХ ХХ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хх.хх.хххх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народження відносно малолітньої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ХХХ ХХ ХХ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хх.хх.хххх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народження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Відяєва Г.М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загального відділу </w:t>
        <w:tab/>
        <w:tab/>
        <w:t xml:space="preserve">                                    </w:t>
        <w:tab/>
        <w:t xml:space="preserve">                      Оксана ТОВКАНЬ</w:t>
      </w:r>
      <w:r>
        <w:rPr>
          <w:rFonts w:ascii="Times New Roman" w:hAnsi="Times New Roman"/>
          <w:strike w:val="false"/>
          <w:dstrike w:val="false"/>
          <w:sz w:val="24"/>
          <w:szCs w:val="24"/>
          <w:lang w:val="uk-UA"/>
        </w:rPr>
        <w:t xml:space="preserve">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10759</TotalTime>
  <Application>LibreOffice/7.4.3.2$Windows_X86_64 LibreOffice_project/1048a8393ae2eeec98dff31b5c133c5f1d08b890</Application>
  <AppVersion>15.0000</AppVersion>
  <Pages>2</Pages>
  <Words>594</Words>
  <Characters>3843</Characters>
  <CharactersWithSpaces>4422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2025-10-22T11:59:56Z</cp:lastPrinted>
  <dcterms:modified xsi:type="dcterms:W3CDTF">2025-10-23T09:10:27Z</dcterms:modified>
  <cp:revision>337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