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ListParagraph"/>
        <w:ind w:lef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ПЕРЕЛІК</w:t>
      </w:r>
    </w:p>
    <w:p>
      <w:pPr>
        <w:pStyle w:val="Normal"/>
        <w:ind w:right="-57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/>
      </w:pPr>
      <w:r>
        <w:rPr>
          <w:rFonts w:cs="Times New Roman" w:ascii="Times New Roman" w:hAnsi="Times New Roman"/>
          <w:spacing w:val="1"/>
          <w:sz w:val="26"/>
          <w:szCs w:val="26"/>
        </w:rPr>
        <w:t>на 22.02</w:t>
      </w:r>
      <w:r>
        <w:rPr>
          <w:rFonts w:cs="Times New Roman" w:ascii="Times New Roman" w:hAnsi="Times New Roman"/>
          <w:spacing w:val="1"/>
          <w:sz w:val="26"/>
          <w:szCs w:val="26"/>
          <w:lang w:val="en-US"/>
        </w:rPr>
        <w:t>.202</w:t>
      </w:r>
      <w:r>
        <w:rPr>
          <w:rFonts w:cs="Times New Roman" w:ascii="Times New Roman" w:hAnsi="Times New Roman"/>
          <w:spacing w:val="1"/>
          <w:sz w:val="26"/>
          <w:szCs w:val="26"/>
        </w:rPr>
        <w:t>4 року</w:t>
      </w:r>
    </w:p>
    <w:tbl>
      <w:tblPr>
        <w:tblW w:w="10289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firstRow="1" w:noVBand="1" w:lastRow="0" w:firstColumn="1" w:lastColumn="0" w:noHBand="0" w:val="04a0"/>
      </w:tblPr>
      <w:tblGrid>
        <w:gridCol w:w="679"/>
        <w:gridCol w:w="8184"/>
        <w:gridCol w:w="1425"/>
      </w:tblGrid>
      <w:tr>
        <w:trPr>
          <w:trHeight w:val="725" w:hRule="atLeast"/>
        </w:trPr>
        <w:tc>
          <w:tcPr>
            <w:tcW w:w="67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1134"/>
                <w:tab w:val="center" w:pos="4677" w:leader="none"/>
                <w:tab w:val="right" w:pos="9355" w:leader="none"/>
              </w:tabs>
              <w:snapToGrid w:val="false"/>
              <w:jc w:val="center"/>
              <w:rPr/>
            </w:pPr>
            <w:r>
              <w:rPr>
                <w:iCs/>
                <w:color w:val="000000"/>
                <w:lang w:val="uk-UA"/>
              </w:rPr>
              <w:t xml:space="preserve">№ </w:t>
            </w:r>
            <w:r>
              <w:rPr>
                <w:iCs/>
                <w:color w:val="000000"/>
                <w:lang w:val="uk-UA"/>
              </w:rPr>
              <w:t>п/п</w:t>
            </w:r>
          </w:p>
        </w:tc>
        <w:tc>
          <w:tcPr>
            <w:tcW w:w="81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uppressAutoHyphens w:val="false"/>
              <w:spacing w:lineRule="auto" w:line="240" w:before="0" w:after="0"/>
              <w:ind w:right="227" w:hanging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Назва рішення</w:t>
            </w:r>
          </w:p>
        </w:tc>
        <w:tc>
          <w:tcPr>
            <w:tcW w:w="1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16"/>
              <w:widowControl w:val="false"/>
              <w:spacing w:lineRule="auto" w:line="240" w:before="0"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cs="Times New Roman" w:ascii="Times New Roman" w:hAnsi="Times New Roman"/>
              </w:rPr>
              <w:t>Доповідач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ХХХХ.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ХХХХ.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ХХХХ.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 ХХХХ.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ХХХХ.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ХХХХ.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left w:val="single" w:sz="6" w:space="0" w:color="000000"/>
              <w:bottom w:val="single" w:sz="6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ХХХХ.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left w:val="single" w:sz="6" w:space="0" w:color="000000"/>
              <w:bottom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ХХХХ.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left w:val="single" w:sz="6" w:space="0" w:color="000000"/>
              <w:bottom w:val="single" w:sz="4" w:space="0" w:color="000000"/>
              <w:right w:val="single" w:sz="6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bCs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 ХХХХ.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ХХХХ.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ХХХХ.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малолітньому ХХХХ ХХХХ ХХХХ.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ХХХХ.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малолітній ХХХХ ХХХХ ХХХХ.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неповнолітній ХХХХ ХХХХ ХХХХ. ХХХХ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Про надання статусу дитини, </w:t>
            </w:r>
            <w:r>
              <w:rPr>
                <w:rFonts w:eastAsia="Times New Roman" w:cs="Times New Roman" w:ascii="Times New Roman" w:hAnsi="Times New Roman"/>
                <w:sz w:val="26"/>
                <w:szCs w:val="26"/>
                <w:lang w:eastAsia="ru-RU" w:bidi="ar-SA"/>
              </w:rPr>
              <w:t xml:space="preserve">яка постраждала внаслідок воєнних дій та збройних конфліктів неповнолітньому ХХХХ ХХХХ ХХХХ. ХХХХ  </w:t>
            </w:r>
            <w:r>
              <w:rPr>
                <w:rStyle w:val="11"/>
                <w:rFonts w:eastAsia="Times New Roman" w:cs="Times New Roman" w:ascii="Times New Roman" w:hAnsi="Times New Roman"/>
                <w:color w:val="000000"/>
                <w:sz w:val="26"/>
                <w:szCs w:val="26"/>
                <w:lang w:eastAsia="ru-RU" w:bidi="ar-SA"/>
              </w:rPr>
              <w:t>року народження.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</w:rPr>
              <w:t>Про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надання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дозволу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укладання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договору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дарування 2/3 часток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квартири (ХХХХХ).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Spacing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sz w:val="26"/>
                <w:szCs w:val="26"/>
                <w:lang w:eastAsia="ru-RU" w:bidi="ar-SA"/>
              </w:rPr>
            </w:pPr>
            <w:r>
              <w:rPr>
                <w:sz w:val="26"/>
                <w:szCs w:val="26"/>
              </w:rPr>
              <w:t>Про</w:t>
            </w:r>
            <w:r>
              <w:rPr>
                <w:spacing w:val="-4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надання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дозволу</w:t>
            </w:r>
            <w:r>
              <w:rPr>
                <w:spacing w:val="-2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на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укладання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договору</w:t>
            </w:r>
            <w:r>
              <w:rPr>
                <w:spacing w:val="-3"/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купівлі-продажу житлового будинку (ХХХХХ).</w:t>
            </w:r>
          </w:p>
        </w:tc>
        <w:tc>
          <w:tcPr>
            <w:tcW w:w="1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Fonts w:ascii="Times New Roman" w:hAnsi="Times New Roman"/>
                <w:sz w:val="25"/>
                <w:szCs w:val="25"/>
              </w:rPr>
            </w:pPr>
            <w:r>
              <w:rPr>
                <w:rFonts w:cs="Times New Roman" w:ascii="Times New Roman" w:hAnsi="Times New Roman"/>
                <w:color w:val="000000"/>
                <w:sz w:val="25"/>
                <w:szCs w:val="25"/>
              </w:rPr>
              <w:t>Про внесення змін до рішення виконавчого комітету Покровської міської ради від 19.02.2024 №157/06-53-24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/>
              <w:t>Відяєва Г.</w:t>
            </w:r>
          </w:p>
        </w:tc>
      </w:tr>
      <w:tr>
        <w:trPr>
          <w:trHeight w:val="683" w:hRule="atLeast"/>
        </w:trPr>
        <w:tc>
          <w:tcPr>
            <w:tcW w:w="6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1134"/>
                <w:tab w:val="left" w:pos="1070" w:leader="none"/>
                <w:tab w:val="center" w:pos="5357" w:leader="none"/>
                <w:tab w:val="right" w:pos="10035" w:leader="none"/>
              </w:tabs>
              <w:overflowPunct w:val="false"/>
              <w:snapToGrid w:val="false"/>
              <w:ind w:left="680" w:hanging="510"/>
              <w:rPr>
                <w:iCs/>
                <w:color w:val="000000"/>
                <w:sz w:val="26"/>
                <w:szCs w:val="26"/>
                <w:lang w:val="uk-UA"/>
              </w:rPr>
            </w:pPr>
            <w:r>
              <w:rPr>
                <w:iCs/>
                <w:color w:val="000000"/>
                <w:sz w:val="26"/>
                <w:szCs w:val="26"/>
                <w:lang w:val="uk-UA"/>
              </w:rPr>
            </w:r>
          </w:p>
        </w:tc>
        <w:tc>
          <w:tcPr>
            <w:tcW w:w="81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23"/>
              <w:widowControl w:val="false"/>
              <w:jc w:val="both"/>
              <w:rPr>
                <w:rStyle w:val="Style14"/>
                <w:rFonts w:ascii="Times New Roman" w:hAnsi="Times New Roman" w:eastAsia="Times New Roman" w:cs="Times New Roman"/>
                <w:color w:val="000000"/>
                <w:sz w:val="25"/>
                <w:szCs w:val="25"/>
                <w:lang w:eastAsia="ru-RU" w:bidi="ar-SA"/>
              </w:rPr>
            </w:pPr>
            <w:r>
              <w:rPr>
                <w:rStyle w:val="Style14"/>
                <w:rFonts w:eastAsia="Times New Roman" w:cs="Times New Roman" w:ascii="Times New Roman" w:hAnsi="Times New Roman"/>
                <w:color w:val="000000"/>
                <w:sz w:val="25"/>
                <w:szCs w:val="25"/>
                <w:lang w:eastAsia="ru-RU" w:bidi="ar-SA"/>
              </w:rPr>
              <w:t>Про дозвіл на коригування кошторисної документації на капітальний ремонт водопровідного вводу з облаштування водомірного вузла в житлових будинках м. Покров Дніпропетровської області</w:t>
            </w:r>
          </w:p>
        </w:tc>
        <w:tc>
          <w:tcPr>
            <w:tcW w:w="142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Style16"/>
              <w:widowControl w:val="false"/>
              <w:snapToGrid w:val="false"/>
              <w:spacing w:lineRule="auto" w:line="240" w:before="0" w:after="0"/>
              <w:jc w:val="center"/>
              <w:rPr>
                <w:rFonts w:ascii="Times New Roman" w:hAnsi="Times New Roman" w:eastAsia="Times New Roman" w:cs="Times New Roman"/>
                <w:kern w:val="2"/>
                <w:sz w:val="26"/>
                <w:szCs w:val="26"/>
                <w:lang w:eastAsia="ru-RU" w:bidi="ar-SA"/>
              </w:rPr>
            </w:pPr>
            <w:r>
              <w:rPr>
                <w:rFonts w:eastAsia="Times New Roman" w:cs="Times New Roman" w:ascii="Times New Roman" w:hAnsi="Times New Roman"/>
                <w:kern w:val="2"/>
                <w:sz w:val="26"/>
                <w:szCs w:val="26"/>
                <w:lang w:eastAsia="ru-RU" w:bidi="ar-SA"/>
              </w:rPr>
              <w:t>Чистяков О.</w:t>
            </w:r>
          </w:p>
        </w:tc>
      </w:tr>
    </w:tbl>
    <w:p>
      <w:pPr>
        <w:pStyle w:val="Normal"/>
        <w:shd w:val="clear" w:color="auto" w:fill="FFFFFF"/>
        <w:spacing w:before="0" w:after="140"/>
        <w:ind w:right="-57" w:hanging="0"/>
        <w:contextualSpacing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 xml:space="preserve"> </w:t>
      </w:r>
      <w:r>
        <w:rPr>
          <w:rFonts w:eastAsia="Calibri" w:cs="Times New Roman" w:ascii="Times New Roman" w:hAnsi="Times New Roman"/>
          <w:sz w:val="26"/>
          <w:szCs w:val="26"/>
          <w:lang w:eastAsia="en-US" w:bidi="ar-SA"/>
        </w:rPr>
        <w:t xml:space="preserve"> </w:t>
      </w:r>
    </w:p>
    <w:sectPr>
      <w:type w:val="nextPage"/>
      <w:pgSz w:w="11906" w:h="16838"/>
      <w:pgMar w:left="1134" w:right="424" w:gutter="0" w:header="0" w:top="567" w:footer="0" w:bottom="567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cc"/>
    <w:family w:val="roman"/>
    <w:pitch w:val="variable"/>
  </w:font>
  <w:font w:name="Calibri">
    <w:charset w:val="cc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663"/>
        </w:tabs>
        <w:ind w:left="663" w:hanging="360"/>
      </w:pPr>
      <w:rPr/>
    </w:lvl>
    <w:lvl w:ilvl="1">
      <w:start w:val="1"/>
      <w:numFmt w:val="decimal"/>
      <w:lvlText w:val="%2."/>
      <w:lvlJc w:val="left"/>
      <w:pPr>
        <w:tabs>
          <w:tab w:val="num" w:pos="1023"/>
        </w:tabs>
        <w:ind w:left="1023" w:hanging="360"/>
      </w:pPr>
      <w:rPr/>
    </w:lvl>
    <w:lvl w:ilvl="2">
      <w:start w:val="1"/>
      <w:numFmt w:val="decimal"/>
      <w:lvlText w:val="%3."/>
      <w:lvlJc w:val="left"/>
      <w:pPr>
        <w:tabs>
          <w:tab w:val="num" w:pos="1383"/>
        </w:tabs>
        <w:ind w:left="1383" w:hanging="360"/>
      </w:pPr>
      <w:rPr/>
    </w:lvl>
    <w:lvl w:ilvl="3">
      <w:start w:val="1"/>
      <w:numFmt w:val="decimal"/>
      <w:lvlText w:val="%4."/>
      <w:lvlJc w:val="left"/>
      <w:pPr>
        <w:tabs>
          <w:tab w:val="num" w:pos="1743"/>
        </w:tabs>
        <w:ind w:left="1743" w:hanging="360"/>
      </w:pPr>
      <w:rPr/>
    </w:lvl>
    <w:lvl w:ilvl="4">
      <w:start w:val="1"/>
      <w:numFmt w:val="decimal"/>
      <w:lvlText w:val="%5."/>
      <w:lvlJc w:val="left"/>
      <w:pPr>
        <w:tabs>
          <w:tab w:val="num" w:pos="2103"/>
        </w:tabs>
        <w:ind w:left="2103" w:hanging="360"/>
      </w:pPr>
      <w:rPr/>
    </w:lvl>
    <w:lvl w:ilvl="5">
      <w:start w:val="1"/>
      <w:numFmt w:val="decimal"/>
      <w:lvlText w:val="%6."/>
      <w:lvlJc w:val="left"/>
      <w:pPr>
        <w:tabs>
          <w:tab w:val="num" w:pos="2463"/>
        </w:tabs>
        <w:ind w:left="2463" w:hanging="360"/>
      </w:pPr>
      <w:rPr/>
    </w:lvl>
    <w:lvl w:ilvl="6">
      <w:start w:val="1"/>
      <w:numFmt w:val="decimal"/>
      <w:lvlText w:val="%7."/>
      <w:lvlJc w:val="left"/>
      <w:pPr>
        <w:tabs>
          <w:tab w:val="num" w:pos="2823"/>
        </w:tabs>
        <w:ind w:left="2823" w:hanging="360"/>
      </w:pPr>
      <w:rPr/>
    </w:lvl>
    <w:lvl w:ilvl="7">
      <w:start w:val="1"/>
      <w:numFmt w:val="decimal"/>
      <w:lvlText w:val="%8."/>
      <w:lvlJc w:val="left"/>
      <w:pPr>
        <w:tabs>
          <w:tab w:val="num" w:pos="3183"/>
        </w:tabs>
        <w:ind w:left="3183" w:hanging="360"/>
      </w:pPr>
      <w:rPr/>
    </w:lvl>
    <w:lvl w:ilvl="8">
      <w:start w:val="1"/>
      <w:numFmt w:val="decimal"/>
      <w:lvlText w:val="%9."/>
      <w:lvlJc w:val="left"/>
      <w:pPr>
        <w:tabs>
          <w:tab w:val="num" w:pos="3543"/>
        </w:tabs>
        <w:ind w:left="3543" w:hanging="36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48"/>
  <w:defaultTabStop w:val="1134"/>
  <w:autoHyphenation w:val="true"/>
  <w:hyphenationZone w:val="425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egoe UI" w:cs="Tahoma"/>
        <w:color w:val="000000"/>
        <w:sz w:val="24"/>
        <w:szCs w:val="24"/>
        <w:lang w:val="uk-UA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</w:pPr>
    <w:rPr>
      <w:rFonts w:ascii="Liberation Serif" w:hAnsi="Liberation Serif" w:eastAsia="Segoe UI" w:cs="Tahoma"/>
      <w:color w:val="000000"/>
      <w:kern w:val="0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Rvts9" w:customStyle="1">
    <w:name w:val="rvts9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11" w:customStyle="1">
    <w:name w:val="Основной шрифт абзаца1"/>
    <w:qFormat/>
    <w:rPr/>
  </w:style>
  <w:style w:type="character" w:styleId="2" w:customStyle="1">
    <w:name w:val="Шрифт абзацу за замовчуванням2"/>
    <w:qFormat/>
    <w:rsid w:val="0004555c"/>
    <w:rPr/>
  </w:style>
  <w:style w:type="paragraph" w:styleId="Style15">
    <w:name w:val="Заголовок"/>
    <w:basedOn w:val="Normal"/>
    <w:next w:val="Style16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6">
    <w:name w:val="Body Text"/>
    <w:basedOn w:val="Normal"/>
    <w:pPr>
      <w:spacing w:lineRule="auto" w:line="276" w:before="0" w:after="140"/>
    </w:pPr>
    <w:rPr/>
  </w:style>
  <w:style w:type="paragraph" w:styleId="Style17">
    <w:name w:val="List"/>
    <w:basedOn w:val="Style16"/>
    <w:pPr/>
    <w:rPr>
      <w:rFonts w:cs="Arial"/>
    </w:rPr>
  </w:style>
  <w:style w:type="paragraph" w:styleId="Style18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9">
    <w:name w:val="Покажчик"/>
    <w:basedOn w:val="Normal"/>
    <w:qFormat/>
    <w:pPr>
      <w:suppressLineNumbers/>
    </w:pPr>
    <w:rPr>
      <w:rFonts w:cs="Arial"/>
    </w:rPr>
  </w:style>
  <w:style w:type="paragraph" w:styleId="Standard" w:customStyle="1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NoSpacing">
    <w:name w:val="No Spacing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LOnormal" w:customStyle="1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20" w:customStyle="1">
    <w:name w:val="Вміст таблиці"/>
    <w:basedOn w:val="Normal"/>
    <w:qFormat/>
    <w:pPr>
      <w:suppressLineNumbers/>
    </w:pPr>
    <w:rPr/>
  </w:style>
  <w:style w:type="paragraph" w:styleId="Style21" w:customStyle="1">
    <w:name w:val="Заголовок таблиці"/>
    <w:basedOn w:val="Style20"/>
    <w:qFormat/>
    <w:pPr>
      <w:jc w:val="center"/>
    </w:pPr>
    <w:rPr>
      <w:b/>
      <w:bCs/>
    </w:rPr>
  </w:style>
  <w:style w:type="paragraph" w:styleId="Style22" w:customStyle="1">
    <w:name w:val="Без интервала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Calibri" w:cs="Calibri"/>
      <w:color w:val="auto"/>
      <w:kern w:val="0"/>
      <w:sz w:val="22"/>
      <w:szCs w:val="22"/>
      <w:lang w:val="ru-RU" w:eastAsia="zh-CN" w:bidi="ar-SA"/>
    </w:rPr>
  </w:style>
  <w:style w:type="paragraph" w:styleId="Style23" w:customStyle="1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hanging="0"/>
    </w:pPr>
    <w:rPr/>
  </w:style>
  <w:style w:type="paragraph" w:styleId="12" w:customStyle="1">
    <w:name w:val="Звичайний (веб)1"/>
    <w:basedOn w:val="Normal"/>
    <w:qFormat/>
    <w:rsid w:val="00650d6a"/>
    <w:pPr>
      <w:widowControl/>
      <w:spacing w:before="280" w:after="119"/>
    </w:pPr>
    <w:rPr>
      <w:rFonts w:ascii="Times New Roman" w:hAnsi="Times New Roman" w:eastAsia="Times New Roman" w:cs="Times New Roman"/>
      <w:color w:val="auto"/>
      <w:lang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3012</TotalTime>
  <Application>LibreOffice/7.4.3.2$Windows_X86_64 LibreOffice_project/1048a8393ae2eeec98dff31b5c133c5f1d08b890</Application>
  <AppVersion>15.0000</AppVersion>
  <Pages>2</Pages>
  <Words>436</Words>
  <Characters>2668</Characters>
  <CharactersWithSpaces>3042</CharactersWithSpaces>
  <Paragraphs>67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uk-UA</dc:language>
  <cp:lastModifiedBy/>
  <dcterms:modified xsi:type="dcterms:W3CDTF">2024-02-23T14:54:50Z</dcterms:modified>
  <cp:revision>163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