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ПЕРЕЛІК РІШЕНЬ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чергового засідання  виконавчого комітету Покровської міської ради 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sz w:val="26"/>
          <w:szCs w:val="26"/>
        </w:rPr>
      </w:pPr>
      <w:r>
        <w:rPr>
          <w:rFonts w:cs="Times New Roman"/>
          <w:b/>
          <w:bCs/>
          <w:i w:val="false"/>
          <w:caps w:val="false"/>
          <w:smallCaps w:val="false"/>
          <w:strike w:val="false"/>
          <w:dstrike w:val="false"/>
          <w:spacing w:val="1"/>
          <w:sz w:val="28"/>
          <w:szCs w:val="28"/>
          <w:shd w:fill="auto" w:val="clear"/>
          <w:lang w:val="uk-UA"/>
        </w:rPr>
        <w:t>на 19 вересня 2023 року</w:t>
      </w:r>
      <w:r>
        <w:rPr>
          <w:rFonts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spacing w:val="1"/>
          <w:shd w:fill="auto" w:val="clear"/>
          <w:lang w:val="uk-UA"/>
        </w:rPr>
        <w:t xml:space="preserve">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/>
      </w:pPr>
      <w:r>
        <w:rPr/>
      </w:r>
    </w:p>
    <w:tbl>
      <w:tblPr>
        <w:tblW w:w="9518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7"/>
        <w:gridCol w:w="7311"/>
        <w:gridCol w:w="1580"/>
      </w:tblGrid>
      <w:tr>
        <w:trPr>
          <w:trHeight w:val="725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Про надання статусу дитини, яка постраждала внаслідок воєнних дій та збройних конфліктів 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12"/>
                <w:rFonts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87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91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87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22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87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22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618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22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622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надання статусу дитини, яка постраждала внаслідок воєнних дій та збройних конфліктів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488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 </w:t>
            </w: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488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надання статусу дитини, яка постраждала внаслідок воєнних дій та збройних конфліктів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/>
                <w:shd w:fill="FFFFFF" w:val="clear"/>
                <w:lang w:eastAsia="ru-RU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статусу дитини, яка постраждала внаслідок воєнних дій та збройних конфліктів  </w:t>
            </w: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455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 виведення вихованця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дитячого будинку сімейного типу </w:t>
            </w:r>
            <w:r>
              <w:rPr>
                <w:rStyle w:val="12"/>
                <w:rFonts w:eastAsia="Calibri" w:ascii="Times New Roman" w:hAnsi="Times New Roman"/>
                <w:sz w:val="24"/>
                <w:szCs w:val="24"/>
                <w:shd w:fill="FFFFFF" w:val="clear"/>
                <w:lang w:val="uk-UA" w:eastAsia="ru-RU"/>
              </w:rPr>
              <w:t>ХХХХ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 визначення місця проживання </w:t>
            </w:r>
            <w:r>
              <w:rPr>
                <w:rStyle w:val="Style17"/>
                <w:rFonts w:ascii="Times New Roman" w:hAnsi="Times New Roman"/>
                <w:sz w:val="24"/>
                <w:szCs w:val="24"/>
                <w:lang w:eastAsia="en-US"/>
              </w:rPr>
              <w:t xml:space="preserve">малолітнього </w:t>
            </w:r>
            <w:r>
              <w:rPr>
                <w:rStyle w:val="Style17"/>
                <w:rFonts w:ascii="Times New Roman" w:hAnsi="Times New Roman"/>
                <w:sz w:val="24"/>
                <w:szCs w:val="24"/>
                <w:lang w:val="uk-UA" w:eastAsia="en-US"/>
              </w:rPr>
              <w:t>ХХХХ ХХХХ ХХХХ</w:t>
            </w:r>
            <w:r>
              <w:rPr>
                <w:rStyle w:val="Style17"/>
                <w:rFonts w:ascii="Times New Roman" w:hAnsi="Times New Roman"/>
                <w:sz w:val="24"/>
                <w:szCs w:val="24"/>
                <w:lang w:eastAsia="en-US"/>
              </w:rPr>
              <w:t xml:space="preserve">,  року народження з батьком </w:t>
            </w:r>
            <w:r>
              <w:rPr>
                <w:rStyle w:val="Style17"/>
                <w:rFonts w:ascii="Times New Roman" w:hAnsi="Times New Roman"/>
                <w:sz w:val="24"/>
                <w:szCs w:val="24"/>
                <w:lang w:val="uk-UA" w:eastAsia="en-US"/>
              </w:rPr>
              <w:t>ХХХХ ХХХХ</w:t>
            </w:r>
            <w:r>
              <w:rPr>
                <w:rStyle w:val="Style17"/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Style w:val="Style17"/>
                <w:rFonts w:ascii="Times New Roman" w:hAnsi="Times New Roman"/>
                <w:sz w:val="24"/>
                <w:szCs w:val="24"/>
                <w:lang w:val="uk-UA" w:eastAsia="en-US"/>
              </w:rPr>
              <w:t xml:space="preserve"> ХХХХ </w:t>
            </w:r>
            <w:r>
              <w:rPr>
                <w:rStyle w:val="Style17"/>
                <w:rFonts w:ascii="Times New Roman" w:hAnsi="Times New Roman"/>
                <w:sz w:val="24"/>
                <w:szCs w:val="24"/>
                <w:lang w:eastAsia="en-US"/>
              </w:rPr>
              <w:t>року народження.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 затвердження висновку органу опіки та піклування Покровської міської ради Дніпропетровської області щодо недоцільності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визнання малолітнього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ХХХХ ХХХХ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ХХХХ </w:t>
            </w:r>
            <w:r>
              <w:rPr>
                <w:rFonts w:ascii="Times New Roman" w:hAnsi="Times New Roman"/>
                <w:sz w:val="24"/>
                <w:szCs w:val="24"/>
              </w:rPr>
              <w:t>року народження таким, що втратив право користування житловим приміщенням.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встановлення зручного для населення режиму роботи магазину “Гараж”, який розташований за адресою: вул. Героїв Чорнобиля, буд. 5/17, м. Покров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- металевого гаража Яковенко В.М.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- металевого гаража Поспєлову Д. А.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3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в районі будинку № 37 на вул. Соборній ФОП Гончаренку В. І.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 погодження користування місцем розміщення тимчасової споруди в районі будівлі № 10 на вул. Партизанській ФОП Даниленку О.В.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погодження проведення реконструкції квартири  № ХХ в житловому будинку № Х на вул. Героїв України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внесення змін до рішення виконавчого комітету Покровської міської ради від 24.05.2023 №190/06-53-23 «Про створення Комісії з розгляду заяв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 на території Покровської міської територіальної громади»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Солянко В.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утворення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на території Покровської міської територіальної громади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Солянко В.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затвердження складу уповноважених осіб для здійснення перевірки факту розміщення внутрішньо переміщених осіб на території Покровської міської територіальної громади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Солянко В.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exact" w:line="280"/>
              <w:ind w:left="57" w:right="5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Batang;바탕" w:ascii="Times New Roman" w:hAnsi="Times New Roman"/>
                <w:sz w:val="24"/>
                <w:szCs w:val="24"/>
                <w:lang w:val="uk-UA"/>
              </w:rPr>
              <w:t>Про погодження штатного розпису Покровського міського комунального підприємства «Добробут» з 01.10.2023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Солянко В.</w:t>
            </w:r>
          </w:p>
        </w:tc>
      </w:tr>
      <w:tr>
        <w:trPr>
          <w:trHeight w:val="522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зняття громадян з квартирної черги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Хомік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затвердження розрахунку витрат одного оборотного рейсу для відшкодування збитків за перевезення пільгової категорії населення на міських автобусних маршрутах загального користування №6 та №9А в межах Покровської міської територіальної громади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Проноза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внесення змін до рішення виконавчого комітету Покровської міської ради від 19.04.2023р. №175/06-53-23 “Про затвердження графіків руху громадського транспорту на міських автобусних маршрутах загального користування Покровської міської територіальної громади”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Проноза О.</w:t>
            </w:r>
          </w:p>
        </w:tc>
      </w:tr>
      <w:tr>
        <w:trPr>
          <w:trHeight w:val="498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надання матеріальної грошової допомоги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  <w:tr>
        <w:trPr>
          <w:trHeight w:val="518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надання матеріальної допомоги медичним фахівцям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73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дозвіл на коригування проектно-кошторисної документації на об’єкт «Капітальний ремонт аварійної резервної нитки водозабірної споруди МКП «Покровводоканал» м.Покров Дніпропетровської області». Коригування</w:t>
            </w: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Солянко В.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 w:eastAsia="Times New Roman" w:cs="Times New Roman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Начальник загального відділу                                                          Вікторія АГАПОВА</w:t>
      </w:r>
    </w:p>
    <w:sectPr>
      <w:type w:val="nextPage"/>
      <w:pgSz w:w="11906" w:h="16838"/>
      <w:pgMar w:left="1701" w:right="567" w:gutter="0" w:header="0" w:top="56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Style39">
    <w:name w:val="Вміст рамки"/>
    <w:basedOn w:val="Normal"/>
    <w:qFormat/>
    <w:pPr/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2746</TotalTime>
  <Application>LibreOffice/7.4.3.2$Windows_X86_64 LibreOffice_project/1048a8393ae2eeec98dff31b5c133c5f1d08b890</Application>
  <AppVersion>15.0000</AppVersion>
  <Pages>3</Pages>
  <Words>820</Words>
  <Characters>5244</Characters>
  <CharactersWithSpaces>5994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2023-10-17T15:01:12Z</cp:lastPrinted>
  <dcterms:modified xsi:type="dcterms:W3CDTF">2023-10-26T15:44:27Z</dcterms:modified>
  <cp:revision>182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