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рішень чергового засідання виконкому Покровської міської ради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на 11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en-US"/>
        </w:rPr>
        <w:t>.12.2023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року</w:t>
      </w:r>
    </w:p>
    <w:tbl>
      <w:tblPr>
        <w:tblW w:w="10545" w:type="dxa"/>
        <w:jc w:val="left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8"/>
        <w:gridCol w:w="8404"/>
        <w:gridCol w:w="1513"/>
      </w:tblGrid>
      <w:tr>
        <w:trPr>
          <w:trHeight w:val="725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8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9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auto" w:val="clear"/>
                <w:lang w:val="rue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ind w:left="0" w:right="0" w:hanging="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32"/>
                <w:szCs w:val="32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6"/>
                <w:szCs w:val="26"/>
                <w:shd w:fill="auto" w:val="clear"/>
                <w:lang w:val="uk-UA" w:bidi="ar-SA"/>
              </w:rPr>
              <w:t>Про звіт щодо податку на нерухоме майно, відмінне від земельної ділянки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Про схвалення проекту бюджету Покровської міської територіальної громади Дніпропетровської області на 2024 рік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Міщенко Т.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року народження.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неповнолітній ХХХХ ХХХХ, ХХХХ 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неповнолітній ХХХХ ХХХХ, ХХХХ  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ХХХХ, ХХХХ року народження.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 ХХХХ ХХХХ, ХХХХ року народження.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року народження.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малолітньому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малолітньому ХХХХ ХХХХ, ХХХХ року народження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ХХХХ, 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color w:val="000000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малолітній ХХХХ ХХХХ, ХХХХ 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малолітньому ХХХХ ХХХХ, ХХХХ 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неповнолітній ХХХХ ХХХХ, ХХХХ 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малолітній ХХХХ ХХХХ, ХХХХ 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ХХХХ ХХХХ, ХХХХ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/>
              </w:rPr>
              <w:t>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малолітній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року народження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року народження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неповнолітньому 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малолітньому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неповнолітньому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малолітньому ХХХХ ХХХХ, ХХХХ 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неповнолітньому 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ХХХХ ХХХХ, ХХХХ постраждала внаслідок воєнних дій та збройних конфліктів неповнолітній </w:t>
            </w: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ХХХХ ХХХХ, ХХХХ року народження.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неповнолітній  ХХХХ ХХХХ, ХХХХ 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малолітній ХХХХ ХХХХ, ХХХХ 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малолітній ХХХХ ХХХХ, ХХХХ 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ХХХХ, ХХХХ року народження.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малолітньому ХХХХ ХХХХ, ХХХХ 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неповнолітній 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неповнолітній ХХХХ ХХХХ, ХХХХ 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малолітній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відмову у наданні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>яка постраждала внаслідок воєнних дій та збройних конфліктів малолітній ХХХХ ХХХХ, ХХХХ 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lang w:eastAsia="ru-RU" w:bidi="ar-SA"/>
              </w:rPr>
              <w:t xml:space="preserve">Про відмову у наданні статусу дитини, </w:t>
            </w:r>
            <w:r>
              <w:rPr>
                <w:rFonts w:eastAsia="Times New Roman" w:cs="Times New Roman" w:ascii="Times New Roman" w:hAnsi="Times New Roman"/>
                <w:lang w:eastAsia="ru-RU" w:bidi="ar-SA"/>
              </w:rPr>
              <w:t xml:space="preserve">яка постраждала внаслідок воєнних дій та збройних конфліктів малолітньому 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lang w:eastAsia="ru-RU" w:bidi="ar-SA"/>
              </w:rPr>
              <w:t>року народження.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Style w:val="Style15"/>
                <w:rFonts w:ascii="Times New Roman" w:hAnsi="Times New Roman" w:eastAsia="Times New Roman" w:cs="Times New Roman"/>
                <w:lang w:eastAsia="ru-RU" w:bidi="ar-SA"/>
              </w:rPr>
            </w:pPr>
            <w:bookmarkStart w:id="0" w:name="_Hlk139444714"/>
            <w:r>
              <w:rPr>
                <w:rFonts w:eastAsia="Times New Roman" w:cs="Times New Roman" w:ascii="Times New Roman" w:hAnsi="Times New Roman"/>
                <w:lang w:eastAsia="ru-RU"/>
              </w:rPr>
              <w:t>Про затвердження протоколу №5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      </w:r>
            <w:bookmarkEnd w:id="0"/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Fonts w:eastAsia="Times New Roman" w:cs="Times New Roman" w:ascii="Times New Roman" w:hAnsi="Times New Roman"/>
              </w:rPr>
              <w:t>доцільності позбавлення батьківських прав</w:t>
            </w:r>
            <w:r>
              <w:rPr>
                <w:rStyle w:val="DefaultParagraphFont"/>
                <w:rFonts w:cs="Times New Roman" w:ascii="Times New Roman" w:hAnsi="Times New Roman"/>
                <w:lang w:eastAsia="ru-RU"/>
              </w:rPr>
              <w:t xml:space="preserve"> </w:t>
            </w:r>
            <w:r>
              <w:rPr>
                <w:rStyle w:val="DefaultParagraphFont"/>
                <w:rFonts w:eastAsia="Times New Roman" w:cs="Times New Roman" w:ascii="Times New Roman" w:hAnsi="Times New Roman"/>
                <w:lang w:eastAsia="ru-RU" w:bidi="ar-SA"/>
              </w:rPr>
              <w:t>ХХХХ ХХХХ, 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highlight w:val="white"/>
                <w:shd w:fill="FFFFFF" w:val="clear"/>
                <w:lang w:eastAsia="ru-RU"/>
              </w:rPr>
              <w:t xml:space="preserve"> року народження відносно малолітніх </w:t>
            </w:r>
            <w:r>
              <w:rPr>
                <w:rStyle w:val="DefaultParagraphFont"/>
                <w:rFonts w:eastAsia="Times New Roman" w:cs="Times New Roman" w:ascii="Times New Roman" w:hAnsi="Times New Roman"/>
                <w:highlight w:val="white"/>
                <w:shd w:fill="FFFFFF" w:val="clear"/>
                <w:lang w:eastAsia="ru-RU" w:bidi="ar-SA"/>
              </w:rPr>
              <w:t>ХХХХ ХХХХ, 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highlight w:val="white"/>
                <w:shd w:fill="FFFFFF" w:val="clear"/>
                <w:lang w:eastAsia="ru-RU"/>
              </w:rPr>
              <w:t xml:space="preserve"> року народження</w:t>
            </w:r>
            <w:r>
              <w:rPr>
                <w:rStyle w:val="DefaultParagraphFont"/>
                <w:rFonts w:eastAsia="Times New Roman" w:cs="Times New Roman" w:ascii="Times New Roman" w:hAnsi="Times New Roman"/>
                <w:shd w:fill="FFFFFF" w:val="clear"/>
                <w:lang w:eastAsia="ru-RU"/>
              </w:rPr>
              <w:t xml:space="preserve">, </w:t>
            </w:r>
            <w:r>
              <w:rPr>
                <w:rStyle w:val="DefaultParagraphFont"/>
                <w:rFonts w:eastAsia="Times New Roman" w:cs="Times New Roman" w:ascii="Times New Roman" w:hAnsi="Times New Roman"/>
                <w:shd w:fill="FFFFFF" w:val="clear"/>
                <w:lang w:eastAsia="ru-RU" w:bidi="ar-SA"/>
              </w:rPr>
              <w:t>ХХХХ ХХХХ, 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shd w:fill="FFFFFF" w:val="clear"/>
                <w:lang w:eastAsia="ru-RU"/>
              </w:rPr>
              <w:t xml:space="preserve"> </w:t>
            </w:r>
            <w:r>
              <w:rPr>
                <w:rStyle w:val="DefaultParagraphFont"/>
                <w:rFonts w:eastAsia="Times New Roman" w:cs="Times New Roman" w:ascii="Times New Roman" w:hAnsi="Times New Roman"/>
                <w:highlight w:val="white"/>
                <w:shd w:fill="FFFFFF" w:val="clear"/>
                <w:lang w:eastAsia="ru-RU"/>
              </w:rPr>
              <w:t xml:space="preserve"> року народження</w:t>
            </w:r>
            <w:r>
              <w:rPr>
                <w:rStyle w:val="DefaultParagraphFont"/>
                <w:rFonts w:eastAsia="Times New Roman" w:cs="Times New Roman" w:ascii="Times New Roman" w:hAnsi="Times New Roman"/>
                <w:shd w:fill="FFFFFF" w:val="clear"/>
                <w:lang w:eastAsia="ru-RU"/>
              </w:rPr>
              <w:t xml:space="preserve">, </w:t>
            </w:r>
            <w:r>
              <w:rPr>
                <w:rStyle w:val="DefaultParagraphFont"/>
                <w:rFonts w:eastAsia="Times New Roman" w:cs="Times New Roman" w:ascii="Times New Roman" w:hAnsi="Times New Roman"/>
                <w:highlight w:val="white"/>
                <w:shd w:fill="FFFFFF" w:val="clear"/>
                <w:lang w:eastAsia="ru-RU"/>
              </w:rPr>
              <w:t xml:space="preserve"> </w:t>
            </w:r>
            <w:r>
              <w:rPr>
                <w:rStyle w:val="DefaultParagraphFont"/>
                <w:rFonts w:eastAsia="Times New Roman" w:cs="Times New Roman" w:ascii="Times New Roman" w:hAnsi="Times New Roman"/>
                <w:highlight w:val="white"/>
                <w:shd w:fill="FFFFFF" w:val="clear"/>
                <w:lang w:eastAsia="ru-RU" w:bidi="ar-SA"/>
              </w:rPr>
              <w:t xml:space="preserve">ХХХХ ХХХХ, ХХХХ </w:t>
            </w:r>
            <w:r>
              <w:rPr>
                <w:rStyle w:val="DefaultParagraphFont"/>
                <w:rFonts w:eastAsia="Times New Roman" w:cs="Times New Roman" w:ascii="Times New Roman" w:hAnsi="Times New Roman"/>
                <w:highlight w:val="white"/>
                <w:shd w:fill="FFFFFF" w:val="clear"/>
                <w:lang w:eastAsia="ru-RU"/>
              </w:rPr>
              <w:t>року народження</w:t>
            </w:r>
            <w:r>
              <w:rPr>
                <w:rStyle w:val="DefaultParagraphFont"/>
                <w:rFonts w:eastAsia="Times New Roman" w:cs="Times New Roman" w:ascii="Times New Roman" w:hAnsi="Times New Roman"/>
                <w:shd w:fill="FFFFFF" w:val="clear"/>
                <w:lang w:eastAsia="ru-RU"/>
              </w:rPr>
              <w:t>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Fonts w:eastAsia="Times New Roman" w:cs="Times New Roman" w:ascii="Times New Roman" w:hAnsi="Times New Roman"/>
              </w:rPr>
              <w:t xml:space="preserve">доцільності </w:t>
            </w:r>
            <w:r>
              <w:rPr>
                <w:rStyle w:val="DefaultParagraphFont"/>
                <w:rFonts w:eastAsia="Times New Roman" w:cs="Times New Roman" w:ascii="Times New Roman" w:hAnsi="Times New Roman"/>
                <w:highlight w:val="white"/>
                <w:shd w:fill="FFFFFF" w:val="clear"/>
              </w:rPr>
              <w:t xml:space="preserve">визначення місця проживання малолітнього, </w:t>
            </w:r>
            <w:r>
              <w:rPr>
                <w:rStyle w:val="DefaultParagraphFont"/>
                <w:rFonts w:eastAsia="Times New Roman" w:cs="Times New Roman" w:ascii="Times New Roman" w:hAnsi="Times New Roman"/>
                <w:highlight w:val="white"/>
                <w:shd w:fill="FFFFFF" w:val="clear"/>
                <w:lang w:eastAsia="ru-RU" w:bidi="ar-SA"/>
              </w:rPr>
              <w:t>ХХХХ ХХХХ, 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highlight w:val="white"/>
                <w:shd w:fill="FFFFFF" w:val="clear"/>
              </w:rPr>
              <w:t xml:space="preserve">  року народження з батьком, </w:t>
            </w:r>
            <w:r>
              <w:rPr>
                <w:rStyle w:val="DefaultParagraphFont"/>
                <w:rFonts w:eastAsia="Times New Roman" w:cs="Times New Roman" w:ascii="Times New Roman" w:hAnsi="Times New Roman"/>
                <w:highlight w:val="white"/>
                <w:shd w:fill="FFFFFF" w:val="clear"/>
                <w:lang w:eastAsia="ru-RU" w:bidi="ar-SA"/>
              </w:rPr>
              <w:t>ХХХХ ХХХХ, 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highlight w:val="white"/>
                <w:shd w:fill="FFFFFF" w:val="clear"/>
              </w:rPr>
              <w:t xml:space="preserve">  року народження</w:t>
            </w:r>
            <w:r>
              <w:rPr>
                <w:rStyle w:val="DefaultParagraphFont"/>
                <w:rFonts w:eastAsia="Times New Roman" w:cs="Times New Roman" w:ascii="Times New Roman" w:hAnsi="Times New Roman"/>
                <w:shd w:fill="FFFFFF" w:val="clear"/>
              </w:rPr>
              <w:t>.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2023 рік у новій редакції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2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погодження Фінансового плану комунального підприємства «Центральна міська лікарня Покровської міської ради Дніпропетровської області» на 2023 рік у новій редакції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2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Style w:val="Style15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2024 рік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погодження Фінансового плану комунального підприємства «Центральна міська лікарня Покровської міської ради Дніпропетровської області» на 2024 рік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штатного розпису комунального некомерційного підприємства «Центр первинної медико-санітарної допомоги Покровської міської ради Дніпропетровської області» на 2024 рік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погодження штатного розпису комунального підприємства «Центральна міська лікарня Покровської міської ради Дніпропетровської області» з 01.01.2024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затвердження штатного розпису управління освіти виконавчого комітету Покровської міської ради на 2024 рік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штатного розпису закладів культури та відділу культури, туризму, національностей і релігій виконавчого комітету Покровської міської ради Дніпропетровської області на 2024рік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встановлення графіка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внесення змін до договору оренди комунального майна, укладеного з ТОВ “АТЛАС АКТИВ” від 12.12.2022 № 31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1031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погодження продовження терміну користування місцем розміщення тимчасової споруди в районі будинку № 29 на вул. Джонсона Бориса ФОП Артьомовій С. П.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6"/>
              <w:widowControl w:val="false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 w:eastAsia="ru-RU" w:bidi="ar-SA"/>
              </w:rPr>
            </w:pP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групи тимчасових споруд з південно-західної сторони ринку на вул. Європейській, 2 ДП ринок “Центральний”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2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 погодження продовження терміну користування місцем розміщення тимчасової споруди - збірного залізобетонного гаража Ревт М. І.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продовження дії дозволу на розміщення рекламної конструкції - білборду в районі будинку № 30 на вул. Мозолевського Бориса ФОП Лукашенку Е.Ю.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продовження дії дозволів на розміщення рекламних конструкцій - сітілайтів в районі кафе «Ніко» на вул. Центральній ФОП Лукашенку Е.Ю.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 продовження дії дозволу на розміщення рекламної конструкції - білборду в районі тепличного господарства на вул. Мозолевського Бориса ФОП Лукашенку Е.Ю.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/>
            </w:pPr>
            <w:r>
              <w:rPr/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 зняття громадян з квартирної черги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color w:val="000000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взяття на облік громадян, які потребують поліпшення житлових умов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color w:val="000000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затвердження списків громадян, які потребують поліпшення житлових умов та перебувають на квартирному обліку за місцем проживання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переукладання договорів найму житлового приміщення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внесення змін до рішення виконавчого комітету від 24.04.2019 року № 200 “Про затвердження Регламенту виконавчого комітету Покровської міської ради Дніпропетровської області”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О.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внесення змін до рішення виконавчого комітету від 09.11.2021 №529/06-53-21 “Про затвердження Інструкції з діловодства у виконавчому комітеті Покровської міської ради Дніпропетровської області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О.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внесення змін до Порядку складання, подання, опрацювання запитів на інформацію, розпорядником якої є Покровська міська рада та її виконавчий комітет, затвердженого рішенням виконавчого комітету від 19.04.2023 №172/06-53-23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Шульга О.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внесення змін до рішення виконавчого комітету Покровської міської ради від 26.08.2020 р. № 345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Шульга О.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</w:rPr>
              <w:t>Про затвердження деяких інформаційних та технологічних карток адміністративних послуг, що надаються через Центр надання адміністративних послуг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Шульга О.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затвердження переліку Пунктів незламності в межах Покровської міської територіальної громади у новій редакції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повернення до матеріального резерву Покровської міської територіальної громади невикористаних паливно-мастильних матеріалів, які були виділені виконавчому комітету Покровської міської ради для заправки генератора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виділення матеріальних цінностей з міського матеріального резерву Покровської міської територіальної громади для безперебійної роботи пунктів незламності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надання грошової матеріальної допомоги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6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397" w:hanging="567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40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 затвердження проектно-кошторисної документації на «Капітальний ремонт аварійної резервної нитки водозабірної споруди МКП «Покровводоканал» м. Покров Дніпропетровської області». Коригування </w:t>
            </w:r>
          </w:p>
        </w:tc>
        <w:tc>
          <w:tcPr>
            <w:tcW w:w="1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9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Солянко В.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  <w:t xml:space="preserve">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  <w:t xml:space="preserve">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  <w:t>Начальник загального відділу                                                        Вікторія АГАПОВА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>
    <w:name w:val="Default Paragraph Font"/>
    <w:qFormat/>
    <w:rPr/>
  </w:style>
  <w:style w:type="character" w:styleId="Rvts9">
    <w:name w:val="rvts9"/>
    <w:qFormat/>
    <w:rPr/>
  </w:style>
  <w:style w:type="character" w:styleId="Style14">
    <w:name w:val="Шрифт абзацу за замовчуванням"/>
    <w:qFormat/>
    <w:rPr/>
  </w:style>
  <w:style w:type="character" w:styleId="1">
    <w:name w:val="Шрифт абзацу за замовчуванням1"/>
    <w:qFormat/>
    <w:rPr/>
  </w:style>
  <w:style w:type="character" w:styleId="Style15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Style16">
    <w:name w:val="Маркери"/>
    <w:qFormat/>
    <w:rPr>
      <w:rFonts w:ascii="OpenSymbol" w:hAnsi="OpenSymbol" w:eastAsia="OpenSymbol" w:cs="OpenSymbol"/>
    </w:rPr>
  </w:style>
  <w:style w:type="character" w:styleId="Style17">
    <w:name w:val="Символ нумерації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3">
    <w:name w:val="Вміст таблиці"/>
    <w:basedOn w:val="Normal"/>
    <w:qFormat/>
    <w:pPr>
      <w:widowControl w:val="false"/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  <w:style w:type="paragraph" w:styleId="Style25">
    <w:name w:val="Без интервал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6">
    <w:name w:val="Обычный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2888</TotalTime>
  <Application>LibreOffice/7.4.3.2$Windows_X86_64 LibreOffice_project/1048a8393ae2eeec98dff31b5c133c5f1d08b890</Application>
  <AppVersion>15.0000</AppVersion>
  <Pages>7</Pages>
  <Words>2181</Words>
  <Characters>13871</Characters>
  <CharactersWithSpaces>15863</CharactersWithSpaces>
  <Paragraphs>311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2023-12-11T16:22:24Z</cp:lastPrinted>
  <dcterms:modified xsi:type="dcterms:W3CDTF">2023-12-13T15:47:07Z</dcterms:modified>
  <cp:revision>231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