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7"/>
          <w:szCs w:val="27"/>
        </w:rPr>
        <w:t>на 09.11</w:t>
      </w:r>
      <w:r>
        <w:rPr>
          <w:rFonts w:cs="Times New Roman" w:ascii="Times New Roman" w:hAnsi="Times New Roman"/>
          <w:spacing w:val="1"/>
          <w:sz w:val="27"/>
          <w:szCs w:val="27"/>
          <w:lang w:val="en-US"/>
        </w:rPr>
        <w:t>.2023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року</w:t>
      </w:r>
    </w:p>
    <w:tbl>
      <w:tblPr>
        <w:tblW w:w="1335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6"/>
        <w:gridCol w:w="8399"/>
        <w:gridCol w:w="1424"/>
        <w:gridCol w:w="1426"/>
        <w:gridCol w:w="1425"/>
      </w:tblGrid>
      <w:tr>
        <w:trPr>
          <w:trHeight w:val="725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неповнолітній Ананьєвій Мирославі Віталіївні, 21.10.2009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7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7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7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7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неповнолітній Дикій Дар’ї Артемівні, 20.05.2009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малолітньому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малолітньому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неповнолітньому Конєву Олександру Олександровичу, 10.03.2009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Куденко Кірі Олександрівні, 08.08.2006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C9211E"/>
                <w:sz w:val="24"/>
                <w:szCs w:val="24"/>
                <w:lang w:val="uk-UA"/>
              </w:rPr>
            </w:pPr>
            <w:r>
              <w:rPr>
                <w:iCs/>
                <w:color w:val="C9211E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неповнолітньому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малолітньому Погомій Матвію Віталійовичу, 23.10.2011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Помєхіній Ангеліні Павлівні, 14.12.2018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spacing w:lineRule="exact" w:line="280"/>
              <w:ind w:left="57" w:right="57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Batang;바탕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неповнолітньому Рудому Артему Андрійовичу, 04.08.2008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,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малолітньому Шкуліпі Тимуру Дмитровичу, 08.08.2021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неповнолітній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еповнолітній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укладання договору дарування квартири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укладання договору купівлі-продажу транспортного засобу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83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та піклування щодо 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 відносно неповнолітньої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народження.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  <w:tc>
          <w:tcPr>
            <w:tcW w:w="14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Начальник загального відділу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Application>LibreOffice/7.4.3.2$Windows_X86_64 LibreOffice_project/1048a8393ae2eeec98dff31b5c133c5f1d08b890</Application>
  <AppVersion>15.0000</AppVersion>
  <Pages>5</Pages>
  <Words>1792</Words>
  <Characters>10968</Characters>
  <CharactersWithSpaces>12586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2023-11-08T17:23:44Z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