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ar-SA"/>
        </w:rPr>
        <w:t>П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орядок денний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09.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05.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10038" w:type="dxa"/>
        <w:jc w:val="left"/>
        <w:tblInd w:w="32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1525"/>
        <w:gridCol w:w="6413"/>
        <w:gridCol w:w="1474"/>
      </w:tblGrid>
      <w:tr>
        <w:trPr>
          <w:trHeight w:val="390" w:hRule="atLeast"/>
        </w:trPr>
        <w:tc>
          <w:tcPr>
            <w:tcW w:w="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b/>
                <w:b/>
                <w:bCs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64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107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641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Про влаштування дітей в сім’ю патронатного вихователя (ХХХХ).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108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641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Про створення та забезпечення функціювання дитячого будинку сімейного типу (ХХХХ).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109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641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Про включення до Переліку першого типу нежитлового приміщення загальною площею 24,2 кв.м., розташованого по вул.Центральна, 49/1 в м.Покров. 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425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110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641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 xml:space="preserve">Про включення до Переліку першого типу нежитлового приміщення загальною площею 18,2 кв.м., розташованого по вул.Центральна, 49/1 в м.Покров. 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rFonts w:ascii="Times New Roman" w:hAnsi="Times New Roman" w:cs="Liberation Serif;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111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641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 xml:space="preserve">Про внесення змін до договору оренди комунального майна, укладеного з ДУ “Центр пробації”. 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111111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111111"/>
                <w:sz w:val="24"/>
                <w:szCs w:val="24"/>
                <w:shd w:fill="auto" w:val="clear"/>
                <w:lang w:val="uk-UA"/>
              </w:rPr>
              <w:t>112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111111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641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  <w:lang w:val="uk-UA"/>
              </w:rPr>
              <w:t>Про встановлення зручного для населення режиму роботи ДРК “Веселі джунглі” та кафе “Какаду”, які розташовані по вулиці Центральна, 39 в м. Покров.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Чистяков О.</w:t>
            </w:r>
          </w:p>
        </w:tc>
      </w:tr>
      <w:tr>
        <w:trPr>
          <w:trHeight w:val="428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Spacing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111111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111111"/>
                <w:sz w:val="24"/>
                <w:szCs w:val="24"/>
                <w:shd w:fill="auto" w:val="clear"/>
                <w:lang w:val="uk-UA"/>
              </w:rPr>
              <w:t>113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111111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6413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contextualSpacing/>
              <w:jc w:val="both"/>
              <w:rPr/>
            </w:pPr>
            <w:r>
              <w:rPr/>
              <w:t xml:space="preserve">Про </w:t>
            </w:r>
            <w:r>
              <w:rPr>
                <w:rFonts w:cs="Times New Roman" w:ascii="Times New Roman" w:hAnsi="Times New Roman"/>
                <w:color w:val="000000"/>
                <w:spacing w:val="9"/>
                <w:sz w:val="24"/>
                <w:szCs w:val="24"/>
                <w:shd w:fill="auto" w:val="clear"/>
                <w:lang w:val="uk-UA"/>
              </w:rPr>
              <w:t>затвердження розрахунків покриття витрат автомобільних перевізників за один оборотний пільговий рейс на міських автобусних маршрутах загального користування Покровської міської територіальної громади у 2022 році.</w:t>
            </w:r>
          </w:p>
        </w:tc>
        <w:tc>
          <w:tcPr>
            <w:tcW w:w="1474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111111"/>
                <w:kern w:val="2"/>
                <w:sz w:val="24"/>
                <w:szCs w:val="24"/>
                <w:u w:val="none"/>
                <w:lang w:val="uk-UA" w:eastAsia="ru-RU" w:bidi="ar-SA"/>
              </w:rPr>
              <w:t>Курасов С.</w:t>
            </w:r>
          </w:p>
        </w:tc>
      </w:tr>
    </w:tbl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DefaultParagraphFont">
    <w:name w:val="Default Paragraph Font"/>
    <w:qFormat/>
    <w:rPr/>
  </w:style>
  <w:style w:type="character" w:styleId="Style18">
    <w:name w:val="Основной шрифт абзаца"/>
    <w:qFormat/>
    <w:rPr/>
  </w:style>
  <w:style w:type="character" w:styleId="Rvts9">
    <w:name w:val="rvts9"/>
    <w:qFormat/>
    <w:rPr/>
  </w:style>
  <w:style w:type="character" w:styleId="Strong">
    <w:name w:val="Strong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29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Style30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LibreOffice/7.4.3.2$Windows_X86_64 LibreOffice_project/1048a8393ae2eeec98dff31b5c133c5f1d08b890</Application>
  <AppVersion>15.0000</AppVersion>
  <Pages>1</Pages>
  <Words>157</Words>
  <Characters>1035</Characters>
  <CharactersWithSpaces>1163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2023-04-25T09:55:00Z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