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lineRule="auto" w:line="240" w:before="0" w:after="0"/>
        <w:jc w:val="center"/>
        <w:rPr>
          <w:rFonts w:ascii="Times New Roman" w:hAnsi="Times New Roman"/>
          <w:b/>
          <w:b/>
          <w:bCs/>
          <w:sz w:val="28"/>
          <w:szCs w:val="28"/>
          <w:lang w:val="uk-UA"/>
        </w:rPr>
      </w:pPr>
      <w:r>
        <w:drawing>
          <wp:anchor behindDoc="0" distT="0" distB="0" distL="114935" distR="114935" simplePos="0" locked="0" layoutInCell="1" allowOverlap="1" relativeHeight="2">
            <wp:simplePos x="0" y="0"/>
            <wp:positionH relativeFrom="column">
              <wp:posOffset>2844800</wp:posOffset>
            </wp:positionH>
            <wp:positionV relativeFrom="paragraph">
              <wp:posOffset>-488315</wp:posOffset>
            </wp:positionV>
            <wp:extent cx="424180" cy="60452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84" t="-51" r="-84" b="-51"/>
                    <a:stretch>
                      <a:fillRect/>
                    </a:stretch>
                  </pic:blipFill>
                  <pic:spPr bwMode="auto">
                    <a:xfrm>
                      <a:off x="0" y="0"/>
                      <a:ext cx="424180" cy="604520"/>
                    </a:xfrm>
                    <a:prstGeom prst="rect">
                      <a:avLst/>
                    </a:prstGeom>
                  </pic:spPr>
                </pic:pic>
              </a:graphicData>
            </a:graphic>
          </wp:anchor>
        </w:drawing>
      </w:r>
      <w:r>
        <w:rPr>
          <w:rFonts w:ascii="Times New Roman" w:hAnsi="Times New Roman"/>
          <w:b/>
          <w:bCs/>
          <w:sz w:val="28"/>
          <w:szCs w:val="28"/>
          <w:lang w:val="uk-UA"/>
        </w:rPr>
        <w:t>П</w:t>
      </w:r>
      <w:r>
        <w:rPr>
          <w:rFonts w:ascii="Times New Roman" w:hAnsi="Times New Roman"/>
          <w:b/>
          <w:bCs/>
          <w:sz w:val="28"/>
          <w:szCs w:val="28"/>
          <w:lang w:val="uk-UA"/>
        </w:rPr>
        <w:t>ОКРОВСЬКА МІСЬКА РАДА</w:t>
      </w:r>
    </w:p>
    <w:p>
      <w:pPr>
        <w:pStyle w:val="Style15"/>
        <w:spacing w:lineRule="auto" w:line="240" w:before="0" w:after="0"/>
        <w:jc w:val="center"/>
        <w:rPr>
          <w:rFonts w:ascii="Times New Roman" w:hAnsi="Times New Roman"/>
          <w:b/>
          <w:b/>
          <w:bCs/>
          <w:sz w:val="28"/>
          <w:szCs w:val="28"/>
          <w:lang w:val="uk-UA"/>
        </w:rPr>
      </w:pPr>
      <w:r>
        <w:rPr>
          <w:rFonts w:ascii="Times New Roman" w:hAnsi="Times New Roman"/>
          <w:b/>
          <w:bCs/>
          <w:sz w:val="28"/>
          <w:szCs w:val="28"/>
          <w:lang w:val="uk-UA"/>
        </w:rPr>
        <w:t>ДНІПРОПЕТРОВСЬКОЇ ОБЛАСТІ</w:t>
      </w:r>
    </w:p>
    <w:p>
      <w:pPr>
        <w:pStyle w:val="Style15"/>
        <w:spacing w:before="0" w:after="0"/>
        <w:jc w:val="center"/>
        <w:rPr>
          <w:rFonts w:ascii="Times New Roman" w:hAnsi="Times New Roman"/>
          <w:sz w:val="12"/>
          <w:szCs w:val="12"/>
          <w:lang w:val="uk-UA" w:eastAsia="uk-UA"/>
        </w:rPr>
      </w:pPr>
      <w:r>
        <w:rPr>
          <w:rFonts w:ascii="Times New Roman" w:hAnsi="Times New Roman"/>
          <w:sz w:val="12"/>
          <w:szCs w:val="12"/>
          <w:lang w:val="uk-UA" w:eastAsia="uk-UA"/>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27940</wp:posOffset>
                </wp:positionV>
                <wp:extent cx="6116320" cy="1016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11568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1" stroked="t" style="position:absolute;flip:y">
                <v:stroke color="black" weight="17640" joinstyle="miter" endcap="square"/>
                <v:fill o:detectmouseclick="t" on="false"/>
              </v:line>
            </w:pict>
          </mc:Fallback>
        </mc:AlternateContent>
      </w:r>
    </w:p>
    <w:p>
      <w:pPr>
        <w:pStyle w:val="Style15"/>
        <w:spacing w:before="0" w:after="0"/>
        <w:jc w:val="center"/>
        <w:rPr>
          <w:rFonts w:ascii="Times New Roman" w:hAnsi="Times New Roman"/>
          <w:b/>
          <w:b/>
          <w:sz w:val="28"/>
          <w:szCs w:val="28"/>
          <w:lang w:val="uk-UA"/>
        </w:rPr>
      </w:pPr>
      <w:r>
        <w:rPr>
          <w:rFonts w:ascii="Times New Roman" w:hAnsi="Times New Roman"/>
          <w:b/>
          <w:sz w:val="28"/>
          <w:szCs w:val="28"/>
          <w:lang w:val="uk-UA"/>
        </w:rPr>
        <w:t>РІШЕННЯ</w:t>
      </w:r>
    </w:p>
    <w:p>
      <w:pPr>
        <w:pStyle w:val="Normal"/>
        <w:tabs>
          <w:tab w:val="clear" w:pos="708"/>
          <w:tab w:val="left" w:pos="8295" w:leader="none"/>
        </w:tabs>
        <w:jc w:val="both"/>
        <w:textAlignment w:val="auto"/>
        <w:rPr/>
      </w:pPr>
      <w:r>
        <w:rPr>
          <w:rStyle w:val="Style13"/>
          <w:rFonts w:eastAsia="Times New Roman" w:cs="Times New Roman" w:ascii="Times New Roman" w:hAnsi="Times New Roman"/>
          <w:b w:val="false"/>
          <w:bCs w:val="false"/>
          <w:kern w:val="0"/>
          <w:sz w:val="28"/>
          <w:szCs w:val="28"/>
          <w:lang w:val="uk-UA" w:eastAsia="ru-RU" w:bidi="ar-SA"/>
        </w:rPr>
        <w:t xml:space="preserve"> </w:t>
      </w:r>
      <w:r>
        <w:rPr>
          <w:rStyle w:val="Style13"/>
          <w:rFonts w:eastAsia="Times New Roman" w:cs="Times New Roman" w:ascii="Times New Roman" w:hAnsi="Times New Roman"/>
          <w:b w:val="false"/>
          <w:bCs w:val="false"/>
          <w:color w:val="auto"/>
          <w:kern w:val="0"/>
          <w:sz w:val="28"/>
          <w:szCs w:val="28"/>
          <w:lang w:val="uk-UA" w:eastAsia="ru-RU" w:bidi="ar-SA"/>
        </w:rPr>
        <w:t xml:space="preserve">28. 09. 2021             </w:t>
      </w:r>
      <w:r>
        <w:rPr>
          <w:rStyle w:val="Style13"/>
          <w:rFonts w:eastAsia="Times New Roman" w:cs="Times New Roman" w:ascii="Times New Roman" w:hAnsi="Times New Roman"/>
          <w:b w:val="false"/>
          <w:bCs w:val="false"/>
          <w:kern w:val="0"/>
          <w:sz w:val="28"/>
          <w:szCs w:val="28"/>
          <w:lang w:val="uk-UA" w:eastAsia="ru-RU" w:bidi="ar-SA"/>
        </w:rPr>
        <w:t xml:space="preserve">                           </w:t>
      </w:r>
      <w:r>
        <w:rPr>
          <w:rStyle w:val="Style13"/>
          <w:rFonts w:eastAsia="Times New Roman" w:cs="Times New Roman" w:ascii="Times New Roman" w:hAnsi="Times New Roman"/>
          <w:b w:val="false"/>
          <w:bCs w:val="false"/>
          <w:kern w:val="0"/>
          <w:sz w:val="20"/>
          <w:szCs w:val="20"/>
          <w:lang w:val="uk-UA" w:eastAsia="ru-RU" w:bidi="ar-SA"/>
        </w:rPr>
        <w:t>м.Покров</w:t>
      </w:r>
      <w:r>
        <w:rPr>
          <w:rStyle w:val="Style13"/>
          <w:rFonts w:eastAsia="Times New Roman" w:cs="Times New Roman" w:ascii="Times New Roman" w:hAnsi="Times New Roman"/>
          <w:b w:val="false"/>
          <w:bCs w:val="false"/>
          <w:kern w:val="0"/>
          <w:sz w:val="28"/>
          <w:szCs w:val="28"/>
          <w:lang w:val="uk-UA" w:eastAsia="ru-RU" w:bidi="ar-SA"/>
        </w:rPr>
        <w:t xml:space="preserve"> </w:t>
      </w:r>
      <w:r>
        <w:rPr>
          <w:rStyle w:val="Style13"/>
          <w:rFonts w:eastAsia="Times New Roman" w:cs="Times New Roman" w:ascii="Times New Roman" w:hAnsi="Times New Roman"/>
          <w:b w:val="false"/>
          <w:bCs w:val="false"/>
          <w:kern w:val="0"/>
          <w:sz w:val="20"/>
          <w:szCs w:val="20"/>
          <w:lang w:val="uk-UA" w:eastAsia="ru-RU" w:bidi="ar-SA"/>
        </w:rPr>
        <w:t xml:space="preserve"> </w:t>
      </w:r>
      <w:r>
        <w:rPr>
          <w:rStyle w:val="Style13"/>
          <w:rFonts w:eastAsia="Times New Roman" w:cs="Times New Roman" w:ascii="Times New Roman" w:hAnsi="Times New Roman"/>
          <w:b w:val="false"/>
          <w:bCs w:val="false"/>
          <w:kern w:val="0"/>
          <w:sz w:val="28"/>
          <w:szCs w:val="28"/>
          <w:lang w:val="uk-UA" w:eastAsia="ru-RU" w:bidi="ar-SA"/>
        </w:rPr>
        <w:t xml:space="preserve">                                              № </w:t>
      </w:r>
      <w:r>
        <w:rPr>
          <w:rStyle w:val="Style13"/>
          <w:rFonts w:eastAsia="Times New Roman" w:cs="Times New Roman" w:ascii="Times New Roman" w:hAnsi="Times New Roman"/>
          <w:b w:val="false"/>
          <w:bCs w:val="false"/>
          <w:color w:val="auto"/>
          <w:kern w:val="0"/>
          <w:sz w:val="28"/>
          <w:szCs w:val="28"/>
          <w:lang w:val="uk-UA" w:eastAsia="ru-RU" w:bidi="ar-SA"/>
        </w:rPr>
        <w:t>27</w:t>
      </w:r>
    </w:p>
    <w:p>
      <w:pPr>
        <w:pStyle w:val="Normal"/>
        <w:numPr>
          <w:ilvl w:val="0"/>
          <w:numId w:val="0"/>
        </w:numPr>
        <w:spacing w:lineRule="auto" w:line="240" w:before="0" w:after="0"/>
        <w:ind w:left="0" w:right="0" w:hanging="0"/>
        <w:jc w:val="center"/>
        <w:textAlignment w:val="baseline"/>
        <w:rPr>
          <w:lang w:val="uk-UA"/>
        </w:rPr>
      </w:pPr>
      <w:r>
        <w:rPr>
          <w:rFonts w:eastAsia="Times New Roman" w:cs="Times New Roman" w:ascii="Times New Roman" w:hAnsi="Times New Roman"/>
          <w:b w:val="false"/>
          <w:bCs w:val="false"/>
          <w:color w:val="000000"/>
          <w:sz w:val="28"/>
          <w:szCs w:val="28"/>
          <w:lang w:val="uk-UA" w:eastAsia="ru-RU" w:bidi="ar-SA"/>
        </w:rPr>
        <w:t>(</w:t>
      </w:r>
      <w:r>
        <w:rPr>
          <w:rFonts w:eastAsia="Times New Roman" w:cs="Times New Roman" w:ascii="Times New Roman" w:hAnsi="Times New Roman"/>
          <w:b w:val="false"/>
          <w:bCs w:val="false"/>
          <w:color w:val="000000"/>
          <w:kern w:val="2"/>
          <w:sz w:val="28"/>
          <w:szCs w:val="28"/>
          <w:lang w:val="uk-UA" w:eastAsia="ar-SA" w:bidi="ar-SA"/>
        </w:rPr>
        <w:t xml:space="preserve">12 </w:t>
      </w:r>
      <w:r>
        <w:rPr>
          <w:rFonts w:eastAsia="Times New Roman" w:cs="Times New Roman" w:ascii="Times New Roman" w:hAnsi="Times New Roman"/>
          <w:b w:val="false"/>
          <w:bCs w:val="false"/>
          <w:color w:val="000000"/>
          <w:sz w:val="28"/>
          <w:szCs w:val="28"/>
          <w:lang w:val="uk-UA" w:eastAsia="zxx" w:bidi="zxx"/>
        </w:rPr>
        <w:t xml:space="preserve">сесія </w:t>
      </w:r>
      <w:r>
        <w:rPr>
          <w:rFonts w:eastAsia="Times New Roman" w:cs="Times New Roman" w:ascii="Times New Roman" w:hAnsi="Times New Roman"/>
          <w:b w:val="false"/>
          <w:bCs w:val="false"/>
          <w:color w:val="000000"/>
          <w:sz w:val="28"/>
          <w:szCs w:val="28"/>
          <w:lang w:val="uk-UA" w:eastAsia="ru-RU" w:bidi="ar-SA"/>
        </w:rPr>
        <w:t>8 скликання)</w:t>
      </w:r>
    </w:p>
    <w:p>
      <w:pPr>
        <w:pStyle w:val="Normal"/>
        <w:spacing w:lineRule="auto" w:line="240" w:before="0" w:after="0"/>
        <w:ind w:firstLine="142"/>
        <w:jc w:val="both"/>
        <w:textAlignment w:val="baseline"/>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1"/>
        <w:keepNext w:val="true"/>
        <w:keepLines/>
        <w:widowControl/>
        <w:numPr>
          <w:ilvl w:val="0"/>
          <w:numId w:val="0"/>
        </w:numPr>
        <w:suppressAutoHyphens w:val="true"/>
        <w:bidi w:val="0"/>
        <w:spacing w:lineRule="auto" w:line="240" w:before="0" w:after="0"/>
        <w:ind w:left="0" w:right="0" w:hanging="0"/>
        <w:jc w:val="both"/>
        <w:textAlignment w:val="baseline"/>
        <w:outlineLvl w:val="0"/>
        <w:rPr>
          <w:lang w:val="uk-UA"/>
        </w:rPr>
      </w:pPr>
      <w:r>
        <w:rPr>
          <w:rFonts w:eastAsia="Times New Roman" w:cs="Times New Roman" w:ascii="Times New Roman" w:hAnsi="Times New Roman"/>
          <w:b w:val="false"/>
          <w:bCs w:val="false"/>
          <w:color w:val="000000"/>
          <w:sz w:val="28"/>
          <w:szCs w:val="28"/>
          <w:lang w:val="uk-UA" w:eastAsia="ru-RU"/>
        </w:rPr>
        <w:t>Про затвердження Положення про конкурсний відбір кандидатів на посади керівників підприємств, що належать до комунальної власності Покровської міської ради</w:t>
      </w:r>
    </w:p>
    <w:p>
      <w:pPr>
        <w:pStyle w:val="Normal"/>
        <w:spacing w:lineRule="auto" w:line="240" w:before="0" w:after="0"/>
        <w:ind w:firstLine="142"/>
        <w:jc w:val="both"/>
        <w:textAlignment w:val="baseline"/>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Normal"/>
        <w:spacing w:lineRule="auto" w:line="240" w:before="0" w:after="0"/>
        <w:ind w:firstLine="708"/>
        <w:jc w:val="both"/>
        <w:textAlignment w:val="baseline"/>
        <w:rPr>
          <w:lang w:val="uk-UA"/>
        </w:rPr>
      </w:pPr>
      <w:r>
        <w:rPr>
          <w:rFonts w:cs="Times New Roman" w:ascii="Times New Roman" w:hAnsi="Times New Roman"/>
          <w:color w:val="000000"/>
          <w:sz w:val="28"/>
          <w:szCs w:val="28"/>
          <w:shd w:fill="FFFFFF" w:val="clear"/>
          <w:lang w:val="uk-UA"/>
        </w:rPr>
        <w:t xml:space="preserve">З метою встановлення механізму організаційно-правових заходів щодо конкурсного відбору кандидатів на посади керівників  підприємств, що належать до комунальної власності Покрівської міської ради, керуючись статтею 59 Закону України «Про місцеве самоврядування в Україні», </w:t>
      </w:r>
      <w:r>
        <w:rPr>
          <w:rFonts w:eastAsia="Times New Roman" w:cs="Times New Roman" w:ascii="Times New Roman" w:hAnsi="Times New Roman"/>
          <w:b w:val="false"/>
          <w:bCs w:val="false"/>
          <w:color w:val="000000"/>
          <w:sz w:val="28"/>
          <w:szCs w:val="28"/>
          <w:lang w:val="uk-UA" w:eastAsia="ru-RU"/>
        </w:rPr>
        <w:t>міська рада</w:t>
      </w:r>
    </w:p>
    <w:p>
      <w:pPr>
        <w:pStyle w:val="Normal"/>
        <w:spacing w:lineRule="auto" w:line="240" w:before="0" w:after="0"/>
        <w:ind w:firstLine="708"/>
        <w:jc w:val="both"/>
        <w:textAlignment w:val="baseline"/>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spacing w:lineRule="auto" w:line="240" w:before="0" w:after="0"/>
        <w:ind w:hanging="0"/>
        <w:jc w:val="both"/>
        <w:textAlignment w:val="baseline"/>
        <w:rPr>
          <w:lang w:val="uk-UA"/>
        </w:rPr>
      </w:pPr>
      <w:r>
        <w:rPr>
          <w:rFonts w:eastAsia="Times New Roman" w:cs="Times New Roman" w:ascii="Times New Roman" w:hAnsi="Times New Roman"/>
          <w:b/>
          <w:color w:val="000000"/>
          <w:sz w:val="28"/>
          <w:szCs w:val="28"/>
          <w:lang w:val="uk-UA" w:eastAsia="ru-RU"/>
        </w:rPr>
        <w:t>ВИРІШИЛА:</w:t>
      </w:r>
    </w:p>
    <w:p>
      <w:pPr>
        <w:pStyle w:val="Normal"/>
        <w:spacing w:lineRule="auto" w:line="240" w:before="0" w:after="0"/>
        <w:ind w:firstLine="708"/>
        <w:jc w:val="both"/>
        <w:textAlignment w:val="baseline"/>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NormalWeb"/>
        <w:widowControl/>
        <w:shd w:val="clear" w:color="auto" w:fill="FFFFFF"/>
        <w:tabs>
          <w:tab w:val="clear" w:pos="708"/>
          <w:tab w:val="left" w:pos="0" w:leader="none"/>
        </w:tabs>
        <w:suppressAutoHyphens w:val="true"/>
        <w:bidi w:val="0"/>
        <w:spacing w:lineRule="auto" w:line="240" w:beforeAutospacing="0" w:before="0" w:afterAutospacing="0" w:after="0"/>
        <w:ind w:left="0" w:right="0" w:firstLine="567"/>
        <w:jc w:val="both"/>
        <w:textAlignment w:val="baseline"/>
        <w:rPr>
          <w:lang w:val="uk-UA"/>
        </w:rPr>
      </w:pPr>
      <w:r>
        <w:rPr>
          <w:color w:val="000000"/>
          <w:sz w:val="28"/>
          <w:szCs w:val="28"/>
          <w:lang w:val="uk-UA"/>
        </w:rPr>
        <w:t xml:space="preserve">1.Затвердити Положення про конкурсний відбір </w:t>
      </w:r>
      <w:bookmarkStart w:id="0" w:name="_GoBack"/>
      <w:bookmarkEnd w:id="0"/>
      <w:r>
        <w:rPr>
          <w:color w:val="000000"/>
          <w:sz w:val="28"/>
          <w:szCs w:val="28"/>
          <w:lang w:val="uk-UA"/>
        </w:rPr>
        <w:t xml:space="preserve">кандидатів на посади керівників підприємств, що належать до комунальної власності Покровської міської ради, що додається. </w:t>
      </w:r>
    </w:p>
    <w:p>
      <w:pPr>
        <w:pStyle w:val="NormalWeb"/>
        <w:widowControl/>
        <w:shd w:val="clear" w:color="auto" w:fill="FFFFFF"/>
        <w:tabs>
          <w:tab w:val="clear" w:pos="708"/>
          <w:tab w:val="left" w:pos="993" w:leader="none"/>
        </w:tabs>
        <w:suppressAutoHyphens w:val="true"/>
        <w:bidi w:val="0"/>
        <w:spacing w:lineRule="auto" w:line="240" w:beforeAutospacing="0" w:before="0" w:afterAutospacing="0" w:after="0"/>
        <w:ind w:left="0" w:right="0" w:firstLine="567"/>
        <w:jc w:val="both"/>
        <w:textAlignment w:val="baseline"/>
        <w:rPr>
          <w:lang w:val="uk-UA"/>
        </w:rPr>
      </w:pPr>
      <w:r>
        <w:rPr>
          <w:color w:val="000000"/>
          <w:sz w:val="28"/>
          <w:szCs w:val="28"/>
          <w:lang w:val="uk-UA"/>
        </w:rPr>
        <w:t>2.Встановити, що призначення керівників комунальних підприємств Покровської міської  ради відбувається виключно за конкурсом.</w:t>
      </w:r>
    </w:p>
    <w:p>
      <w:pPr>
        <w:pStyle w:val="NormalWeb"/>
        <w:widowControl/>
        <w:shd w:val="clear" w:color="auto" w:fill="FFFFFF"/>
        <w:tabs>
          <w:tab w:val="clear" w:pos="708"/>
          <w:tab w:val="left" w:pos="993" w:leader="none"/>
        </w:tabs>
        <w:suppressAutoHyphens w:val="true"/>
        <w:bidi w:val="0"/>
        <w:spacing w:lineRule="auto" w:line="240" w:beforeAutospacing="0" w:before="0" w:afterAutospacing="0" w:after="0"/>
        <w:ind w:left="0" w:right="0" w:firstLine="567"/>
        <w:jc w:val="both"/>
        <w:textAlignment w:val="baseline"/>
        <w:rPr>
          <w:lang w:val="uk-UA"/>
        </w:rPr>
      </w:pPr>
      <w:r>
        <w:rPr>
          <w:color w:val="000000"/>
          <w:sz w:val="28"/>
          <w:szCs w:val="28"/>
          <w:lang w:val="uk-UA"/>
        </w:rPr>
        <w:t>3.Контроль за виконанням цього рішення покласти на керуючого справами виконкому Відяєву Г.М. та постійну комісію  з</w:t>
      </w:r>
      <w:r>
        <w:rPr>
          <w:b w:val="false"/>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питань благоустрою, житлово-комунального господарства та енергозбереження, транспорту та зв’язку, розвитку промисловості та підприємництва   (Пастух А.І.).</w:t>
      </w:r>
    </w:p>
    <w:p>
      <w:pPr>
        <w:pStyle w:val="Normal"/>
        <w:jc w:val="both"/>
        <w:rPr>
          <w:rFonts w:ascii="Times New Roman" w:hAnsi="Times New Roman" w:eastAsia="Times New Roman" w:cs="Times New Roman"/>
          <w:b w:val="false"/>
          <w:b w:val="false"/>
          <w:bCs w:val="false"/>
          <w:color w:val="000000"/>
          <w:sz w:val="28"/>
          <w:szCs w:val="28"/>
          <w:lang w:val="uk-UA" w:eastAsia="ru-RU"/>
        </w:rPr>
      </w:pPr>
      <w:r>
        <w:rPr>
          <w:rFonts w:eastAsia="Times New Roman" w:cs="Times New Roman" w:ascii="Times New Roman" w:hAnsi="Times New Roman"/>
          <w:b w:val="false"/>
          <w:bCs w:val="false"/>
          <w:color w:val="000000"/>
          <w:sz w:val="28"/>
          <w:szCs w:val="28"/>
          <w:lang w:val="uk-UA" w:eastAsia="ru-RU"/>
        </w:rPr>
      </w:r>
    </w:p>
    <w:p>
      <w:pPr>
        <w:pStyle w:val="Normal"/>
        <w:jc w:val="both"/>
        <w:rPr>
          <w:rFonts w:ascii="Times New Roman" w:hAnsi="Times New Roman" w:eastAsia="Times New Roman" w:cs="Times New Roman"/>
          <w:b w:val="false"/>
          <w:b w:val="false"/>
          <w:bCs w:val="false"/>
          <w:color w:val="000000"/>
          <w:sz w:val="28"/>
          <w:szCs w:val="28"/>
          <w:lang w:val="uk-UA" w:eastAsia="ru-RU"/>
        </w:rPr>
      </w:pPr>
      <w:r>
        <w:rPr>
          <w:rFonts w:eastAsia="Times New Roman" w:cs="Times New Roman" w:ascii="Times New Roman" w:hAnsi="Times New Roman"/>
          <w:b w:val="false"/>
          <w:bCs w:val="false"/>
          <w:color w:val="000000"/>
          <w:sz w:val="28"/>
          <w:szCs w:val="28"/>
          <w:lang w:val="uk-UA" w:eastAsia="ru-RU"/>
        </w:rPr>
      </w:r>
    </w:p>
    <w:p>
      <w:pPr>
        <w:pStyle w:val="Normal"/>
        <w:jc w:val="both"/>
        <w:rPr>
          <w:rFonts w:ascii="Times New Roman" w:hAnsi="Times New Roman" w:eastAsia="Times New Roman" w:cs="Times New Roman"/>
          <w:b w:val="false"/>
          <w:b w:val="false"/>
          <w:bCs w:val="false"/>
          <w:color w:val="000000"/>
          <w:sz w:val="28"/>
          <w:szCs w:val="28"/>
          <w:lang w:val="uk-UA" w:eastAsia="ru-RU"/>
        </w:rPr>
      </w:pPr>
      <w:r>
        <w:rPr>
          <w:rFonts w:eastAsia="Times New Roman" w:cs="Times New Roman" w:ascii="Times New Roman" w:hAnsi="Times New Roman"/>
          <w:b w:val="false"/>
          <w:bCs w:val="false"/>
          <w:color w:val="000000"/>
          <w:sz w:val="28"/>
          <w:szCs w:val="28"/>
          <w:lang w:val="uk-UA" w:eastAsia="ru-RU"/>
        </w:rPr>
      </w:r>
    </w:p>
    <w:p>
      <w:pPr>
        <w:pStyle w:val="Normal"/>
        <w:jc w:val="both"/>
        <w:rPr>
          <w:lang w:val="uk-UA"/>
        </w:rPr>
      </w:pP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lang w:val="uk-UA" w:eastAsia="ru-RU"/>
        </w:rPr>
        <w:t>Міський голова</w:t>
        <w:tab/>
        <w:tab/>
        <w:tab/>
        <w:tab/>
        <w:tab/>
        <w:tab/>
        <w:tab/>
        <w:tab/>
        <w:t xml:space="preserve">        О.М. Шаповал </w:t>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jc w:val="both"/>
        <w:rPr>
          <w:rFonts w:ascii="Times New Roman" w:hAnsi="Times New Roman" w:eastAsia="Times New Roman" w:cs="Times New Roman"/>
          <w:b w:val="false"/>
          <w:b w:val="false"/>
          <w:bCs w:val="false"/>
          <w:strike w:val="false"/>
          <w:dstrike w:val="false"/>
          <w:color w:val="000000"/>
          <w:sz w:val="22"/>
          <w:szCs w:val="22"/>
          <w:u w:val="none"/>
          <w:lang w:eastAsia="ru-RU"/>
        </w:rPr>
      </w:pPr>
      <w:r>
        <w:rPr>
          <w:rFonts w:eastAsia="Times New Roman" w:cs="Times New Roman" w:ascii="Times New Roman" w:hAnsi="Times New Roman"/>
          <w:b w:val="false"/>
          <w:bCs w:val="false"/>
          <w:strike w:val="false"/>
          <w:dstrike w:val="false"/>
          <w:color w:val="000000"/>
          <w:sz w:val="22"/>
          <w:szCs w:val="22"/>
          <w:u w:val="none"/>
          <w:lang w:eastAsia="ru-RU"/>
        </w:rPr>
      </w:r>
    </w:p>
    <w:p>
      <w:pPr>
        <w:pStyle w:val="Normal"/>
        <w:jc w:val="both"/>
        <w:rPr>
          <w:rFonts w:ascii="Times New Roman" w:hAnsi="Times New Roman" w:eastAsia="Times New Roman" w:cs="Times New Roman"/>
          <w:b w:val="false"/>
          <w:b w:val="false"/>
          <w:bCs w:val="false"/>
          <w:strike w:val="false"/>
          <w:dstrike w:val="false"/>
          <w:color w:val="000000"/>
          <w:sz w:val="22"/>
          <w:szCs w:val="22"/>
          <w:u w:val="none"/>
          <w:lang w:eastAsia="ru-RU"/>
        </w:rPr>
      </w:pPr>
      <w:r>
        <w:rPr>
          <w:rFonts w:eastAsia="Times New Roman" w:cs="Times New Roman" w:ascii="Times New Roman" w:hAnsi="Times New Roman"/>
          <w:b w:val="false"/>
          <w:bCs w:val="false"/>
          <w:strike w:val="false"/>
          <w:dstrike w:val="false"/>
          <w:color w:val="000000"/>
          <w:sz w:val="22"/>
          <w:szCs w:val="22"/>
          <w:u w:val="none"/>
          <w:lang w:eastAsia="ru-RU"/>
        </w:rPr>
      </w:r>
    </w:p>
    <w:p>
      <w:pPr>
        <w:pStyle w:val="Normal"/>
        <w:jc w:val="both"/>
        <w:rPr>
          <w:rFonts w:ascii="Times New Roman" w:hAnsi="Times New Roman" w:eastAsia="Times New Roman" w:cs="Times New Roman"/>
          <w:b w:val="false"/>
          <w:b w:val="false"/>
          <w:bCs w:val="false"/>
          <w:color w:val="000000"/>
          <w:sz w:val="22"/>
          <w:szCs w:val="22"/>
          <w:lang w:eastAsia="ru-RU"/>
        </w:rPr>
      </w:pPr>
      <w:r>
        <w:rPr>
          <w:rFonts w:eastAsia="Times New Roman" w:cs="Times New Roman" w:ascii="Times New Roman" w:hAnsi="Times New Roman"/>
          <w:b w:val="false"/>
          <w:bCs w:val="false"/>
          <w:color w:val="000000"/>
          <w:sz w:val="22"/>
          <w:szCs w:val="22"/>
          <w:lang w:eastAsia="ru-RU"/>
        </w:rPr>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bidi w:val="0"/>
        <w:spacing w:before="0" w:after="0"/>
        <w:jc w:val="both"/>
        <w:rPr>
          <w:lang w:val="uk-UA"/>
        </w:rPr>
      </w:pPr>
      <w:r>
        <w:rPr>
          <w:rFonts w:eastAsia="Times New Roman" w:cs="Times New Roman" w:ascii="Times New Roman" w:hAnsi="Times New Roman"/>
          <w:b w:val="false"/>
          <w:i w:val="false"/>
          <w:caps w:val="false"/>
          <w:smallCaps w:val="false"/>
          <w:color w:val="000000"/>
          <w:spacing w:val="0"/>
          <w:sz w:val="28"/>
          <w:lang w:val="uk-UA"/>
        </w:rPr>
        <w:tab/>
        <w:tab/>
        <w:tab/>
        <w:tab/>
        <w:tab/>
        <w:tab/>
        <w:tab/>
        <w:tab/>
        <w:t>ЗАТВЕРДЖЕНО</w:t>
      </w:r>
    </w:p>
    <w:p>
      <w:pPr>
        <w:pStyle w:val="Normal"/>
        <w:bidi w:val="0"/>
        <w:spacing w:before="0" w:after="0"/>
        <w:jc w:val="both"/>
        <w:rPr>
          <w:lang w:val="uk-UA"/>
        </w:rPr>
      </w:pPr>
      <w:r>
        <w:rPr>
          <w:rFonts w:eastAsia="Times New Roman" w:cs="Times New Roman" w:ascii="Times New Roman" w:hAnsi="Times New Roman"/>
          <w:b w:val="false"/>
          <w:i w:val="false"/>
          <w:caps w:val="false"/>
          <w:smallCaps w:val="false"/>
          <w:color w:val="000000"/>
          <w:spacing w:val="0"/>
          <w:sz w:val="28"/>
          <w:lang w:val="uk-UA"/>
        </w:rPr>
        <w:t xml:space="preserve">                                                                          </w:t>
      </w:r>
    </w:p>
    <w:p>
      <w:pPr>
        <w:pStyle w:val="Normal"/>
        <w:bidi w:val="0"/>
        <w:spacing w:before="0" w:after="0"/>
        <w:jc w:val="both"/>
        <w:rPr>
          <w:lang w:val="uk-UA"/>
        </w:rPr>
      </w:pPr>
      <w:r>
        <w:rPr>
          <w:rFonts w:eastAsia="Times New Roman" w:cs="Times New Roman" w:ascii="Times New Roman" w:hAnsi="Times New Roman"/>
          <w:b w:val="false"/>
          <w:i w:val="false"/>
          <w:caps w:val="false"/>
          <w:smallCaps w:val="false"/>
          <w:color w:val="000000"/>
          <w:spacing w:val="0"/>
          <w:sz w:val="28"/>
          <w:lang w:val="uk-UA"/>
        </w:rPr>
        <w:t xml:space="preserve">                                                                         </w:t>
      </w:r>
      <w:r>
        <w:rPr>
          <w:rFonts w:eastAsia="Times New Roman" w:cs="Times New Roman" w:ascii="Times New Roman" w:hAnsi="Times New Roman"/>
          <w:b w:val="false"/>
          <w:i w:val="false"/>
          <w:caps w:val="false"/>
          <w:smallCaps w:val="false"/>
          <w:color w:val="000000"/>
          <w:spacing w:val="0"/>
          <w:sz w:val="28"/>
          <w:lang w:val="uk-UA"/>
        </w:rPr>
        <w:tab/>
      </w:r>
      <w:r>
        <w:rPr>
          <w:rFonts w:cs="Times New Roman" w:ascii="Times New Roman" w:hAnsi="Times New Roman"/>
          <w:b w:val="false"/>
          <w:i w:val="false"/>
          <w:caps w:val="false"/>
          <w:smallCaps w:val="false"/>
          <w:color w:val="000000"/>
          <w:spacing w:val="0"/>
          <w:sz w:val="28"/>
          <w:lang w:val="uk-UA"/>
        </w:rPr>
        <w:t>Р</w:t>
      </w:r>
      <w:r>
        <w:rPr>
          <w:rFonts w:eastAsia="Times New Roman" w:cs="Times New Roman" w:ascii="Times New Roman" w:hAnsi="Times New Roman"/>
          <w:b w:val="false"/>
          <w:i w:val="false"/>
          <w:caps w:val="false"/>
          <w:smallCaps w:val="false"/>
          <w:color w:val="000000"/>
          <w:spacing w:val="0"/>
          <w:sz w:val="28"/>
          <w:szCs w:val="24"/>
          <w:lang w:val="uk-UA" w:eastAsia="zh-CN" w:bidi="ar-SA"/>
        </w:rPr>
        <w:t>ішення 12 сесії</w:t>
      </w:r>
      <w:r>
        <w:rPr>
          <w:rFonts w:cs="Times New Roman" w:ascii="Times New Roman" w:hAnsi="Times New Roman"/>
          <w:b w:val="false"/>
          <w:i w:val="false"/>
          <w:caps w:val="false"/>
          <w:smallCaps w:val="false"/>
          <w:color w:val="000000"/>
          <w:spacing w:val="0"/>
          <w:sz w:val="28"/>
          <w:lang w:val="uk-UA"/>
        </w:rPr>
        <w:t xml:space="preserve"> міської ради </w:t>
      </w:r>
    </w:p>
    <w:p>
      <w:pPr>
        <w:pStyle w:val="Normal"/>
        <w:bidi w:val="0"/>
        <w:spacing w:before="0" w:after="0"/>
        <w:jc w:val="both"/>
        <w:rPr>
          <w:lang w:val="uk-UA"/>
        </w:rPr>
      </w:pPr>
      <w:r>
        <w:rPr>
          <w:rFonts w:eastAsia="Times New Roman" w:cs="Times New Roman" w:ascii="Times New Roman" w:hAnsi="Times New Roman"/>
          <w:b w:val="false"/>
          <w:i w:val="false"/>
          <w:caps w:val="false"/>
          <w:smallCaps w:val="false"/>
          <w:color w:val="000000"/>
          <w:spacing w:val="0"/>
          <w:sz w:val="28"/>
          <w:lang w:val="uk-UA"/>
        </w:rPr>
        <w:t xml:space="preserve">                                                                         </w:t>
      </w:r>
      <w:r>
        <w:rPr>
          <w:rFonts w:eastAsia="Times New Roman" w:cs="Times New Roman" w:ascii="Times New Roman" w:hAnsi="Times New Roman"/>
          <w:b w:val="false"/>
          <w:i w:val="false"/>
          <w:caps w:val="false"/>
          <w:smallCaps w:val="false"/>
          <w:color w:val="000000"/>
          <w:spacing w:val="0"/>
          <w:sz w:val="28"/>
          <w:lang w:val="uk-UA"/>
        </w:rPr>
        <w:tab/>
      </w:r>
      <w:r>
        <w:rPr>
          <w:rFonts w:cs="Times New Roman" w:ascii="Times New Roman" w:hAnsi="Times New Roman"/>
          <w:b w:val="false"/>
          <w:i w:val="false"/>
          <w:caps w:val="false"/>
          <w:smallCaps w:val="false"/>
          <w:color w:val="000000"/>
          <w:spacing w:val="0"/>
          <w:sz w:val="28"/>
          <w:lang w:val="uk-UA"/>
        </w:rPr>
        <w:t>8 скликання</w:t>
      </w:r>
    </w:p>
    <w:p>
      <w:pPr>
        <w:pStyle w:val="Normal"/>
        <w:widowControl/>
        <w:tabs>
          <w:tab w:val="clear" w:pos="708"/>
          <w:tab w:val="left" w:pos="0" w:leader="none"/>
        </w:tabs>
        <w:suppressAutoHyphens w:val="true"/>
        <w:bidi w:val="0"/>
        <w:spacing w:lineRule="atLeast" w:line="330" w:before="0" w:after="0"/>
        <w:ind w:left="0" w:right="0" w:hanging="0"/>
        <w:jc w:val="both"/>
        <w:rPr>
          <w:lang w:val="uk-UA"/>
        </w:rPr>
      </w:pPr>
      <w:r>
        <w:rPr>
          <w:rFonts w:eastAsia="Times New Roman" w:cs="Times New Roman" w:ascii="Times New Roman" w:hAnsi="Times New Roman"/>
          <w:b w:val="false"/>
          <w:i w:val="false"/>
          <w:caps w:val="false"/>
          <w:smallCaps w:val="false"/>
          <w:strike w:val="false"/>
          <w:dstrike w:val="false"/>
          <w:color w:val="000000"/>
          <w:spacing w:val="0"/>
          <w:kern w:val="2"/>
          <w:sz w:val="28"/>
          <w:szCs w:val="21"/>
          <w:u w:val="none"/>
          <w:lang w:val="uk-UA" w:eastAsia="ru-RU"/>
        </w:rPr>
        <w:t xml:space="preserve">                                                                          </w:t>
      </w:r>
      <w:r>
        <w:rPr>
          <w:rFonts w:eastAsia="Times New Roman" w:cs="Times New Roman" w:ascii="Times New Roman" w:hAnsi="Times New Roman"/>
          <w:b w:val="false"/>
          <w:i w:val="false"/>
          <w:caps w:val="false"/>
          <w:smallCaps w:val="false"/>
          <w:strike w:val="false"/>
          <w:dstrike w:val="false"/>
          <w:color w:val="000000"/>
          <w:spacing w:val="0"/>
          <w:kern w:val="2"/>
          <w:sz w:val="28"/>
          <w:szCs w:val="21"/>
          <w:u w:val="none"/>
          <w:lang w:val="uk-UA" w:eastAsia="ru-RU"/>
        </w:rPr>
        <w:tab/>
      </w:r>
      <w:r>
        <w:rPr>
          <w:rFonts w:eastAsia="Times New Roman" w:cs="Times New Roman" w:ascii="Times New Roman" w:hAnsi="Times New Roman"/>
          <w:b w:val="false"/>
          <w:i w:val="false"/>
          <w:caps w:val="false"/>
          <w:smallCaps w:val="false"/>
          <w:strike w:val="false"/>
          <w:dstrike w:val="false"/>
          <w:color w:val="000000"/>
          <w:spacing w:val="0"/>
          <w:kern w:val="2"/>
          <w:sz w:val="28"/>
          <w:szCs w:val="21"/>
          <w:u w:val="none"/>
          <w:lang w:val="uk-UA" w:eastAsia="ru-RU" w:bidi="ar-SA"/>
        </w:rPr>
        <w:t>28.09.</w:t>
      </w:r>
      <w:r>
        <w:rPr>
          <w:rFonts w:eastAsia="Times New Roman" w:cs="Times New Roman" w:ascii="Times New Roman" w:hAnsi="Times New Roman"/>
          <w:b w:val="false"/>
          <w:i w:val="false"/>
          <w:caps w:val="false"/>
          <w:smallCaps w:val="false"/>
          <w:strike w:val="false"/>
          <w:dstrike w:val="false"/>
          <w:color w:val="000000"/>
          <w:spacing w:val="0"/>
          <w:kern w:val="2"/>
          <w:sz w:val="28"/>
          <w:szCs w:val="21"/>
          <w:u w:val="none"/>
          <w:lang w:val="uk-UA" w:eastAsia="ru-RU"/>
        </w:rPr>
        <w:t xml:space="preserve"> 2021 р. № 27</w:t>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Default"/>
        <w:jc w:val="center"/>
        <w:rPr>
          <w:lang w:val="uk-UA"/>
        </w:rPr>
      </w:pPr>
      <w:r>
        <w:rPr>
          <w:b/>
          <w:bCs/>
          <w:sz w:val="28"/>
          <w:szCs w:val="28"/>
          <w:lang w:val="uk-UA"/>
        </w:rPr>
        <w:t xml:space="preserve">ПОЛОЖЕННЯ </w:t>
      </w:r>
    </w:p>
    <w:p>
      <w:pPr>
        <w:pStyle w:val="Default"/>
        <w:jc w:val="center"/>
        <w:rPr>
          <w:lang w:val="uk-UA"/>
        </w:rPr>
      </w:pPr>
      <w:r>
        <w:rPr>
          <w:b/>
          <w:bCs/>
          <w:sz w:val="28"/>
          <w:szCs w:val="28"/>
          <w:lang w:val="uk-UA"/>
        </w:rPr>
        <w:t>про конкурсний відбір кандидатів на посади керівників підприємств,</w:t>
      </w:r>
    </w:p>
    <w:p>
      <w:pPr>
        <w:pStyle w:val="Default"/>
        <w:jc w:val="center"/>
        <w:rPr>
          <w:lang w:val="uk-UA"/>
        </w:rPr>
      </w:pPr>
      <w:r>
        <w:rPr>
          <w:b/>
          <w:bCs/>
          <w:sz w:val="28"/>
          <w:szCs w:val="28"/>
          <w:lang w:val="uk-UA"/>
        </w:rPr>
        <w:t>що належать до комунальної власності Покровської міської ради</w:t>
      </w:r>
    </w:p>
    <w:p>
      <w:pPr>
        <w:pStyle w:val="Default"/>
        <w:jc w:val="center"/>
        <w:rPr>
          <w:b/>
          <w:b/>
          <w:bCs/>
          <w:sz w:val="28"/>
          <w:szCs w:val="28"/>
          <w:lang w:val="uk-UA"/>
        </w:rPr>
      </w:pPr>
      <w:r>
        <w:rPr>
          <w:b/>
          <w:bCs/>
          <w:sz w:val="28"/>
          <w:szCs w:val="28"/>
          <w:lang w:val="uk-UA"/>
        </w:rPr>
      </w:r>
    </w:p>
    <w:p>
      <w:pPr>
        <w:pStyle w:val="Default"/>
        <w:jc w:val="center"/>
        <w:rPr>
          <w:lang w:val="uk-UA"/>
        </w:rPr>
      </w:pPr>
      <w:r>
        <w:rPr>
          <w:b/>
          <w:bCs/>
          <w:sz w:val="28"/>
          <w:szCs w:val="28"/>
          <w:lang w:val="uk-UA"/>
        </w:rPr>
        <w:t>І. Загальні питання</w:t>
      </w:r>
    </w:p>
    <w:p>
      <w:pPr>
        <w:pStyle w:val="Default"/>
        <w:jc w:val="center"/>
        <w:rPr>
          <w:b/>
          <w:b/>
          <w:bCs/>
          <w:sz w:val="28"/>
          <w:szCs w:val="28"/>
        </w:rPr>
      </w:pPr>
      <w:r>
        <w:rPr>
          <w:b/>
          <w:bCs/>
          <w:sz w:val="28"/>
          <w:szCs w:val="28"/>
        </w:rPr>
      </w:r>
    </w:p>
    <w:p>
      <w:pPr>
        <w:pStyle w:val="Default"/>
        <w:numPr>
          <w:ilvl w:val="0"/>
          <w:numId w:val="1"/>
        </w:numPr>
        <w:tabs>
          <w:tab w:val="clear" w:pos="708"/>
          <w:tab w:val="left" w:pos="851" w:leader="none"/>
        </w:tabs>
        <w:ind w:left="0" w:firstLine="567"/>
        <w:jc w:val="both"/>
        <w:rPr>
          <w:lang w:val="uk-UA"/>
        </w:rPr>
      </w:pPr>
      <w:r>
        <w:rPr>
          <w:sz w:val="28"/>
          <w:szCs w:val="28"/>
          <w:lang w:val="uk-UA"/>
        </w:rPr>
        <w:t xml:space="preserve">Положення про конкурсний відбір кандидатів на посади керівників підприємств, що належать до комунальної власності Покровської міської ради, (далі – Положення) розроблено відповідно до Конституції України, Кодексу законів про працю України, Законів України «Про місцеве самоврядування в Україні», «Про запобігання корупції», «Про доступ до публічної інформації» та інших нормативно-правових актів. </w:t>
      </w:r>
    </w:p>
    <w:p>
      <w:pPr>
        <w:pStyle w:val="Default"/>
        <w:numPr>
          <w:ilvl w:val="0"/>
          <w:numId w:val="1"/>
        </w:numPr>
        <w:tabs>
          <w:tab w:val="clear" w:pos="708"/>
          <w:tab w:val="left" w:pos="851" w:leader="none"/>
        </w:tabs>
        <w:ind w:left="0" w:firstLine="567"/>
        <w:jc w:val="both"/>
        <w:rPr>
          <w:lang w:val="uk-UA"/>
        </w:rPr>
      </w:pPr>
      <w:r>
        <w:rPr>
          <w:sz w:val="28"/>
          <w:szCs w:val="28"/>
          <w:lang w:val="uk-UA"/>
        </w:rPr>
        <w:t>Це Положення визначає процедуру оголошення, підготовки, порядку, умов проведення та оформлення результатів конкурсного відбору кандидатів на посади керівників підприємств, що належать до комунальної власності Покровської міської ради (далі – комунальні підприємства).</w:t>
      </w:r>
    </w:p>
    <w:p>
      <w:pPr>
        <w:pStyle w:val="Default"/>
        <w:numPr>
          <w:ilvl w:val="0"/>
          <w:numId w:val="0"/>
        </w:numPr>
        <w:tabs>
          <w:tab w:val="clear" w:pos="708"/>
          <w:tab w:val="left" w:pos="851" w:leader="none"/>
        </w:tabs>
        <w:ind w:left="1482" w:hanging="0"/>
        <w:jc w:val="both"/>
        <w:rPr>
          <w:sz w:val="28"/>
          <w:szCs w:val="28"/>
          <w:lang w:val="uk-UA"/>
        </w:rPr>
      </w:pPr>
      <w:r>
        <w:rPr>
          <w:sz w:val="28"/>
          <w:szCs w:val="28"/>
          <w:lang w:val="uk-UA"/>
        </w:rPr>
      </w:r>
    </w:p>
    <w:p>
      <w:pPr>
        <w:pStyle w:val="Default"/>
        <w:tabs>
          <w:tab w:val="clear" w:pos="708"/>
          <w:tab w:val="left" w:pos="709" w:leader="none"/>
        </w:tabs>
        <w:ind w:firstLine="567"/>
        <w:jc w:val="center"/>
        <w:rPr>
          <w:lang w:val="uk-UA"/>
        </w:rPr>
      </w:pPr>
      <w:r>
        <w:rPr>
          <w:b/>
          <w:sz w:val="28"/>
          <w:szCs w:val="28"/>
          <w:lang w:val="uk-UA"/>
        </w:rPr>
        <w:t>ІІ. Оголошення про конкурс</w:t>
      </w:r>
    </w:p>
    <w:p>
      <w:pPr>
        <w:pStyle w:val="Default"/>
        <w:tabs>
          <w:tab w:val="clear" w:pos="708"/>
          <w:tab w:val="left" w:pos="709" w:leader="none"/>
        </w:tabs>
        <w:ind w:firstLine="567"/>
        <w:jc w:val="center"/>
        <w:rPr>
          <w:b/>
          <w:b/>
          <w:sz w:val="28"/>
          <w:szCs w:val="28"/>
        </w:rPr>
      </w:pPr>
      <w:r>
        <w:rPr>
          <w:b/>
          <w:sz w:val="28"/>
          <w:szCs w:val="28"/>
        </w:rPr>
      </w:r>
    </w:p>
    <w:p>
      <w:pPr>
        <w:pStyle w:val="Default"/>
        <w:tabs>
          <w:tab w:val="clear" w:pos="708"/>
          <w:tab w:val="left" w:pos="709" w:leader="none"/>
          <w:tab w:val="left" w:pos="851" w:leader="none"/>
        </w:tabs>
        <w:ind w:left="0" w:hanging="0"/>
        <w:jc w:val="both"/>
        <w:rPr>
          <w:lang w:val="uk-UA"/>
        </w:rPr>
      </w:pPr>
      <w:r>
        <w:rPr>
          <w:sz w:val="28"/>
          <w:szCs w:val="28"/>
          <w:lang w:val="uk-UA"/>
        </w:rPr>
        <w:tab/>
        <w:t>1.Конкурсний відбір (далі – конкурс) оголошується за наявності вакантної посади керівника комунального підприємства.</w:t>
      </w:r>
    </w:p>
    <w:p>
      <w:pPr>
        <w:pStyle w:val="Default"/>
        <w:tabs>
          <w:tab w:val="clear" w:pos="708"/>
          <w:tab w:val="left" w:pos="709" w:leader="none"/>
          <w:tab w:val="left" w:pos="851" w:leader="none"/>
        </w:tabs>
        <w:ind w:left="0" w:firstLine="567"/>
        <w:jc w:val="both"/>
        <w:rPr>
          <w:lang w:val="uk-UA"/>
        </w:rPr>
      </w:pPr>
      <w:r>
        <w:rPr>
          <w:sz w:val="28"/>
          <w:szCs w:val="28"/>
          <w:lang w:val="uk-UA"/>
        </w:rPr>
        <w:tab/>
        <w:t xml:space="preserve">2.Конкурс оголошується відповідно до розпорядження міського голови. Оголошення про проведення конкурсу оприлюднюється на офіційному сайті Покровської  міської ради. </w:t>
      </w:r>
    </w:p>
    <w:p>
      <w:pPr>
        <w:pStyle w:val="Default"/>
        <w:tabs>
          <w:tab w:val="clear" w:pos="708"/>
          <w:tab w:val="left" w:pos="709" w:leader="none"/>
          <w:tab w:val="left" w:pos="851" w:leader="none"/>
        </w:tabs>
        <w:ind w:firstLine="567"/>
        <w:jc w:val="both"/>
        <w:rPr>
          <w:lang w:val="uk-UA"/>
        </w:rPr>
      </w:pPr>
      <w:r>
        <w:rPr>
          <w:sz w:val="28"/>
          <w:szCs w:val="28"/>
          <w:lang w:val="uk-UA"/>
        </w:rPr>
        <w:tab/>
        <w:t>З метою широкого розповсюдження інформації про проведення конкурсу, така інформація може бути додатково оприлюднена в засобах масової інформації та соціальних мережах.</w:t>
      </w:r>
    </w:p>
    <w:p>
      <w:pPr>
        <w:pStyle w:val="Default"/>
        <w:widowControl/>
        <w:suppressAutoHyphens w:val="true"/>
        <w:bidi w:val="0"/>
        <w:spacing w:lineRule="auto" w:line="240" w:before="0" w:after="0"/>
        <w:ind w:left="0" w:right="0" w:firstLine="567"/>
        <w:jc w:val="both"/>
        <w:rPr>
          <w:lang w:val="uk-UA"/>
        </w:rPr>
      </w:pPr>
      <w:r>
        <w:rPr>
          <w:sz w:val="28"/>
          <w:szCs w:val="28"/>
          <w:lang w:val="uk-UA"/>
        </w:rPr>
        <w:tab/>
        <w:t>3.В оголошені про проведення конкурсу повинні міститися такі відомості:</w:t>
      </w:r>
    </w:p>
    <w:p>
      <w:pPr>
        <w:pStyle w:val="Default"/>
        <w:widowControl/>
        <w:tabs>
          <w:tab w:val="clear" w:pos="708"/>
          <w:tab w:val="left" w:pos="630" w:leader="none"/>
        </w:tabs>
        <w:suppressAutoHyphens w:val="true"/>
        <w:bidi w:val="0"/>
        <w:spacing w:lineRule="auto" w:line="240" w:before="0" w:after="0"/>
        <w:ind w:left="0" w:right="0" w:hanging="0"/>
        <w:jc w:val="both"/>
        <w:rPr>
          <w:lang w:val="uk-UA"/>
        </w:rPr>
      </w:pPr>
      <w:r>
        <w:rPr>
          <w:sz w:val="28"/>
          <w:szCs w:val="28"/>
          <w:lang w:val="uk-UA"/>
        </w:rPr>
        <w:tab/>
        <w:tab/>
        <w:t>3.1.найменування, адреса та відомості про основну діяльність комунального підприємства;</w:t>
      </w:r>
    </w:p>
    <w:p>
      <w:pPr>
        <w:pStyle w:val="Default"/>
        <w:tabs>
          <w:tab w:val="clear" w:pos="708"/>
          <w:tab w:val="left" w:pos="709" w:leader="none"/>
          <w:tab w:val="left" w:pos="851" w:leader="none"/>
        </w:tabs>
        <w:ind w:left="567" w:hanging="0"/>
        <w:jc w:val="both"/>
        <w:rPr>
          <w:lang w:val="uk-UA"/>
        </w:rPr>
      </w:pPr>
      <w:r>
        <w:rPr>
          <w:sz w:val="28"/>
          <w:szCs w:val="28"/>
          <w:lang w:val="uk-UA"/>
        </w:rPr>
        <w:tab/>
        <w:t>3.2.повна назва вакантної посади;</w:t>
      </w:r>
    </w:p>
    <w:p>
      <w:pPr>
        <w:pStyle w:val="Default"/>
        <w:tabs>
          <w:tab w:val="clear" w:pos="708"/>
          <w:tab w:val="left" w:pos="709" w:leader="none"/>
          <w:tab w:val="left" w:pos="851" w:leader="none"/>
        </w:tabs>
        <w:ind w:left="567" w:hanging="0"/>
        <w:jc w:val="both"/>
        <w:rPr>
          <w:lang w:val="uk-UA"/>
        </w:rPr>
      </w:pPr>
      <w:r>
        <w:rPr>
          <w:sz w:val="28"/>
          <w:szCs w:val="28"/>
          <w:lang w:val="uk-UA"/>
        </w:rPr>
        <w:tab/>
        <w:t>3.3.умови проведення конкурсу;</w:t>
      </w:r>
    </w:p>
    <w:p>
      <w:pPr>
        <w:pStyle w:val="Default"/>
        <w:tabs>
          <w:tab w:val="clear" w:pos="708"/>
          <w:tab w:val="left" w:pos="709" w:leader="none"/>
          <w:tab w:val="left" w:pos="851" w:leader="none"/>
        </w:tabs>
        <w:ind w:firstLine="567"/>
        <w:jc w:val="both"/>
        <w:rPr>
          <w:lang w:val="uk-UA"/>
        </w:rPr>
      </w:pPr>
      <w:r>
        <w:rPr>
          <w:sz w:val="28"/>
          <w:szCs w:val="28"/>
          <w:lang w:val="uk-UA"/>
        </w:rPr>
        <w:tab/>
        <w:t>3.4.річні відомості про фінансово-економічний стан комунального підприємства (баланс, звіт про фінансові результати, звіт про рух грошових коштів, розшифровка дебіторської та кредиторської заборгованості), звіт про виконання фінансового плану за останній рік та звітний період поточного року,  звіт про інвестиції, статут, статистичний звіт за останній рік.</w:t>
      </w:r>
    </w:p>
    <w:p>
      <w:pPr>
        <w:pStyle w:val="Default"/>
        <w:tabs>
          <w:tab w:val="clear" w:pos="708"/>
          <w:tab w:val="left" w:pos="709" w:leader="none"/>
          <w:tab w:val="left" w:pos="851" w:leader="none"/>
        </w:tabs>
        <w:ind w:firstLine="567"/>
        <w:jc w:val="both"/>
        <w:rPr>
          <w:lang w:val="uk-UA"/>
        </w:rPr>
      </w:pPr>
      <w:r>
        <w:rPr>
          <w:sz w:val="28"/>
          <w:szCs w:val="28"/>
          <w:lang w:val="uk-UA"/>
        </w:rPr>
        <w:tab/>
        <w:t>3.5.кваліфікаційні та інші вимоги до кандидатів, передбачені чинним законодавством;</w:t>
      </w:r>
    </w:p>
    <w:p>
      <w:pPr>
        <w:pStyle w:val="Default"/>
        <w:tabs>
          <w:tab w:val="clear" w:pos="708"/>
          <w:tab w:val="left" w:pos="709" w:leader="none"/>
          <w:tab w:val="left" w:pos="851" w:leader="none"/>
        </w:tabs>
        <w:ind w:firstLine="567"/>
        <w:jc w:val="both"/>
        <w:rPr>
          <w:lang w:val="uk-UA"/>
        </w:rPr>
      </w:pPr>
      <w:r>
        <w:rPr>
          <w:sz w:val="28"/>
          <w:szCs w:val="28"/>
          <w:lang w:val="uk-UA"/>
        </w:rPr>
        <w:tab/>
        <w:t>3.6.перелік необхідних документів для участі в конкурсі;</w:t>
      </w:r>
    </w:p>
    <w:p>
      <w:pPr>
        <w:pStyle w:val="Default"/>
        <w:tabs>
          <w:tab w:val="clear" w:pos="708"/>
          <w:tab w:val="left" w:pos="709" w:leader="none"/>
          <w:tab w:val="left" w:pos="851" w:leader="none"/>
        </w:tabs>
        <w:ind w:firstLine="567"/>
        <w:jc w:val="both"/>
        <w:rPr>
          <w:lang w:val="uk-UA"/>
        </w:rPr>
      </w:pPr>
      <w:r>
        <w:rPr>
          <w:sz w:val="28"/>
          <w:szCs w:val="28"/>
          <w:lang w:val="uk-UA"/>
        </w:rPr>
        <w:tab/>
        <w:t>3.7.термін і місце прийняття документів;</w:t>
      </w:r>
    </w:p>
    <w:p>
      <w:pPr>
        <w:pStyle w:val="Default"/>
        <w:tabs>
          <w:tab w:val="clear" w:pos="708"/>
          <w:tab w:val="left" w:pos="709" w:leader="none"/>
          <w:tab w:val="left" w:pos="851" w:leader="none"/>
        </w:tabs>
        <w:ind w:firstLine="567"/>
        <w:jc w:val="both"/>
        <w:rPr>
          <w:lang w:val="uk-UA"/>
        </w:rPr>
      </w:pPr>
      <w:r>
        <w:rPr>
          <w:sz w:val="28"/>
          <w:szCs w:val="28"/>
          <w:lang w:val="uk-UA"/>
        </w:rPr>
        <w:tab/>
        <w:t xml:space="preserve">3.8.прізвище, ім’я, по батькові, номер телефону та адреса електронної пошти особи, яка має надавати додаткову інформацію про проведення конкурсу. </w:t>
      </w:r>
    </w:p>
    <w:p>
      <w:pPr>
        <w:pStyle w:val="Default"/>
        <w:tabs>
          <w:tab w:val="clear" w:pos="708"/>
          <w:tab w:val="left" w:pos="709" w:leader="none"/>
          <w:tab w:val="left" w:pos="851" w:leader="none"/>
        </w:tabs>
        <w:ind w:left="567" w:hanging="0"/>
        <w:jc w:val="both"/>
        <w:rPr>
          <w:sz w:val="28"/>
          <w:szCs w:val="28"/>
          <w:lang w:val="uk-UA"/>
        </w:rPr>
      </w:pPr>
      <w:r>
        <w:rPr>
          <w:sz w:val="28"/>
          <w:szCs w:val="28"/>
          <w:lang w:val="uk-UA"/>
        </w:rPr>
      </w:r>
    </w:p>
    <w:p>
      <w:pPr>
        <w:pStyle w:val="Default"/>
        <w:jc w:val="center"/>
        <w:rPr>
          <w:lang w:val="uk-UA"/>
        </w:rPr>
      </w:pPr>
      <w:r>
        <w:rPr>
          <w:b/>
          <w:sz w:val="28"/>
          <w:szCs w:val="28"/>
          <w:lang w:val="uk-UA"/>
        </w:rPr>
        <w:t xml:space="preserve">ІІІ. Вимоги до кандидатів </w:t>
      </w:r>
    </w:p>
    <w:p>
      <w:pPr>
        <w:pStyle w:val="Default"/>
        <w:jc w:val="center"/>
        <w:rPr>
          <w:lang w:val="uk-UA"/>
        </w:rPr>
      </w:pPr>
      <w:r>
        <w:rPr>
          <w:b/>
          <w:sz w:val="28"/>
          <w:szCs w:val="28"/>
          <w:lang w:val="uk-UA"/>
        </w:rPr>
        <w:t>на посади керівників комунальних підприємств</w:t>
      </w:r>
    </w:p>
    <w:p>
      <w:pPr>
        <w:pStyle w:val="Default"/>
        <w:jc w:val="center"/>
        <w:rPr>
          <w:b/>
          <w:b/>
          <w:sz w:val="28"/>
          <w:szCs w:val="28"/>
        </w:rPr>
      </w:pPr>
      <w:r>
        <w:rPr>
          <w:b/>
          <w:sz w:val="28"/>
          <w:szCs w:val="28"/>
        </w:rPr>
      </w:r>
    </w:p>
    <w:p>
      <w:pPr>
        <w:pStyle w:val="Default"/>
        <w:numPr>
          <w:ilvl w:val="0"/>
          <w:numId w:val="2"/>
        </w:numPr>
        <w:tabs>
          <w:tab w:val="clear" w:pos="708"/>
          <w:tab w:val="left" w:pos="709" w:leader="none"/>
          <w:tab w:val="left" w:pos="851" w:leader="none"/>
        </w:tabs>
        <w:ind w:left="0" w:firstLine="567"/>
        <w:jc w:val="both"/>
        <w:rPr>
          <w:lang w:val="uk-UA"/>
        </w:rPr>
      </w:pPr>
      <w:r>
        <w:rPr>
          <w:sz w:val="28"/>
          <w:szCs w:val="28"/>
          <w:lang w:val="uk-UA"/>
        </w:rPr>
        <w:t>Кандидатом на посаду керівника комунального підприємства може бути особа, яка відповідає наступним вимогам:</w:t>
      </w:r>
    </w:p>
    <w:p>
      <w:pPr>
        <w:pStyle w:val="Default"/>
        <w:tabs>
          <w:tab w:val="clear" w:pos="708"/>
          <w:tab w:val="left" w:pos="709" w:leader="none"/>
        </w:tabs>
        <w:ind w:firstLine="567"/>
        <w:jc w:val="both"/>
        <w:rPr>
          <w:lang w:val="uk-UA"/>
        </w:rPr>
      </w:pPr>
      <w:r>
        <w:rPr>
          <w:sz w:val="28"/>
          <w:szCs w:val="28"/>
          <w:lang w:val="uk-UA"/>
        </w:rPr>
        <w:t>1.1.громадянство України;</w:t>
      </w:r>
    </w:p>
    <w:p>
      <w:pPr>
        <w:pStyle w:val="Default"/>
        <w:tabs>
          <w:tab w:val="clear" w:pos="708"/>
          <w:tab w:val="left" w:pos="709" w:leader="none"/>
        </w:tabs>
        <w:ind w:firstLine="567"/>
        <w:jc w:val="both"/>
        <w:rPr>
          <w:lang w:val="uk-UA"/>
        </w:rPr>
      </w:pPr>
      <w:r>
        <w:rPr>
          <w:sz w:val="28"/>
          <w:szCs w:val="28"/>
          <w:lang w:val="uk-UA"/>
        </w:rPr>
        <w:t>повна вища освіта за освітньо-кваліфікаційним рівнем спеціаліста або магістра;</w:t>
      </w:r>
    </w:p>
    <w:p>
      <w:pPr>
        <w:pStyle w:val="Default"/>
        <w:tabs>
          <w:tab w:val="clear" w:pos="708"/>
          <w:tab w:val="left" w:pos="709" w:leader="none"/>
        </w:tabs>
        <w:ind w:firstLine="567"/>
        <w:jc w:val="both"/>
        <w:rPr>
          <w:lang w:val="uk-UA"/>
        </w:rPr>
      </w:pPr>
      <w:r>
        <w:rPr>
          <w:sz w:val="28"/>
          <w:szCs w:val="28"/>
          <w:lang w:val="uk-UA"/>
        </w:rPr>
        <w:t>1.2.досвід роботи на керівних посадах на підприємствах, установах, організаціях незалежно від форм власності або в органах державної влади та місцевого самоврядування;</w:t>
      </w:r>
    </w:p>
    <w:p>
      <w:pPr>
        <w:pStyle w:val="Default"/>
        <w:tabs>
          <w:tab w:val="clear" w:pos="708"/>
          <w:tab w:val="left" w:pos="709" w:leader="none"/>
        </w:tabs>
        <w:ind w:firstLine="567"/>
        <w:jc w:val="both"/>
        <w:rPr>
          <w:lang w:val="uk-UA"/>
        </w:rPr>
      </w:pPr>
      <w:r>
        <w:rPr>
          <w:sz w:val="28"/>
          <w:szCs w:val="28"/>
          <w:lang w:val="uk-UA"/>
        </w:rPr>
        <w:t xml:space="preserve">1.3.знання та вільне володіння державною мовою; </w:t>
      </w:r>
    </w:p>
    <w:p>
      <w:pPr>
        <w:pStyle w:val="Default"/>
        <w:tabs>
          <w:tab w:val="clear" w:pos="708"/>
          <w:tab w:val="left" w:pos="709" w:leader="none"/>
        </w:tabs>
        <w:ind w:firstLine="567"/>
        <w:jc w:val="both"/>
        <w:rPr>
          <w:lang w:val="uk-UA"/>
        </w:rPr>
      </w:pPr>
      <w:r>
        <w:rPr>
          <w:sz w:val="28"/>
          <w:szCs w:val="28"/>
          <w:lang w:val="uk-UA"/>
        </w:rPr>
        <w:t>1.4.здатність за своїми діловими, професійними та моральними якостями виконувати обов’язки керівника.</w:t>
      </w:r>
    </w:p>
    <w:p>
      <w:pPr>
        <w:pStyle w:val="Default"/>
        <w:numPr>
          <w:ilvl w:val="0"/>
          <w:numId w:val="2"/>
        </w:numPr>
        <w:tabs>
          <w:tab w:val="clear" w:pos="708"/>
          <w:tab w:val="left" w:pos="0" w:leader="none"/>
          <w:tab w:val="left" w:pos="851" w:leader="none"/>
        </w:tabs>
        <w:ind w:left="0" w:firstLine="567"/>
        <w:jc w:val="both"/>
        <w:rPr>
          <w:lang w:val="uk-UA"/>
        </w:rPr>
      </w:pPr>
      <w:r>
        <w:rPr>
          <w:sz w:val="28"/>
          <w:szCs w:val="28"/>
          <w:lang w:val="uk-UA"/>
        </w:rPr>
        <w:t xml:space="preserve">Не може бути </w:t>
      </w:r>
      <w:r>
        <w:rPr>
          <w:color w:val="auto"/>
          <w:sz w:val="28"/>
          <w:szCs w:val="28"/>
          <w:lang w:val="uk-UA"/>
        </w:rPr>
        <w:t>кандидатом</w:t>
      </w:r>
      <w:r>
        <w:rPr>
          <w:color w:val="FF0000"/>
          <w:sz w:val="28"/>
          <w:szCs w:val="28"/>
          <w:lang w:val="uk-UA"/>
        </w:rPr>
        <w:t xml:space="preserve"> </w:t>
      </w:r>
      <w:r>
        <w:rPr>
          <w:sz w:val="28"/>
          <w:szCs w:val="28"/>
          <w:lang w:val="uk-UA"/>
        </w:rPr>
        <w:t xml:space="preserve">на посаду керівника комунального підприємства особа, яка: </w:t>
      </w:r>
    </w:p>
    <w:p>
      <w:pPr>
        <w:pStyle w:val="Default"/>
        <w:ind w:firstLine="567"/>
        <w:jc w:val="both"/>
        <w:rPr>
          <w:lang w:val="uk-UA"/>
        </w:rPr>
      </w:pPr>
      <w:r>
        <w:rPr>
          <w:sz w:val="28"/>
          <w:szCs w:val="28"/>
          <w:lang w:val="uk-UA"/>
        </w:rPr>
        <w:t xml:space="preserve">за рішенням суду визнана недієздатною або обмежено дієздатною; </w:t>
      </w:r>
    </w:p>
    <w:p>
      <w:pPr>
        <w:pStyle w:val="Default"/>
        <w:ind w:firstLine="567"/>
        <w:jc w:val="both"/>
        <w:rPr>
          <w:lang w:val="uk-UA"/>
        </w:rPr>
      </w:pPr>
      <w:r>
        <w:rPr>
          <w:sz w:val="28"/>
          <w:szCs w:val="28"/>
          <w:lang w:val="uk-UA"/>
        </w:rPr>
        <w:t xml:space="preserve">має судимість за вчинення злочину, якщо така судимість не погашена або не знята в установленому законом порядку (крім реабілітованої особи), або на яку протягом останнього року накладалося адміністративне стягнення за вчинення корупційного правопорушення; </w:t>
      </w:r>
    </w:p>
    <w:p>
      <w:pPr>
        <w:pStyle w:val="Default"/>
        <w:ind w:firstLine="567"/>
        <w:jc w:val="both"/>
        <w:rPr>
          <w:lang w:val="uk-UA"/>
        </w:rPr>
      </w:pPr>
      <w:r>
        <w:rPr>
          <w:sz w:val="28"/>
          <w:szCs w:val="28"/>
          <w:lang w:val="uk-UA"/>
        </w:rPr>
        <w:t xml:space="preserve">притягалася на підставі обвинувального вироку, який набрав законної сили, до кримінальної відповідальності за вчинення корупційного правопорушення або правопорушення, пов’язаного з корупцією; </w:t>
      </w:r>
    </w:p>
    <w:p>
      <w:pPr>
        <w:pStyle w:val="Default"/>
        <w:ind w:firstLine="567"/>
        <w:jc w:val="both"/>
        <w:rPr>
          <w:lang w:val="uk-UA"/>
        </w:rPr>
      </w:pPr>
      <w:r>
        <w:rPr>
          <w:sz w:val="28"/>
          <w:szCs w:val="28"/>
          <w:lang w:val="uk-UA"/>
        </w:rPr>
        <w:t xml:space="preserve">відповідно до вироку суду, що набрав законної сили, позбавлена права займатися діяльністю, пов’язаною з виконанням функцій держави або місцевого самоврядування, або обіймати певні посади; </w:t>
      </w:r>
    </w:p>
    <w:p>
      <w:pPr>
        <w:pStyle w:val="Default"/>
        <w:ind w:firstLine="567"/>
        <w:jc w:val="both"/>
        <w:rPr>
          <w:lang w:val="uk-UA"/>
        </w:rPr>
      </w:pPr>
      <w:r>
        <w:rPr>
          <w:sz w:val="28"/>
          <w:szCs w:val="28"/>
          <w:lang w:val="uk-UA"/>
        </w:rPr>
        <w:t xml:space="preserve">у разі призначення (обрання) буде безпосередньо підпорядкованою особі, яка є її близькою особою відповідно до Закону України «Про запобігання корупції»; </w:t>
      </w:r>
    </w:p>
    <w:p>
      <w:pPr>
        <w:pStyle w:val="Default"/>
        <w:ind w:firstLine="567"/>
        <w:jc w:val="both"/>
        <w:rPr>
          <w:lang w:val="uk-UA"/>
        </w:rPr>
      </w:pPr>
      <w:r>
        <w:rPr>
          <w:sz w:val="28"/>
          <w:szCs w:val="28"/>
          <w:lang w:val="uk-UA"/>
        </w:rPr>
        <w:t>не відповідає вимогам, встановленим пунктом першим цього розділу.</w:t>
      </w:r>
    </w:p>
    <w:p>
      <w:pPr>
        <w:pStyle w:val="Default"/>
        <w:ind w:left="810" w:hanging="0"/>
        <w:jc w:val="both"/>
        <w:rPr>
          <w:b/>
          <w:b/>
          <w:sz w:val="28"/>
          <w:szCs w:val="28"/>
          <w:lang w:val="uk-UA"/>
        </w:rPr>
      </w:pPr>
      <w:r>
        <w:rPr>
          <w:b/>
          <w:sz w:val="28"/>
          <w:szCs w:val="28"/>
          <w:lang w:val="uk-UA"/>
        </w:rPr>
      </w:r>
    </w:p>
    <w:p>
      <w:pPr>
        <w:pStyle w:val="Default"/>
        <w:ind w:left="810" w:hanging="0"/>
        <w:jc w:val="both"/>
        <w:rPr>
          <w:lang w:val="uk-UA"/>
        </w:rPr>
      </w:pPr>
      <w:r>
        <w:rPr>
          <w:b/>
          <w:sz w:val="28"/>
          <w:szCs w:val="28"/>
          <w:lang w:val="uk-UA"/>
        </w:rPr>
        <w:t>IV. Прийняття та розгляд документів про участь у конкурсі</w:t>
      </w:r>
    </w:p>
    <w:p>
      <w:pPr>
        <w:pStyle w:val="Default"/>
        <w:ind w:left="810" w:hanging="0"/>
        <w:jc w:val="both"/>
        <w:rPr>
          <w:b/>
          <w:b/>
          <w:sz w:val="28"/>
          <w:szCs w:val="28"/>
        </w:rPr>
      </w:pPr>
      <w:r>
        <w:rPr>
          <w:b/>
          <w:sz w:val="28"/>
          <w:szCs w:val="28"/>
        </w:rPr>
      </w:r>
    </w:p>
    <w:p>
      <w:pPr>
        <w:pStyle w:val="Default"/>
        <w:numPr>
          <w:ilvl w:val="0"/>
          <w:numId w:val="3"/>
        </w:numPr>
        <w:tabs>
          <w:tab w:val="clear" w:pos="708"/>
          <w:tab w:val="left" w:pos="851" w:leader="none"/>
        </w:tabs>
        <w:ind w:left="0" w:firstLine="567"/>
        <w:jc w:val="both"/>
        <w:rPr>
          <w:lang w:val="uk-UA"/>
        </w:rPr>
      </w:pPr>
      <w:r>
        <w:rPr>
          <w:sz w:val="28"/>
          <w:szCs w:val="28"/>
          <w:lang w:val="uk-UA"/>
        </w:rPr>
        <w:t>Особи, які бажають взяти участь у конкурсі, у визначений пунктом 2 розділу IV цього Положення строк, подають до загального відділу  виконавчого комітету Покрівської міської ради такі документи:</w:t>
      </w:r>
    </w:p>
    <w:p>
      <w:pPr>
        <w:pStyle w:val="Default"/>
        <w:tabs>
          <w:tab w:val="clear" w:pos="708"/>
          <w:tab w:val="left" w:pos="709" w:leader="none"/>
        </w:tabs>
        <w:ind w:firstLine="567"/>
        <w:jc w:val="both"/>
        <w:rPr>
          <w:lang w:val="uk-UA"/>
        </w:rPr>
      </w:pPr>
      <w:r>
        <w:rPr>
          <w:sz w:val="28"/>
          <w:szCs w:val="28"/>
          <w:lang w:val="uk-UA"/>
        </w:rPr>
        <w:t>1.1.заяву про участь у конкурсі з наданням згоди про обробку персональних даних;</w:t>
      </w:r>
    </w:p>
    <w:p>
      <w:pPr>
        <w:pStyle w:val="Default"/>
        <w:tabs>
          <w:tab w:val="clear" w:pos="708"/>
          <w:tab w:val="left" w:pos="709" w:leader="none"/>
        </w:tabs>
        <w:ind w:firstLine="567"/>
        <w:jc w:val="both"/>
        <w:rPr>
          <w:lang w:val="uk-UA"/>
        </w:rPr>
      </w:pPr>
      <w:r>
        <w:rPr>
          <w:sz w:val="28"/>
          <w:szCs w:val="28"/>
          <w:lang w:val="uk-UA"/>
        </w:rPr>
        <w:t>1.2.копії паспорта або ID-картки та реєстраційного номеру облікової картки фізичної особи-платника податків;</w:t>
      </w:r>
    </w:p>
    <w:p>
      <w:pPr>
        <w:pStyle w:val="Default"/>
        <w:tabs>
          <w:tab w:val="clear" w:pos="708"/>
          <w:tab w:val="left" w:pos="709" w:leader="none"/>
        </w:tabs>
        <w:ind w:firstLine="567"/>
        <w:jc w:val="both"/>
        <w:rPr>
          <w:lang w:val="uk-UA"/>
        </w:rPr>
      </w:pPr>
      <w:r>
        <w:rPr>
          <w:sz w:val="28"/>
          <w:szCs w:val="28"/>
          <w:lang w:val="uk-UA"/>
        </w:rPr>
        <w:t xml:space="preserve">1.3.автобіографію, що містить прізвище, ім’я, по батькові, число, місяць, рік і місце народження, громадянство, відомості про освіту, трудову діяльність, посаду (заняття), місце роботи, громадську роботу (в тому числі на виборних посадах),  склад сім’ї, місце реєстрації та фактичного проживання, контактний номер телефону, адресу електронної пошти, відомості про наявність чи відсутність судимості; </w:t>
      </w:r>
    </w:p>
    <w:p>
      <w:pPr>
        <w:pStyle w:val="Default"/>
        <w:tabs>
          <w:tab w:val="clear" w:pos="708"/>
          <w:tab w:val="left" w:pos="709" w:leader="none"/>
        </w:tabs>
        <w:ind w:firstLine="567"/>
        <w:jc w:val="both"/>
        <w:rPr>
          <w:lang w:val="uk-UA"/>
        </w:rPr>
      </w:pPr>
      <w:r>
        <w:rPr>
          <w:sz w:val="28"/>
          <w:szCs w:val="28"/>
          <w:lang w:val="uk-UA"/>
        </w:rPr>
        <w:t xml:space="preserve">1.4.чотири фотокартки розміром 4х6 сантиметрів на паперових носіях; </w:t>
      </w:r>
    </w:p>
    <w:p>
      <w:pPr>
        <w:pStyle w:val="Default"/>
        <w:tabs>
          <w:tab w:val="clear" w:pos="708"/>
          <w:tab w:val="left" w:pos="709" w:leader="none"/>
        </w:tabs>
        <w:ind w:firstLine="567"/>
        <w:jc w:val="both"/>
        <w:rPr>
          <w:lang w:val="uk-UA"/>
        </w:rPr>
      </w:pPr>
      <w:r>
        <w:rPr>
          <w:sz w:val="28"/>
          <w:szCs w:val="28"/>
          <w:lang w:val="uk-UA"/>
        </w:rPr>
        <w:t xml:space="preserve">1.5.копії документів про освіту, науковий ступінь, вчене звання; </w:t>
      </w:r>
    </w:p>
    <w:p>
      <w:pPr>
        <w:pStyle w:val="Default"/>
        <w:tabs>
          <w:tab w:val="clear" w:pos="708"/>
          <w:tab w:val="left" w:pos="709" w:leader="none"/>
        </w:tabs>
        <w:ind w:firstLine="567"/>
        <w:jc w:val="both"/>
        <w:rPr>
          <w:lang w:val="uk-UA"/>
        </w:rPr>
      </w:pPr>
      <w:r>
        <w:rPr>
          <w:sz w:val="28"/>
          <w:szCs w:val="28"/>
          <w:lang w:val="uk-UA"/>
        </w:rPr>
        <w:t xml:space="preserve">1.6.копію трудової книжки; </w:t>
      </w:r>
    </w:p>
    <w:p>
      <w:pPr>
        <w:pStyle w:val="Default"/>
        <w:tabs>
          <w:tab w:val="clear" w:pos="708"/>
          <w:tab w:val="left" w:pos="709" w:leader="none"/>
        </w:tabs>
        <w:ind w:firstLine="567"/>
        <w:jc w:val="both"/>
        <w:rPr>
          <w:lang w:val="uk-UA"/>
        </w:rPr>
      </w:pPr>
      <w:r>
        <w:rPr>
          <w:sz w:val="28"/>
          <w:szCs w:val="28"/>
          <w:lang w:val="uk-UA"/>
        </w:rPr>
        <w:t xml:space="preserve">1.7.копію військового квитка (для військовослужбовців або військовозобов’язаних); </w:t>
      </w:r>
    </w:p>
    <w:p>
      <w:pPr>
        <w:pStyle w:val="Default"/>
        <w:tabs>
          <w:tab w:val="clear" w:pos="708"/>
          <w:tab w:val="left" w:pos="709" w:leader="none"/>
        </w:tabs>
        <w:ind w:firstLine="567"/>
        <w:jc w:val="both"/>
        <w:rPr>
          <w:lang w:val="uk-UA"/>
        </w:rPr>
      </w:pPr>
      <w:r>
        <w:rPr>
          <w:sz w:val="28"/>
          <w:szCs w:val="28"/>
          <w:lang w:val="uk-UA"/>
        </w:rPr>
        <w:t>1.8.декларацію особи, уповноваженої на виконання функцій держави або місцевого самоврядування за минулий рік за формою, встановленою Національним агентством з питань запобігання корупції;</w:t>
      </w:r>
    </w:p>
    <w:p>
      <w:pPr>
        <w:pStyle w:val="Default"/>
        <w:tabs>
          <w:tab w:val="clear" w:pos="708"/>
          <w:tab w:val="left" w:pos="709" w:leader="none"/>
        </w:tabs>
        <w:ind w:firstLine="567"/>
        <w:jc w:val="both"/>
        <w:rPr>
          <w:lang w:val="uk-UA"/>
        </w:rPr>
      </w:pPr>
      <w:r>
        <w:rPr>
          <w:sz w:val="28"/>
          <w:szCs w:val="28"/>
          <w:lang w:val="uk-UA"/>
        </w:rPr>
        <w:t>1.9.пропозиції кандидата щодо перспективи розвитку комунального підприємства строком на 1 рік, в яких повинні бути відображені заходи, що вживатимуться кандидатом для забезпечення фінансово-господарської стабільності комунального підприємства та підвищення ефективності його діяльності (проект стратегічного плану, план реформування, аналіз можливих ризиків, поліпшення техніко-економічних та фінансових показників, підвищення конкурентоспроможності, залучення інвестицій, динаміка та обсяг надходження коштів тощо);</w:t>
      </w:r>
    </w:p>
    <w:p>
      <w:pPr>
        <w:pStyle w:val="Default"/>
        <w:tabs>
          <w:tab w:val="clear" w:pos="708"/>
          <w:tab w:val="left" w:pos="709" w:leader="none"/>
        </w:tabs>
        <w:ind w:firstLine="567"/>
        <w:jc w:val="both"/>
        <w:rPr>
          <w:lang w:val="uk-UA"/>
        </w:rPr>
      </w:pPr>
      <w:r>
        <w:rPr>
          <w:sz w:val="28"/>
          <w:szCs w:val="28"/>
          <w:lang w:val="uk-UA"/>
        </w:rPr>
        <w:t>1.10.рекомендаційний лист довільної форми (за наявності).</w:t>
      </w:r>
    </w:p>
    <w:p>
      <w:pPr>
        <w:pStyle w:val="Default"/>
        <w:numPr>
          <w:ilvl w:val="0"/>
          <w:numId w:val="3"/>
        </w:numPr>
        <w:tabs>
          <w:tab w:val="clear" w:pos="708"/>
          <w:tab w:val="left" w:pos="709" w:leader="none"/>
          <w:tab w:val="left" w:pos="851" w:leader="none"/>
        </w:tabs>
        <w:ind w:left="0" w:firstLine="567"/>
        <w:jc w:val="both"/>
        <w:rPr>
          <w:lang w:val="uk-UA"/>
        </w:rPr>
      </w:pPr>
      <w:r>
        <w:rPr>
          <w:sz w:val="28"/>
          <w:szCs w:val="28"/>
          <w:lang w:val="uk-UA"/>
        </w:rPr>
        <w:t>Документи від кандидата приймаються протягом 30 (тридцяти) календарних днів з моменту оприлюднення оголошення про проведення конкурсу.</w:t>
      </w:r>
    </w:p>
    <w:p>
      <w:pPr>
        <w:pStyle w:val="Default"/>
        <w:tabs>
          <w:tab w:val="clear" w:pos="708"/>
          <w:tab w:val="left" w:pos="709" w:leader="none"/>
          <w:tab w:val="left" w:pos="851" w:leader="none"/>
        </w:tabs>
        <w:ind w:firstLine="567"/>
        <w:jc w:val="both"/>
        <w:rPr>
          <w:lang w:val="uk-UA"/>
        </w:rPr>
      </w:pPr>
      <w:r>
        <w:rPr>
          <w:sz w:val="28"/>
          <w:szCs w:val="28"/>
          <w:lang w:val="uk-UA"/>
        </w:rPr>
        <w:t>Конкурс проводиться не пізніше як через 10 (десять) календарних днів після закінчення строку приймання документів.</w:t>
      </w:r>
    </w:p>
    <w:p>
      <w:pPr>
        <w:pStyle w:val="Default"/>
        <w:numPr>
          <w:ilvl w:val="0"/>
          <w:numId w:val="3"/>
        </w:numPr>
        <w:tabs>
          <w:tab w:val="clear" w:pos="708"/>
          <w:tab w:val="left" w:pos="709" w:leader="none"/>
          <w:tab w:val="left" w:pos="851" w:leader="none"/>
        </w:tabs>
        <w:ind w:left="0" w:firstLine="567"/>
        <w:jc w:val="both"/>
        <w:rPr>
          <w:lang w:val="uk-UA"/>
        </w:rPr>
      </w:pPr>
      <w:r>
        <w:rPr>
          <w:sz w:val="28"/>
          <w:szCs w:val="28"/>
          <w:lang w:val="uk-UA"/>
        </w:rPr>
        <w:t>Кандидат має право відкликати свою заяву та документи до початку проведення конкурсу, повідомивши про це конкурсну комісію письмово.</w:t>
      </w:r>
    </w:p>
    <w:p>
      <w:pPr>
        <w:pStyle w:val="Default"/>
        <w:jc w:val="center"/>
        <w:rPr>
          <w:b/>
          <w:b/>
          <w:sz w:val="28"/>
          <w:szCs w:val="28"/>
          <w:lang w:val="uk-UA"/>
        </w:rPr>
      </w:pPr>
      <w:r>
        <w:rPr>
          <w:b/>
          <w:sz w:val="28"/>
          <w:szCs w:val="28"/>
          <w:lang w:val="uk-UA"/>
        </w:rPr>
      </w:r>
    </w:p>
    <w:p>
      <w:pPr>
        <w:pStyle w:val="Default"/>
        <w:jc w:val="center"/>
        <w:rPr>
          <w:lang w:val="uk-UA"/>
        </w:rPr>
      </w:pPr>
      <w:r>
        <w:rPr>
          <w:b/>
          <w:sz w:val="28"/>
          <w:szCs w:val="28"/>
          <w:lang w:val="uk-UA"/>
        </w:rPr>
        <w:t>V. Склад, повноваження та організація роботи конкурсної комісії</w:t>
      </w:r>
    </w:p>
    <w:p>
      <w:pPr>
        <w:pStyle w:val="Default"/>
        <w:jc w:val="center"/>
        <w:rPr>
          <w:lang w:val="uk-UA"/>
        </w:rPr>
      </w:pPr>
      <w:r>
        <w:rPr>
          <w:b/>
          <w:sz w:val="28"/>
          <w:szCs w:val="28"/>
          <w:lang w:val="uk-UA"/>
        </w:rPr>
        <w:t xml:space="preserve"> </w:t>
      </w:r>
      <w:r>
        <w:rPr>
          <w:b/>
          <w:sz w:val="28"/>
          <w:szCs w:val="28"/>
          <w:lang w:val="uk-UA"/>
        </w:rPr>
        <w:t>з відбору кандидатів на посади керівників комунальних підприємств</w:t>
      </w:r>
    </w:p>
    <w:p>
      <w:pPr>
        <w:pStyle w:val="Default"/>
        <w:jc w:val="center"/>
        <w:rPr>
          <w:b/>
          <w:b/>
          <w:sz w:val="28"/>
          <w:szCs w:val="28"/>
        </w:rPr>
      </w:pPr>
      <w:r>
        <w:rPr>
          <w:b/>
          <w:sz w:val="28"/>
          <w:szCs w:val="28"/>
        </w:rPr>
      </w:r>
    </w:p>
    <w:p>
      <w:pPr>
        <w:pStyle w:val="Default"/>
        <w:tabs>
          <w:tab w:val="clear" w:pos="708"/>
          <w:tab w:val="left" w:pos="851" w:leader="none"/>
        </w:tabs>
        <w:ind w:left="0" w:firstLine="567"/>
        <w:jc w:val="both"/>
        <w:rPr>
          <w:lang w:val="uk-UA"/>
        </w:rPr>
      </w:pPr>
      <w:r>
        <w:rPr>
          <w:sz w:val="28"/>
          <w:szCs w:val="28"/>
          <w:lang w:val="uk-UA"/>
        </w:rPr>
        <w:t>1.Конкурсна комісія з відбору кандидатів на посади керівників комунальних підприємств (далі – конкурсна комісія) створюється відповідно до розпорядження міського голови, проект розпорядження з цього питання готується загальним відділом виконавчого комітету Покровської міської ради.</w:t>
      </w:r>
    </w:p>
    <w:p>
      <w:pPr>
        <w:pStyle w:val="Default"/>
        <w:tabs>
          <w:tab w:val="clear" w:pos="708"/>
          <w:tab w:val="left" w:pos="851" w:leader="none"/>
        </w:tabs>
        <w:ind w:left="0" w:firstLine="567"/>
        <w:jc w:val="both"/>
        <w:rPr>
          <w:lang w:val="uk-UA"/>
        </w:rPr>
      </w:pPr>
      <w:r>
        <w:rPr>
          <w:sz w:val="28"/>
          <w:szCs w:val="28"/>
          <w:lang w:val="uk-UA"/>
        </w:rPr>
        <w:t>2.Конкурсну комісію може очолювати заступник міського голови з виконавчої роботи  згідно з розподілом функціональних обов’язків, секретар міської ради  або керуючий справами   виконкому.</w:t>
      </w:r>
    </w:p>
    <w:p>
      <w:pPr>
        <w:pStyle w:val="Default"/>
        <w:tabs>
          <w:tab w:val="clear" w:pos="708"/>
          <w:tab w:val="left" w:pos="851" w:leader="none"/>
        </w:tabs>
        <w:ind w:left="567" w:hanging="0"/>
        <w:jc w:val="both"/>
        <w:rPr>
          <w:lang w:val="uk-UA"/>
        </w:rPr>
      </w:pPr>
      <w:r>
        <w:rPr>
          <w:sz w:val="28"/>
          <w:szCs w:val="28"/>
          <w:lang w:val="uk-UA"/>
        </w:rPr>
        <w:t>До складу конкурсної комісії входять:</w:t>
      </w:r>
    </w:p>
    <w:p>
      <w:pPr>
        <w:pStyle w:val="Default"/>
        <w:tabs>
          <w:tab w:val="clear" w:pos="708"/>
          <w:tab w:val="left" w:pos="0" w:leader="none"/>
        </w:tabs>
        <w:ind w:hanging="0"/>
        <w:jc w:val="both"/>
        <w:rPr>
          <w:lang w:val="uk-UA"/>
        </w:rPr>
      </w:pPr>
      <w:r>
        <w:rPr>
          <w:sz w:val="28"/>
          <w:szCs w:val="28"/>
          <w:lang w:val="uk-UA"/>
        </w:rPr>
        <w:t>- депутати міської ради (2 особи);</w:t>
      </w:r>
    </w:p>
    <w:p>
      <w:pPr>
        <w:pStyle w:val="Default"/>
        <w:tabs>
          <w:tab w:val="clear" w:pos="708"/>
          <w:tab w:val="left" w:pos="0" w:leader="none"/>
        </w:tabs>
        <w:ind w:hanging="0"/>
        <w:jc w:val="both"/>
        <w:rPr>
          <w:lang w:val="uk-UA"/>
        </w:rPr>
      </w:pPr>
      <w:r>
        <w:rPr>
          <w:sz w:val="28"/>
          <w:szCs w:val="28"/>
          <w:lang w:val="uk-UA"/>
        </w:rPr>
        <w:t>- начальник УЖКГ та будівництва;</w:t>
      </w:r>
    </w:p>
    <w:p>
      <w:pPr>
        <w:pStyle w:val="Normal"/>
        <w:spacing w:lineRule="auto" w:line="240" w:before="0" w:after="0"/>
        <w:jc w:val="both"/>
        <w:rPr>
          <w:lang w:val="uk-UA"/>
        </w:rPr>
      </w:pPr>
      <w:r>
        <w:rPr>
          <w:rFonts w:cs="Times New Roman" w:ascii="Times New Roman" w:hAnsi="Times New Roman"/>
          <w:sz w:val="28"/>
          <w:szCs w:val="28"/>
          <w:lang w:val="uk-UA"/>
        </w:rPr>
        <w:t>- начальник юридичного відділу виконавчого комітету</w:t>
      </w:r>
      <w:r>
        <w:rPr>
          <w:rFonts w:eastAsia="Times New Roman" w:cs="Times New Roman" w:ascii="Times New Roman" w:hAnsi="Times New Roman"/>
          <w:sz w:val="28"/>
          <w:szCs w:val="28"/>
          <w:lang w:val="uk-UA"/>
        </w:rPr>
        <w:t>;</w:t>
      </w:r>
    </w:p>
    <w:p>
      <w:pPr>
        <w:pStyle w:val="Normal"/>
        <w:spacing w:lineRule="auto" w:line="240" w:before="0" w:after="0"/>
        <w:jc w:val="both"/>
        <w:rPr>
          <w:lang w:val="uk-UA"/>
        </w:rPr>
      </w:pPr>
      <w:r>
        <w:rPr>
          <w:rFonts w:eastAsia="Times New Roman" w:cs="Times New Roman" w:ascii="Times New Roman" w:hAnsi="Times New Roman"/>
          <w:sz w:val="28"/>
          <w:szCs w:val="28"/>
          <w:lang w:val="uk-UA"/>
        </w:rPr>
        <w:t>- начальник відділу з питань запобігання та протидії корупції;</w:t>
      </w:r>
    </w:p>
    <w:p>
      <w:pPr>
        <w:pStyle w:val="Normal"/>
        <w:spacing w:lineRule="auto" w:line="240" w:before="0" w:after="0"/>
        <w:jc w:val="both"/>
        <w:rPr>
          <w:lang w:val="uk-UA"/>
        </w:rPr>
      </w:pPr>
      <w:r>
        <w:rPr>
          <w:rFonts w:eastAsia="Times New Roman" w:cs="Times New Roman" w:ascii="Times New Roman" w:hAnsi="Times New Roman"/>
          <w:sz w:val="28"/>
          <w:szCs w:val="28"/>
          <w:lang w:val="uk-UA"/>
        </w:rPr>
        <w:t>- начальник загального відділу  виконавчого комітету;</w:t>
      </w:r>
    </w:p>
    <w:p>
      <w:pPr>
        <w:pStyle w:val="Normal"/>
        <w:spacing w:lineRule="auto" w:line="240" w:before="0" w:after="0"/>
        <w:jc w:val="both"/>
        <w:rPr>
          <w:lang w:val="uk-UA"/>
        </w:rPr>
      </w:pPr>
      <w:r>
        <w:rPr>
          <w:rFonts w:eastAsia="Times New Roman" w:cs="Times New Roman" w:ascii="Times New Roman" w:hAnsi="Times New Roman"/>
          <w:sz w:val="28"/>
          <w:szCs w:val="28"/>
          <w:lang w:val="uk-UA"/>
        </w:rPr>
        <w:t>-начальник відділу економіки;</w:t>
      </w:r>
    </w:p>
    <w:p>
      <w:pPr>
        <w:pStyle w:val="Normal"/>
        <w:spacing w:lineRule="auto" w:line="240" w:before="0" w:after="0"/>
        <w:jc w:val="both"/>
        <w:rPr>
          <w:lang w:val="uk-UA"/>
        </w:rPr>
      </w:pPr>
      <w:r>
        <w:rPr>
          <w:rFonts w:cs="Times New Roman" w:ascii="Times New Roman" w:hAnsi="Times New Roman"/>
          <w:sz w:val="28"/>
          <w:szCs w:val="28"/>
          <w:lang w:val="uk-UA"/>
        </w:rPr>
        <w:t>-представник громадської організації.</w:t>
      </w:r>
    </w:p>
    <w:p>
      <w:pPr>
        <w:pStyle w:val="Default"/>
        <w:tabs>
          <w:tab w:val="clear" w:pos="708"/>
          <w:tab w:val="left" w:pos="851" w:leader="none"/>
        </w:tabs>
        <w:ind w:left="0" w:firstLine="567"/>
        <w:jc w:val="both"/>
        <w:rPr>
          <w:lang w:val="uk-UA"/>
        </w:rPr>
      </w:pPr>
      <w:r>
        <w:rPr>
          <w:sz w:val="28"/>
          <w:szCs w:val="28"/>
          <w:lang w:val="uk-UA"/>
        </w:rPr>
        <w:tab/>
        <w:t>3.Не може бути членом конкурсної комісії особа, яка подала документи на конкурс.</w:t>
      </w:r>
    </w:p>
    <w:p>
      <w:pPr>
        <w:pStyle w:val="Default"/>
        <w:tabs>
          <w:tab w:val="clear" w:pos="708"/>
          <w:tab w:val="left" w:pos="851" w:leader="none"/>
        </w:tabs>
        <w:ind w:left="0" w:firstLine="567"/>
        <w:jc w:val="both"/>
        <w:rPr>
          <w:lang w:val="uk-UA"/>
        </w:rPr>
      </w:pPr>
      <w:r>
        <w:rPr>
          <w:sz w:val="28"/>
          <w:szCs w:val="28"/>
          <w:lang w:val="uk-UA"/>
        </w:rPr>
        <w:tab/>
        <w:t>4.Кожен член конкурсної комісії зобов’язаний не допускати виникнення конфлікту інтересів під час проведення конкурсного відбору з урахуванням вимог Закону України «Про запобігання корупції».</w:t>
      </w:r>
    </w:p>
    <w:p>
      <w:pPr>
        <w:pStyle w:val="Default"/>
        <w:tabs>
          <w:tab w:val="clear" w:pos="708"/>
          <w:tab w:val="left" w:pos="851" w:leader="none"/>
        </w:tabs>
        <w:ind w:left="0" w:firstLine="567"/>
        <w:jc w:val="both"/>
        <w:rPr>
          <w:lang w:val="uk-UA"/>
        </w:rPr>
      </w:pPr>
      <w:r>
        <w:rPr>
          <w:sz w:val="28"/>
          <w:szCs w:val="28"/>
          <w:lang w:val="uk-UA"/>
        </w:rPr>
        <w:tab/>
        <w:t>5.У разі виникнення щодо одного або кількох членів конкурсної комісії обставин, передбачених пунктами 3, 4 цього розділу, члени конкурсної комісії зобов’язані в невідкладному порядку самостійно подати до Покровської міської ради письмову заяву про самовідвід. Зміни до складу конкурсної комісії вносяться розпорядженням міського голови.</w:t>
      </w:r>
    </w:p>
    <w:p>
      <w:pPr>
        <w:pStyle w:val="Default"/>
        <w:tabs>
          <w:tab w:val="clear" w:pos="708"/>
          <w:tab w:val="left" w:pos="851" w:leader="none"/>
        </w:tabs>
        <w:ind w:left="0" w:firstLine="567"/>
        <w:jc w:val="both"/>
        <w:rPr>
          <w:lang w:val="uk-UA"/>
        </w:rPr>
      </w:pPr>
      <w:r>
        <w:rPr>
          <w:sz w:val="28"/>
          <w:szCs w:val="28"/>
          <w:lang w:val="uk-UA"/>
        </w:rPr>
        <w:tab/>
        <w:t xml:space="preserve">6.Повноваження членів конкурсної комісії припиняються за розпорядженням міського голови у разі пропущення ними без поважних причин двох або більше засідань конкурсної комісії поспіль. </w:t>
      </w:r>
    </w:p>
    <w:p>
      <w:pPr>
        <w:pStyle w:val="Default"/>
        <w:tabs>
          <w:tab w:val="clear" w:pos="708"/>
          <w:tab w:val="left" w:pos="630" w:leader="none"/>
        </w:tabs>
        <w:ind w:left="567" w:hanging="0"/>
        <w:jc w:val="both"/>
        <w:rPr>
          <w:lang w:val="uk-UA"/>
        </w:rPr>
      </w:pPr>
      <w:r>
        <w:rPr>
          <w:sz w:val="28"/>
          <w:szCs w:val="28"/>
          <w:lang w:val="uk-UA"/>
        </w:rPr>
        <w:tab/>
        <w:tab/>
        <w:t>Поважними причинами пропущення засідання конкурсної комісії є:</w:t>
      </w:r>
    </w:p>
    <w:p>
      <w:pPr>
        <w:pStyle w:val="Default"/>
        <w:ind w:firstLine="567"/>
        <w:jc w:val="both"/>
        <w:rPr>
          <w:lang w:val="uk-UA"/>
        </w:rPr>
      </w:pPr>
      <w:r>
        <w:rPr>
          <w:sz w:val="28"/>
          <w:szCs w:val="28"/>
          <w:lang w:val="uk-UA"/>
        </w:rPr>
        <w:t xml:space="preserve">- відсутність особи у зв’язку з відрядженням, тимчасовою непрацездатністю, відпусткою; </w:t>
      </w:r>
    </w:p>
    <w:p>
      <w:pPr>
        <w:pStyle w:val="Default"/>
        <w:ind w:firstLine="567"/>
        <w:jc w:val="both"/>
        <w:rPr>
          <w:lang w:val="uk-UA"/>
        </w:rPr>
      </w:pPr>
      <w:r>
        <w:rPr>
          <w:sz w:val="28"/>
          <w:szCs w:val="28"/>
          <w:lang w:val="uk-UA"/>
        </w:rPr>
        <w:t xml:space="preserve">- несвоєчасне отримання повідомлення про дату, час та місце засідання комісії  (не пізніше за 48 годин до її початку); </w:t>
      </w:r>
    </w:p>
    <w:p>
      <w:pPr>
        <w:pStyle w:val="Default"/>
        <w:tabs>
          <w:tab w:val="clear" w:pos="708"/>
          <w:tab w:val="left" w:pos="709" w:leader="none"/>
        </w:tabs>
        <w:ind w:firstLine="567"/>
        <w:jc w:val="both"/>
        <w:rPr>
          <w:lang w:val="uk-UA"/>
        </w:rPr>
      </w:pPr>
      <w:r>
        <w:rPr>
          <w:sz w:val="28"/>
          <w:szCs w:val="28"/>
          <w:lang w:val="uk-UA"/>
        </w:rPr>
        <w:t>- участь у пленарному засіданні Покровської міської ради або засіданні постійної комісії міської ради, членом якої є особа (для депутатів Покровської міської ради), або участь у засіданні виконавчого комітету Покровської міської ради (для членів виконавчого комітету Покровської міської ради).</w:t>
      </w:r>
    </w:p>
    <w:p>
      <w:pPr>
        <w:pStyle w:val="Default"/>
        <w:tabs>
          <w:tab w:val="clear" w:pos="708"/>
          <w:tab w:val="left" w:pos="851" w:leader="none"/>
        </w:tabs>
        <w:ind w:left="0" w:firstLine="567"/>
        <w:jc w:val="both"/>
        <w:rPr>
          <w:lang w:val="uk-UA"/>
        </w:rPr>
      </w:pPr>
      <w:r>
        <w:rPr>
          <w:sz w:val="28"/>
          <w:szCs w:val="28"/>
          <w:lang w:val="uk-UA"/>
        </w:rPr>
        <w:tab/>
        <w:t xml:space="preserve">7.Внесення змін до складу конкурсної комісії не є причиною зупинення її роботи (окрім випадку, якщо конкурсна комісія є не повноважною відповідно до пункту 9 цього розділу) або повторного оголошення конкурсу. </w:t>
      </w:r>
    </w:p>
    <w:p>
      <w:pPr>
        <w:pStyle w:val="Default"/>
        <w:tabs>
          <w:tab w:val="clear" w:pos="708"/>
          <w:tab w:val="left" w:pos="851" w:leader="none"/>
        </w:tabs>
        <w:ind w:left="0" w:firstLine="567"/>
        <w:jc w:val="both"/>
        <w:rPr>
          <w:lang w:val="uk-UA"/>
        </w:rPr>
      </w:pPr>
      <w:r>
        <w:rPr>
          <w:sz w:val="28"/>
          <w:szCs w:val="28"/>
          <w:lang w:val="uk-UA"/>
        </w:rPr>
        <w:tab/>
        <w:t xml:space="preserve">8.Конкурсна комісія: </w:t>
      </w:r>
    </w:p>
    <w:p>
      <w:pPr>
        <w:pStyle w:val="Default"/>
        <w:tabs>
          <w:tab w:val="clear" w:pos="708"/>
          <w:tab w:val="left" w:pos="0" w:leader="none"/>
          <w:tab w:val="left" w:pos="709" w:leader="none"/>
        </w:tabs>
        <w:ind w:firstLine="567"/>
        <w:jc w:val="both"/>
        <w:rPr>
          <w:lang w:val="uk-UA"/>
        </w:rPr>
      </w:pPr>
      <w:r>
        <w:rPr>
          <w:sz w:val="28"/>
          <w:szCs w:val="28"/>
          <w:lang w:val="uk-UA"/>
        </w:rPr>
        <w:tab/>
        <w:t xml:space="preserve">- визначає регламент своєї роботи; </w:t>
      </w:r>
    </w:p>
    <w:p>
      <w:pPr>
        <w:pStyle w:val="Default"/>
        <w:tabs>
          <w:tab w:val="clear" w:pos="708"/>
          <w:tab w:val="left" w:pos="0" w:leader="none"/>
          <w:tab w:val="left" w:pos="709" w:leader="none"/>
        </w:tabs>
        <w:ind w:firstLine="567"/>
        <w:jc w:val="both"/>
        <w:rPr>
          <w:lang w:val="uk-UA"/>
        </w:rPr>
      </w:pPr>
      <w:r>
        <w:rPr>
          <w:sz w:val="28"/>
          <w:szCs w:val="28"/>
          <w:lang w:val="uk-UA"/>
        </w:rPr>
        <w:tab/>
        <w:t xml:space="preserve">- розглядає документи, надані згідно з пунктом 1 розділу IV цього Положення, перевіряє їх комплектність, повноту та відповідність вимогам цього Положення та чинного законодавства; </w:t>
      </w:r>
    </w:p>
    <w:p>
      <w:pPr>
        <w:pStyle w:val="Default"/>
        <w:tabs>
          <w:tab w:val="clear" w:pos="708"/>
          <w:tab w:val="left" w:pos="0" w:leader="none"/>
          <w:tab w:val="left" w:pos="709" w:leader="none"/>
        </w:tabs>
        <w:ind w:firstLine="567"/>
        <w:jc w:val="both"/>
        <w:rPr>
          <w:lang w:val="uk-UA"/>
        </w:rPr>
      </w:pPr>
      <w:r>
        <w:rPr>
          <w:sz w:val="28"/>
          <w:szCs w:val="28"/>
          <w:lang w:val="uk-UA"/>
        </w:rPr>
        <w:tab/>
        <w:t xml:space="preserve">- ухвалює рішення про допуск кандидатів до участі в конкурсі; </w:t>
      </w:r>
    </w:p>
    <w:p>
      <w:pPr>
        <w:pStyle w:val="Default"/>
        <w:tabs>
          <w:tab w:val="clear" w:pos="708"/>
          <w:tab w:val="left" w:pos="0" w:leader="none"/>
          <w:tab w:val="left" w:pos="709" w:leader="none"/>
        </w:tabs>
        <w:ind w:firstLine="567"/>
        <w:jc w:val="both"/>
        <w:rPr>
          <w:lang w:val="uk-UA"/>
        </w:rPr>
      </w:pPr>
      <w:r>
        <w:rPr>
          <w:sz w:val="28"/>
          <w:szCs w:val="28"/>
          <w:lang w:val="uk-UA"/>
        </w:rPr>
        <w:tab/>
        <w:t xml:space="preserve">- визначає переможця конкурсу за результатами голосування конкурсної комісії та подає на розгляд міському голові протокол конкурсної комісії щодо результатів проведеного конкурсу; </w:t>
      </w:r>
    </w:p>
    <w:p>
      <w:pPr>
        <w:pStyle w:val="Default"/>
        <w:tabs>
          <w:tab w:val="clear" w:pos="708"/>
          <w:tab w:val="left" w:pos="0" w:leader="none"/>
          <w:tab w:val="left" w:pos="709" w:leader="none"/>
        </w:tabs>
        <w:ind w:firstLine="567"/>
        <w:jc w:val="both"/>
        <w:rPr>
          <w:lang w:val="uk-UA"/>
        </w:rPr>
      </w:pPr>
      <w:r>
        <w:rPr>
          <w:sz w:val="28"/>
          <w:szCs w:val="28"/>
          <w:lang w:val="uk-UA"/>
        </w:rPr>
        <w:tab/>
        <w:t xml:space="preserve">- проводить повторний конкурс у разі відхилення конкурсною комісією всіх кандидатів; </w:t>
      </w:r>
    </w:p>
    <w:p>
      <w:pPr>
        <w:pStyle w:val="Default"/>
        <w:tabs>
          <w:tab w:val="clear" w:pos="708"/>
          <w:tab w:val="left" w:pos="0" w:leader="none"/>
          <w:tab w:val="left" w:pos="709" w:leader="none"/>
        </w:tabs>
        <w:ind w:firstLine="567"/>
        <w:jc w:val="both"/>
        <w:rPr>
          <w:lang w:val="uk-UA"/>
        </w:rPr>
      </w:pPr>
      <w:r>
        <w:rPr>
          <w:sz w:val="28"/>
          <w:szCs w:val="28"/>
          <w:lang w:val="uk-UA"/>
        </w:rPr>
        <w:tab/>
        <w:t>- здійснює інші повноваження, передбачені цим Положенням.</w:t>
      </w:r>
    </w:p>
    <w:p>
      <w:pPr>
        <w:pStyle w:val="Default"/>
        <w:tabs>
          <w:tab w:val="clear" w:pos="708"/>
          <w:tab w:val="left" w:pos="0" w:leader="none"/>
          <w:tab w:val="left" w:pos="709" w:leader="none"/>
          <w:tab w:val="left" w:pos="851" w:leader="none"/>
        </w:tabs>
        <w:ind w:left="0" w:firstLine="567"/>
        <w:jc w:val="both"/>
        <w:rPr>
          <w:lang w:val="uk-UA"/>
        </w:rPr>
      </w:pPr>
      <w:r>
        <w:rPr>
          <w:sz w:val="28"/>
          <w:szCs w:val="28"/>
          <w:lang w:val="uk-UA"/>
        </w:rPr>
        <w:tab/>
        <w:t xml:space="preserve">9.Організаційною формою роботи конкурсної комісії є засідання, які є повноважними за умови участі в них більше половини від загального складу конкурсної комісії. </w:t>
      </w:r>
    </w:p>
    <w:p>
      <w:pPr>
        <w:pStyle w:val="Default"/>
        <w:tabs>
          <w:tab w:val="clear" w:pos="708"/>
          <w:tab w:val="left" w:pos="0" w:leader="none"/>
          <w:tab w:val="left" w:pos="709" w:leader="none"/>
          <w:tab w:val="left" w:pos="851" w:leader="none"/>
          <w:tab w:val="left" w:pos="993" w:leader="none"/>
        </w:tabs>
        <w:ind w:left="0" w:firstLine="567"/>
        <w:jc w:val="both"/>
        <w:rPr>
          <w:lang w:val="uk-UA"/>
        </w:rPr>
      </w:pPr>
      <w:r>
        <w:rPr>
          <w:sz w:val="28"/>
          <w:szCs w:val="28"/>
          <w:lang w:val="uk-UA"/>
        </w:rPr>
        <w:tab/>
        <w:t xml:space="preserve">10.Рішення конкурсної комісії приймається більшістю голосів від присутніх членів комісії шляхом відкритого поіменного голосування, і оформляється протоколом засідання, який підписується всіма присутніми на засіданні членами конкурсної комісії. </w:t>
      </w:r>
    </w:p>
    <w:p>
      <w:pPr>
        <w:pStyle w:val="Default"/>
        <w:tabs>
          <w:tab w:val="clear" w:pos="708"/>
          <w:tab w:val="left" w:pos="0" w:leader="none"/>
          <w:tab w:val="left" w:pos="709" w:leader="none"/>
          <w:tab w:val="left" w:pos="851" w:leader="none"/>
        </w:tabs>
        <w:ind w:firstLine="567"/>
        <w:jc w:val="both"/>
        <w:rPr>
          <w:lang w:val="uk-UA"/>
        </w:rPr>
      </w:pPr>
      <w:r>
        <w:rPr>
          <w:sz w:val="28"/>
          <w:szCs w:val="28"/>
          <w:lang w:val="uk-UA"/>
        </w:rPr>
        <w:tab/>
        <w:t>Непідписання протоколу  конкурсної комісії одним або декількома присутніми на засіданні членами конкурсної комісії, не має правових наслідків для чинності такого протоколу.</w:t>
      </w:r>
    </w:p>
    <w:p>
      <w:pPr>
        <w:pStyle w:val="Default"/>
        <w:tabs>
          <w:tab w:val="clear" w:pos="708"/>
          <w:tab w:val="left" w:pos="709" w:leader="none"/>
          <w:tab w:val="left" w:pos="851" w:leader="none"/>
          <w:tab w:val="left" w:pos="993" w:leader="none"/>
        </w:tabs>
        <w:ind w:left="0" w:firstLine="567"/>
        <w:jc w:val="both"/>
        <w:rPr>
          <w:lang w:val="uk-UA"/>
        </w:rPr>
      </w:pPr>
      <w:r>
        <w:rPr>
          <w:sz w:val="28"/>
          <w:szCs w:val="28"/>
          <w:lang w:val="uk-UA"/>
        </w:rPr>
        <w:tab/>
        <w:t>11.Члени конкурсної комісії мають право:</w:t>
      </w:r>
    </w:p>
    <w:p>
      <w:pPr>
        <w:pStyle w:val="Default"/>
        <w:tabs>
          <w:tab w:val="clear" w:pos="708"/>
          <w:tab w:val="left" w:pos="709" w:leader="none"/>
          <w:tab w:val="left" w:pos="851" w:leader="none"/>
          <w:tab w:val="left" w:pos="993" w:leader="none"/>
        </w:tabs>
        <w:ind w:firstLine="567"/>
        <w:jc w:val="both"/>
        <w:rPr>
          <w:lang w:val="uk-UA"/>
        </w:rPr>
      </w:pPr>
      <w:r>
        <w:rPr>
          <w:sz w:val="28"/>
          <w:szCs w:val="28"/>
          <w:lang w:val="uk-UA"/>
        </w:rPr>
        <w:tab/>
        <w:t xml:space="preserve">- вносити пропозиції до порядку денного засідання конкурсної комісії; </w:t>
      </w:r>
    </w:p>
    <w:p>
      <w:pPr>
        <w:pStyle w:val="Default"/>
        <w:tabs>
          <w:tab w:val="clear" w:pos="708"/>
          <w:tab w:val="left" w:pos="709" w:leader="none"/>
          <w:tab w:val="left" w:pos="851" w:leader="none"/>
          <w:tab w:val="left" w:pos="993" w:leader="none"/>
        </w:tabs>
        <w:ind w:firstLine="567"/>
        <w:jc w:val="both"/>
        <w:rPr>
          <w:lang w:val="uk-UA"/>
        </w:rPr>
      </w:pPr>
      <w:r>
        <w:rPr>
          <w:sz w:val="28"/>
          <w:szCs w:val="28"/>
          <w:lang w:val="uk-UA"/>
        </w:rPr>
        <w:tab/>
        <w:t xml:space="preserve">- брати участь в обговоренні питань порядку денного засідань конкурсної комісії; </w:t>
      </w:r>
    </w:p>
    <w:p>
      <w:pPr>
        <w:pStyle w:val="Default"/>
        <w:tabs>
          <w:tab w:val="clear" w:pos="708"/>
          <w:tab w:val="left" w:pos="709" w:leader="none"/>
          <w:tab w:val="left" w:pos="851" w:leader="none"/>
          <w:tab w:val="left" w:pos="993" w:leader="none"/>
        </w:tabs>
        <w:ind w:firstLine="567"/>
        <w:jc w:val="both"/>
        <w:rPr>
          <w:lang w:val="uk-UA"/>
        </w:rPr>
      </w:pPr>
      <w:r>
        <w:rPr>
          <w:sz w:val="28"/>
          <w:szCs w:val="28"/>
          <w:lang w:val="uk-UA"/>
        </w:rPr>
        <w:tab/>
        <w:t xml:space="preserve">- висловлювати, у тому числі письмово, окрему думку щодо рішень, прийнятих на засіданні комісії; </w:t>
      </w:r>
    </w:p>
    <w:p>
      <w:pPr>
        <w:pStyle w:val="Default"/>
        <w:tabs>
          <w:tab w:val="clear" w:pos="708"/>
          <w:tab w:val="left" w:pos="709" w:leader="none"/>
          <w:tab w:val="left" w:pos="851" w:leader="none"/>
          <w:tab w:val="left" w:pos="993" w:leader="none"/>
        </w:tabs>
        <w:ind w:firstLine="567"/>
        <w:jc w:val="both"/>
        <w:rPr>
          <w:lang w:val="uk-UA"/>
        </w:rPr>
      </w:pPr>
      <w:r>
        <w:rPr>
          <w:sz w:val="28"/>
          <w:szCs w:val="28"/>
          <w:lang w:val="uk-UA"/>
        </w:rPr>
        <w:tab/>
        <w:t>- ухвального голосу лише за одного кандидата на кожну вакантну посаду або право не підтримати жодного кандидата.</w:t>
      </w:r>
    </w:p>
    <w:p>
      <w:pPr>
        <w:pStyle w:val="Default"/>
        <w:tabs>
          <w:tab w:val="clear" w:pos="708"/>
          <w:tab w:val="left" w:pos="0" w:leader="none"/>
        </w:tabs>
        <w:ind w:left="0" w:firstLine="567"/>
        <w:jc w:val="both"/>
        <w:rPr>
          <w:lang w:val="uk-UA"/>
        </w:rPr>
      </w:pPr>
      <w:r>
        <w:rPr>
          <w:sz w:val="28"/>
          <w:szCs w:val="28"/>
          <w:lang w:val="uk-UA"/>
        </w:rPr>
        <w:tab/>
        <w:t>12. Кожен член конкурсної комісії має один голос та голосує особисто. Голосування за інших осіб чи передача права голосу іншому члену конкурсної комісії або іншій особі не дозволяється.</w:t>
      </w:r>
    </w:p>
    <w:p>
      <w:pPr>
        <w:pStyle w:val="Default"/>
        <w:tabs>
          <w:tab w:val="clear" w:pos="708"/>
          <w:tab w:val="left" w:pos="0" w:leader="none"/>
        </w:tabs>
        <w:ind w:left="0" w:firstLine="567"/>
        <w:jc w:val="both"/>
        <w:rPr>
          <w:lang w:val="uk-UA"/>
        </w:rPr>
      </w:pPr>
      <w:r>
        <w:rPr>
          <w:sz w:val="28"/>
          <w:szCs w:val="28"/>
          <w:lang w:val="uk-UA"/>
        </w:rPr>
        <w:tab/>
        <w:t xml:space="preserve">13. Засідання конкурсної комісії є відкритими для представників засобів масової інформації та громадськості. При цьому присутнім заборонено будь-яким чином втручатися чи перешкоджати роботі конкурсної комісії. На засіданнях конкурсної комісії у разі можливості застосовуються засоби аудіо- або відео фіксації. </w:t>
      </w:r>
    </w:p>
    <w:p>
      <w:pPr>
        <w:pStyle w:val="Default"/>
        <w:tabs>
          <w:tab w:val="clear" w:pos="708"/>
          <w:tab w:val="left" w:pos="709" w:leader="none"/>
          <w:tab w:val="left" w:pos="993" w:leader="none"/>
        </w:tabs>
        <w:ind w:left="0" w:firstLine="567"/>
        <w:jc w:val="both"/>
        <w:rPr>
          <w:lang w:val="uk-UA"/>
        </w:rPr>
      </w:pPr>
      <w:r>
        <w:rPr>
          <w:sz w:val="28"/>
          <w:szCs w:val="28"/>
          <w:lang w:val="uk-UA"/>
        </w:rPr>
        <w:tab/>
        <w:t xml:space="preserve">14. Інформація про дату, час та місце проведення засідань конкурсної комісії оприлюднюється на офіційному сайті Покровської міської ради не  пізніше ніж за 48 годин до їх початку. </w:t>
      </w:r>
    </w:p>
    <w:p>
      <w:pPr>
        <w:pStyle w:val="Default"/>
        <w:tabs>
          <w:tab w:val="clear" w:pos="708"/>
          <w:tab w:val="left" w:pos="709" w:leader="none"/>
          <w:tab w:val="left" w:pos="993" w:leader="none"/>
        </w:tabs>
        <w:ind w:left="0" w:firstLine="567"/>
        <w:jc w:val="both"/>
        <w:rPr>
          <w:lang w:val="uk-UA"/>
        </w:rPr>
      </w:pPr>
      <w:r>
        <w:rPr>
          <w:sz w:val="28"/>
          <w:szCs w:val="28"/>
          <w:lang w:val="uk-UA"/>
        </w:rPr>
        <w:tab/>
        <w:t xml:space="preserve">15. Копія протоколу упродовж 3 (трьох) робочих днів після завершення засідання подаються секретарем конкурсної комісії міському голові. </w:t>
      </w:r>
    </w:p>
    <w:p>
      <w:pPr>
        <w:pStyle w:val="Default"/>
        <w:tabs>
          <w:tab w:val="clear" w:pos="708"/>
          <w:tab w:val="left" w:pos="709" w:leader="none"/>
          <w:tab w:val="left" w:pos="993" w:leader="none"/>
        </w:tabs>
        <w:ind w:left="0" w:firstLine="567"/>
        <w:jc w:val="both"/>
        <w:rPr>
          <w:lang w:val="uk-UA"/>
        </w:rPr>
      </w:pPr>
      <w:r>
        <w:rPr>
          <w:sz w:val="28"/>
          <w:szCs w:val="28"/>
          <w:lang w:val="uk-UA"/>
        </w:rPr>
        <w:tab/>
        <w:t>16. Оприлюднення копій протоколу засідання на офіційному сайті Покрівської міської ради відбувається невідкладно після подачі протоколу міському голові.</w:t>
      </w:r>
    </w:p>
    <w:p>
      <w:pPr>
        <w:pStyle w:val="Default"/>
        <w:tabs>
          <w:tab w:val="clear" w:pos="708"/>
          <w:tab w:val="left" w:pos="709" w:leader="none"/>
          <w:tab w:val="left" w:pos="993" w:leader="none"/>
        </w:tabs>
        <w:ind w:left="567" w:hanging="0"/>
        <w:jc w:val="both"/>
        <w:rPr>
          <w:sz w:val="28"/>
          <w:szCs w:val="28"/>
          <w:lang w:val="uk-UA"/>
        </w:rPr>
      </w:pPr>
      <w:r>
        <w:rPr>
          <w:sz w:val="28"/>
          <w:szCs w:val="28"/>
          <w:lang w:val="uk-UA"/>
        </w:rPr>
      </w:r>
    </w:p>
    <w:p>
      <w:pPr>
        <w:pStyle w:val="Default"/>
        <w:tabs>
          <w:tab w:val="clear" w:pos="708"/>
          <w:tab w:val="left" w:pos="709" w:leader="none"/>
          <w:tab w:val="left" w:pos="993" w:leader="none"/>
        </w:tabs>
        <w:ind w:left="567" w:hanging="0"/>
        <w:jc w:val="center"/>
        <w:rPr>
          <w:lang w:val="uk-UA"/>
        </w:rPr>
      </w:pPr>
      <w:r>
        <w:rPr>
          <w:b/>
          <w:sz w:val="28"/>
          <w:szCs w:val="28"/>
          <w:lang w:val="uk-UA"/>
        </w:rPr>
        <w:t>VI. Організаційне забезпечення проведення конкурсу</w:t>
      </w:r>
    </w:p>
    <w:p>
      <w:pPr>
        <w:pStyle w:val="Default"/>
        <w:tabs>
          <w:tab w:val="clear" w:pos="708"/>
          <w:tab w:val="left" w:pos="709" w:leader="none"/>
          <w:tab w:val="left" w:pos="993" w:leader="none"/>
        </w:tabs>
        <w:ind w:left="567" w:hanging="0"/>
        <w:jc w:val="center"/>
        <w:rPr>
          <w:b/>
          <w:b/>
          <w:sz w:val="28"/>
          <w:szCs w:val="28"/>
        </w:rPr>
      </w:pPr>
      <w:r>
        <w:rPr>
          <w:b/>
          <w:sz w:val="28"/>
          <w:szCs w:val="28"/>
        </w:rPr>
      </w:r>
    </w:p>
    <w:p>
      <w:pPr>
        <w:pStyle w:val="Default"/>
        <w:numPr>
          <w:ilvl w:val="0"/>
          <w:numId w:val="4"/>
        </w:numPr>
        <w:tabs>
          <w:tab w:val="clear" w:pos="708"/>
          <w:tab w:val="left" w:pos="0" w:leader="none"/>
          <w:tab w:val="left" w:pos="709" w:leader="none"/>
          <w:tab w:val="left" w:pos="851" w:leader="none"/>
        </w:tabs>
        <w:ind w:left="0" w:firstLine="567"/>
        <w:jc w:val="both"/>
        <w:rPr>
          <w:lang w:val="uk-UA"/>
        </w:rPr>
      </w:pPr>
      <w:r>
        <w:rPr>
          <w:sz w:val="28"/>
          <w:szCs w:val="28"/>
          <w:lang w:val="uk-UA"/>
        </w:rPr>
        <w:t xml:space="preserve">Документальне забезпечення конкурсу здійснює загальний відділ виконавчого комітету Покровської міської ради, який: </w:t>
      </w:r>
    </w:p>
    <w:p>
      <w:pPr>
        <w:pStyle w:val="Default"/>
        <w:tabs>
          <w:tab w:val="clear" w:pos="708"/>
          <w:tab w:val="left" w:pos="0" w:leader="none"/>
          <w:tab w:val="left" w:pos="709" w:leader="none"/>
          <w:tab w:val="left" w:pos="851" w:leader="none"/>
        </w:tabs>
        <w:ind w:firstLine="567"/>
        <w:jc w:val="both"/>
        <w:rPr>
          <w:lang w:val="uk-UA"/>
        </w:rPr>
      </w:pPr>
      <w:r>
        <w:rPr>
          <w:sz w:val="28"/>
          <w:szCs w:val="28"/>
          <w:lang w:val="uk-UA"/>
        </w:rPr>
        <w:tab/>
        <w:t xml:space="preserve">- готує проект розпорядження міського голови  про оголошення конкурсу; </w:t>
      </w:r>
    </w:p>
    <w:p>
      <w:pPr>
        <w:pStyle w:val="Default"/>
        <w:tabs>
          <w:tab w:val="clear" w:pos="708"/>
          <w:tab w:val="left" w:pos="0" w:leader="none"/>
          <w:tab w:val="left" w:pos="709" w:leader="none"/>
          <w:tab w:val="left" w:pos="851" w:leader="none"/>
        </w:tabs>
        <w:ind w:firstLine="567"/>
        <w:jc w:val="both"/>
        <w:rPr>
          <w:lang w:val="uk-UA"/>
        </w:rPr>
      </w:pPr>
      <w:r>
        <w:rPr>
          <w:sz w:val="28"/>
          <w:szCs w:val="28"/>
          <w:lang w:val="uk-UA"/>
        </w:rPr>
        <w:tab/>
        <w:t>- готує проект розпорядження міського голови про створення конкурсної комісії;</w:t>
      </w:r>
    </w:p>
    <w:p>
      <w:pPr>
        <w:pStyle w:val="Default"/>
        <w:tabs>
          <w:tab w:val="clear" w:pos="708"/>
          <w:tab w:val="left" w:pos="0" w:leader="none"/>
          <w:tab w:val="left" w:pos="709" w:leader="none"/>
          <w:tab w:val="left" w:pos="851" w:leader="none"/>
        </w:tabs>
        <w:ind w:firstLine="567"/>
        <w:jc w:val="both"/>
        <w:rPr>
          <w:lang w:val="uk-UA"/>
        </w:rPr>
      </w:pPr>
      <w:r>
        <w:rPr>
          <w:sz w:val="28"/>
          <w:szCs w:val="28"/>
          <w:lang w:val="uk-UA"/>
        </w:rPr>
        <w:tab/>
        <w:t xml:space="preserve">- готує та забезпечує розміщення оголошення про проведення конкурсу на офіційному сайті Покровської міської ради; </w:t>
      </w:r>
    </w:p>
    <w:p>
      <w:pPr>
        <w:pStyle w:val="Default"/>
        <w:tabs>
          <w:tab w:val="clear" w:pos="708"/>
          <w:tab w:val="left" w:pos="709" w:leader="none"/>
          <w:tab w:val="left" w:pos="993" w:leader="none"/>
        </w:tabs>
        <w:ind w:firstLine="567"/>
        <w:jc w:val="both"/>
        <w:rPr>
          <w:lang w:val="uk-UA"/>
        </w:rPr>
      </w:pPr>
      <w:r>
        <w:rPr>
          <w:sz w:val="28"/>
          <w:szCs w:val="28"/>
          <w:lang w:val="uk-UA"/>
        </w:rPr>
        <w:tab/>
        <w:t xml:space="preserve">- повідомляє учасників конкурсу про дату, час та місце проведення засідань конкурсної комісії; </w:t>
      </w:r>
    </w:p>
    <w:p>
      <w:pPr>
        <w:pStyle w:val="Default"/>
        <w:tabs>
          <w:tab w:val="clear" w:pos="708"/>
          <w:tab w:val="left" w:pos="709" w:leader="none"/>
          <w:tab w:val="left" w:pos="993" w:leader="none"/>
        </w:tabs>
        <w:ind w:firstLine="567"/>
        <w:jc w:val="both"/>
        <w:rPr>
          <w:lang w:val="uk-UA"/>
        </w:rPr>
      </w:pPr>
      <w:r>
        <w:rPr>
          <w:sz w:val="28"/>
          <w:szCs w:val="28"/>
          <w:lang w:val="uk-UA"/>
        </w:rPr>
        <w:tab/>
        <w:t>- готує пакети необхідних документів для членів конкурсної комісії;</w:t>
      </w:r>
    </w:p>
    <w:p>
      <w:pPr>
        <w:pStyle w:val="Default"/>
        <w:tabs>
          <w:tab w:val="clear" w:pos="708"/>
          <w:tab w:val="left" w:pos="709" w:leader="none"/>
          <w:tab w:val="left" w:pos="993" w:leader="none"/>
        </w:tabs>
        <w:ind w:firstLine="567"/>
        <w:jc w:val="both"/>
        <w:rPr>
          <w:lang w:val="uk-UA"/>
        </w:rPr>
      </w:pPr>
      <w:r>
        <w:rPr>
          <w:sz w:val="28"/>
          <w:szCs w:val="28"/>
          <w:lang w:val="uk-UA"/>
        </w:rPr>
        <w:tab/>
        <w:t>- у разі можливості забезпечує організацію відео- та/або аудіофіксації засідань конкурсної комісії з подальшим розміщенням записів на офіційному сайті Покровської міської ради.</w:t>
      </w:r>
    </w:p>
    <w:p>
      <w:pPr>
        <w:pStyle w:val="Default"/>
        <w:jc w:val="center"/>
        <w:rPr>
          <w:b/>
          <w:b/>
          <w:sz w:val="28"/>
          <w:szCs w:val="28"/>
          <w:lang w:val="uk-UA"/>
        </w:rPr>
      </w:pPr>
      <w:r>
        <w:rPr>
          <w:b/>
          <w:sz w:val="28"/>
          <w:szCs w:val="28"/>
          <w:lang w:val="uk-UA"/>
        </w:rPr>
      </w:r>
    </w:p>
    <w:p>
      <w:pPr>
        <w:pStyle w:val="Default"/>
        <w:jc w:val="center"/>
        <w:rPr>
          <w:lang w:val="uk-UA"/>
        </w:rPr>
      </w:pPr>
      <w:r>
        <w:rPr>
          <w:b/>
          <w:sz w:val="28"/>
          <w:szCs w:val="28"/>
          <w:lang w:val="uk-UA"/>
        </w:rPr>
        <w:t>VII. Порядок проведення конкурсу</w:t>
      </w:r>
    </w:p>
    <w:p>
      <w:pPr>
        <w:pStyle w:val="Default"/>
        <w:jc w:val="center"/>
        <w:rPr>
          <w:b/>
          <w:b/>
          <w:sz w:val="28"/>
          <w:szCs w:val="28"/>
        </w:rPr>
      </w:pPr>
      <w:r>
        <w:rPr>
          <w:b/>
          <w:sz w:val="28"/>
          <w:szCs w:val="28"/>
        </w:rPr>
      </w:r>
    </w:p>
    <w:p>
      <w:pPr>
        <w:pStyle w:val="Default"/>
        <w:numPr>
          <w:ilvl w:val="1"/>
          <w:numId w:val="5"/>
        </w:numPr>
        <w:tabs>
          <w:tab w:val="clear" w:pos="708"/>
          <w:tab w:val="left" w:pos="851" w:leader="none"/>
        </w:tabs>
        <w:ind w:left="0" w:firstLine="567"/>
        <w:jc w:val="both"/>
        <w:rPr>
          <w:lang w:val="uk-UA"/>
        </w:rPr>
      </w:pPr>
      <w:r>
        <w:rPr>
          <w:sz w:val="28"/>
          <w:szCs w:val="28"/>
          <w:lang w:val="uk-UA"/>
        </w:rPr>
        <w:t xml:space="preserve">Обов’язковою умовою проведення конкурсного відбору є його відкритість. </w:t>
      </w:r>
    </w:p>
    <w:p>
      <w:pPr>
        <w:pStyle w:val="Default"/>
        <w:numPr>
          <w:ilvl w:val="2"/>
          <w:numId w:val="5"/>
        </w:numPr>
        <w:tabs>
          <w:tab w:val="clear" w:pos="708"/>
          <w:tab w:val="left" w:pos="851" w:leader="none"/>
        </w:tabs>
        <w:ind w:left="0" w:firstLine="567"/>
        <w:jc w:val="both"/>
        <w:rPr>
          <w:lang w:val="uk-UA"/>
        </w:rPr>
      </w:pPr>
      <w:r>
        <w:rPr>
          <w:sz w:val="28"/>
          <w:szCs w:val="28"/>
          <w:lang w:val="uk-UA"/>
        </w:rPr>
        <w:t xml:space="preserve">Під час проведення конкурсу конкурсна комісія розглядає документи, подані кандидатами на участь у конкурсі, та перевіряє їх відповідність вимогам цього Положення та умовам конкурсу. </w:t>
      </w:r>
    </w:p>
    <w:p>
      <w:pPr>
        <w:pStyle w:val="Default"/>
        <w:ind w:firstLine="567"/>
        <w:jc w:val="both"/>
        <w:rPr>
          <w:lang w:val="uk-UA"/>
        </w:rPr>
      </w:pPr>
      <w:r>
        <w:rPr>
          <w:sz w:val="28"/>
          <w:szCs w:val="28"/>
          <w:lang w:val="uk-UA"/>
        </w:rPr>
        <w:tab/>
        <w:t xml:space="preserve">Кандидати пред’являють секретарю конкурсної комісії або іншій уповноваженій конкурсною комісією особі оригінали документів, копії яких подаються ним до конкурсної комісії. Секретар конкурсної комісії або інша уповноважена конкурсною комісією особа після ознайомлення з оригіналом документа ставить на всіх сторінках його копії відмітки «Копія»,  «Згідно з оригіналом», [власне ім’я, прізвище], [підпис], [дата проставляння відмітки]. </w:t>
      </w:r>
    </w:p>
    <w:p>
      <w:pPr>
        <w:pStyle w:val="Default"/>
        <w:ind w:hanging="0"/>
        <w:jc w:val="both"/>
        <w:rPr>
          <w:lang w:val="uk-UA"/>
        </w:rPr>
      </w:pPr>
      <w:r>
        <w:rPr>
          <w:sz w:val="28"/>
          <w:szCs w:val="28"/>
          <w:lang w:val="uk-UA"/>
        </w:rPr>
        <w:tab/>
        <w:t>Конкурсна комісія на своєму засіданні ухвалює рішення про допуск кандидата або відмову в допуску до участі у конкурсі.</w:t>
      </w:r>
    </w:p>
    <w:p>
      <w:pPr>
        <w:pStyle w:val="Default"/>
        <w:ind w:hanging="0"/>
        <w:jc w:val="both"/>
        <w:rPr>
          <w:lang w:val="uk-UA"/>
        </w:rPr>
      </w:pPr>
      <w:r>
        <w:rPr>
          <w:sz w:val="28"/>
          <w:szCs w:val="28"/>
          <w:lang w:val="uk-UA"/>
        </w:rPr>
        <w:tab/>
        <w:t>Особи, документи яких не відповідають зазначеним вимогам, за рішенням конкурсної комісії до конкурсу не допускаються.</w:t>
      </w:r>
    </w:p>
    <w:p>
      <w:pPr>
        <w:pStyle w:val="Default"/>
        <w:ind w:firstLine="567"/>
        <w:jc w:val="both"/>
        <w:rPr>
          <w:lang w:val="uk-UA"/>
        </w:rPr>
      </w:pPr>
      <w:r>
        <w:rPr>
          <w:sz w:val="28"/>
          <w:szCs w:val="28"/>
          <w:lang w:val="uk-UA"/>
        </w:rPr>
        <w:tab/>
        <w:t xml:space="preserve">У разі відмови кандидатові в допуску до участі у конкурсі в протоколі формулюється підстава для такої відмови. У випадку, якщо підстав для відмови декілька, у протоколі обов’язково вичерпно формулюються усі підстави. </w:t>
      </w:r>
    </w:p>
    <w:p>
      <w:pPr>
        <w:pStyle w:val="Default"/>
        <w:ind w:firstLine="567"/>
        <w:jc w:val="both"/>
        <w:rPr>
          <w:lang w:val="uk-UA"/>
        </w:rPr>
      </w:pPr>
      <w:r>
        <w:rPr>
          <w:sz w:val="28"/>
          <w:szCs w:val="28"/>
          <w:lang w:val="uk-UA"/>
        </w:rPr>
        <w:tab/>
        <w:t>У разі відмови в допуску до участі у конкурсі всім заявленим кандидатам оголошується повторне проведення конкурсу.</w:t>
      </w:r>
    </w:p>
    <w:p>
      <w:pPr>
        <w:pStyle w:val="Default"/>
        <w:ind w:firstLine="567"/>
        <w:jc w:val="both"/>
        <w:rPr>
          <w:lang w:val="uk-UA"/>
        </w:rPr>
      </w:pPr>
      <w:r>
        <w:rPr>
          <w:sz w:val="28"/>
          <w:szCs w:val="28"/>
          <w:lang w:val="uk-UA"/>
        </w:rPr>
        <w:tab/>
        <w:t xml:space="preserve">Кандидати, допущені до конкурсу, є його учасниками. </w:t>
      </w:r>
    </w:p>
    <w:p>
      <w:pPr>
        <w:pStyle w:val="Default"/>
        <w:numPr>
          <w:ilvl w:val="5"/>
          <w:numId w:val="5"/>
        </w:numPr>
        <w:tabs>
          <w:tab w:val="clear" w:pos="708"/>
          <w:tab w:val="left" w:pos="0" w:leader="none"/>
        </w:tabs>
        <w:ind w:left="0" w:firstLine="567"/>
        <w:jc w:val="both"/>
        <w:rPr>
          <w:lang w:val="uk-UA"/>
        </w:rPr>
      </w:pPr>
      <w:r>
        <w:rPr>
          <w:sz w:val="28"/>
          <w:szCs w:val="28"/>
          <w:lang w:val="uk-UA"/>
        </w:rPr>
        <w:t xml:space="preserve"> </w:t>
      </w:r>
      <w:r>
        <w:rPr>
          <w:sz w:val="28"/>
          <w:szCs w:val="28"/>
          <w:lang w:val="uk-UA"/>
        </w:rPr>
        <w:t xml:space="preserve">З учасниками, які допущені до участі в конкурсі, конкурсна комісія проводить співбесіди та враховує їх здатність висловлювати свої думки, вміння викладати інформацію в письмовій формі,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емоційну врівноваженість тощо. </w:t>
      </w:r>
    </w:p>
    <w:p>
      <w:pPr>
        <w:pStyle w:val="Default"/>
        <w:numPr>
          <w:ilvl w:val="2"/>
          <w:numId w:val="5"/>
        </w:numPr>
        <w:tabs>
          <w:tab w:val="clear" w:pos="708"/>
          <w:tab w:val="left" w:pos="851" w:leader="none"/>
        </w:tabs>
        <w:ind w:left="0" w:firstLine="567"/>
        <w:jc w:val="both"/>
        <w:rPr>
          <w:lang w:val="uk-UA"/>
        </w:rPr>
      </w:pPr>
      <w:r>
        <w:rPr>
          <w:sz w:val="28"/>
          <w:szCs w:val="28"/>
          <w:lang w:val="uk-UA"/>
        </w:rPr>
        <w:t xml:space="preserve"> </w:t>
      </w:r>
      <w:r>
        <w:rPr>
          <w:sz w:val="28"/>
          <w:szCs w:val="28"/>
          <w:lang w:val="uk-UA"/>
        </w:rPr>
        <w:t>На підставі аналізу поданих документів, співбесід, шляхом відкритого голосування стосовно кожного кандидата комісія приймає рішення про визначення переможця конкурсу та подає на розгляд міському голові протокол конкурсної комісії щодо результатів проведеного конкурсу.</w:t>
      </w:r>
    </w:p>
    <w:p>
      <w:pPr>
        <w:pStyle w:val="Default"/>
        <w:ind w:hanging="0"/>
        <w:jc w:val="both"/>
        <w:rPr>
          <w:lang w:val="uk-UA"/>
        </w:rPr>
      </w:pPr>
      <w:r>
        <w:rPr>
          <w:color w:val="auto"/>
          <w:sz w:val="28"/>
          <w:szCs w:val="28"/>
          <w:lang w:val="uk-UA"/>
        </w:rPr>
        <w:tab/>
        <w:t>У разі, коли два або більше кандидата, які претендують на одну й ту ж посаду керівника комунального підприємства, отримали рівну кількість голосів, вирішальним є голос голови комісії.</w:t>
      </w:r>
    </w:p>
    <w:p>
      <w:pPr>
        <w:pStyle w:val="Default"/>
        <w:ind w:hanging="0"/>
        <w:jc w:val="both"/>
        <w:rPr>
          <w:lang w:val="uk-UA"/>
        </w:rPr>
      </w:pPr>
      <w:r>
        <w:rPr>
          <w:sz w:val="28"/>
          <w:szCs w:val="28"/>
          <w:lang w:val="uk-UA"/>
        </w:rPr>
        <w:tab/>
        <w:t xml:space="preserve">Якщо за підсумками голосування жоден із кандидатів конкурсу не набрав більшості голосів від присутніх членів комісії, проводиться повторний конкурсний відбір за умовами цього Положення. </w:t>
      </w:r>
    </w:p>
    <w:p>
      <w:pPr>
        <w:pStyle w:val="Default"/>
        <w:ind w:firstLine="567"/>
        <w:jc w:val="both"/>
        <w:rPr>
          <w:sz w:val="28"/>
          <w:szCs w:val="28"/>
          <w:lang w:val="uk-UA"/>
        </w:rPr>
      </w:pPr>
      <w:r>
        <w:rPr>
          <w:sz w:val="28"/>
          <w:szCs w:val="28"/>
          <w:lang w:val="uk-UA"/>
        </w:rPr>
      </w:r>
    </w:p>
    <w:p>
      <w:pPr>
        <w:pStyle w:val="Default"/>
        <w:jc w:val="center"/>
        <w:rPr>
          <w:lang w:val="uk-UA"/>
        </w:rPr>
      </w:pPr>
      <w:r>
        <w:rPr>
          <w:b/>
          <w:sz w:val="28"/>
          <w:szCs w:val="28"/>
          <w:lang w:val="uk-UA"/>
        </w:rPr>
        <w:t>VIII. Результати проведення конкурсу</w:t>
      </w:r>
    </w:p>
    <w:p>
      <w:pPr>
        <w:pStyle w:val="Default"/>
        <w:jc w:val="center"/>
        <w:rPr>
          <w:b/>
          <w:b/>
          <w:sz w:val="28"/>
          <w:szCs w:val="28"/>
        </w:rPr>
      </w:pPr>
      <w:r>
        <w:rPr>
          <w:b/>
          <w:sz w:val="28"/>
          <w:szCs w:val="28"/>
        </w:rPr>
      </w:r>
    </w:p>
    <w:p>
      <w:pPr>
        <w:pStyle w:val="Default"/>
        <w:tabs>
          <w:tab w:val="clear" w:pos="708"/>
          <w:tab w:val="left" w:pos="0" w:leader="none"/>
        </w:tabs>
        <w:ind w:left="0" w:hanging="0"/>
        <w:jc w:val="both"/>
        <w:rPr>
          <w:lang w:val="uk-UA"/>
        </w:rPr>
      </w:pPr>
      <w:r>
        <w:rPr>
          <w:b w:val="false"/>
          <w:bCs w:val="false"/>
          <w:sz w:val="28"/>
          <w:szCs w:val="28"/>
          <w:lang w:val="uk-UA"/>
        </w:rPr>
        <w:tab/>
        <w:t xml:space="preserve">1. Голова конкурсної комісії або уповноважений член комісії на підставі результатів конкурсного відбору на посаду керівника комунального підприємства, подає міському голові </w:t>
      </w:r>
      <w:r>
        <w:rPr>
          <w:b w:val="false"/>
          <w:bCs w:val="false"/>
          <w:i w:val="false"/>
          <w:caps w:val="false"/>
          <w:smallCaps w:val="false"/>
          <w:color w:val="000000"/>
          <w:spacing w:val="0"/>
          <w:sz w:val="28"/>
          <w:szCs w:val="28"/>
          <w:lang w:val="uk-UA"/>
        </w:rPr>
        <w:t>відомості про кандидата (кандидатів), щодо яких конкурсною комісією прийнято рішення про рекомендацію укладання строкового трудового договору (контракту).</w:t>
      </w:r>
    </w:p>
    <w:p>
      <w:pPr>
        <w:pStyle w:val="Default"/>
        <w:tabs>
          <w:tab w:val="clear" w:pos="708"/>
          <w:tab w:val="left" w:pos="0" w:leader="none"/>
        </w:tabs>
        <w:ind w:left="0" w:firstLine="567"/>
        <w:jc w:val="both"/>
        <w:rPr>
          <w:lang w:val="uk-UA" w:eastAsia="ru-RU" w:bidi="ar-SA"/>
        </w:rPr>
      </w:pPr>
      <w:r>
        <w:rPr>
          <w:b w:val="false"/>
          <w:i w:val="false"/>
          <w:caps w:val="false"/>
          <w:smallCaps w:val="false"/>
          <w:color w:val="000000"/>
          <w:spacing w:val="0"/>
          <w:sz w:val="28"/>
          <w:lang w:val="uk-UA" w:eastAsia="ru-RU" w:bidi="ar-SA"/>
        </w:rPr>
        <w:tab/>
        <w:t>2. Міський голова протягом 5 робочих днів  укладає строковий трудовий договір з переможцем конкурсу на строк не більше ніж на 3 роки.</w:t>
      </w:r>
    </w:p>
    <w:p>
      <w:pPr>
        <w:pStyle w:val="Default"/>
        <w:tabs>
          <w:tab w:val="clear" w:pos="708"/>
          <w:tab w:val="left" w:pos="0" w:leader="none"/>
        </w:tabs>
        <w:ind w:left="0" w:firstLine="567"/>
        <w:jc w:val="both"/>
        <w:rPr>
          <w:lang w:val="uk-UA" w:eastAsia="ru-RU" w:bidi="ar-SA"/>
        </w:rPr>
      </w:pPr>
      <w:r>
        <w:rPr>
          <w:b w:val="false"/>
          <w:i w:val="false"/>
          <w:caps w:val="false"/>
          <w:smallCaps w:val="false"/>
          <w:color w:val="000000"/>
          <w:spacing w:val="0"/>
          <w:sz w:val="28"/>
          <w:lang w:val="uk-UA" w:eastAsia="ru-RU" w:bidi="ar-SA"/>
        </w:rPr>
        <w:tab/>
        <w:t>3. У разі відхилення міським головою визначених конкурсною комісією кандидатур (кандидата), відхилення конкурсною комісією всіх кандидатів конкурсна комісія протягом 5 днів з дня відхилення (необрання) кандидатури оголошує про повторне проведення конкурсу.</w:t>
      </w:r>
    </w:p>
    <w:p>
      <w:pPr>
        <w:pStyle w:val="Default"/>
        <w:tabs>
          <w:tab w:val="clear" w:pos="708"/>
          <w:tab w:val="left" w:pos="851" w:leader="none"/>
        </w:tabs>
        <w:ind w:left="0" w:firstLine="567"/>
        <w:jc w:val="both"/>
        <w:rPr>
          <w:lang w:val="uk-UA" w:eastAsia="ru-RU" w:bidi="ar-SA"/>
        </w:rPr>
      </w:pPr>
      <w:r>
        <w:rPr>
          <w:b w:val="false"/>
          <w:i w:val="false"/>
          <w:caps w:val="false"/>
          <w:smallCaps w:val="false"/>
          <w:color w:val="000000"/>
          <w:spacing w:val="0"/>
          <w:sz w:val="28"/>
          <w:lang w:val="uk-UA" w:eastAsia="ru-RU" w:bidi="ar-SA"/>
        </w:rPr>
        <w:tab/>
        <w:t>4. Результати конкурсу оприлюднюються протягом 3 робочих днів з дня закінчення його проведення на офіційному сайті Покровської міської ради.</w:t>
      </w:r>
    </w:p>
    <w:p>
      <w:pPr>
        <w:pStyle w:val="Default"/>
        <w:tabs>
          <w:tab w:val="clear" w:pos="708"/>
          <w:tab w:val="left" w:pos="851" w:leader="none"/>
        </w:tabs>
        <w:ind w:left="0" w:firstLine="567"/>
        <w:jc w:val="both"/>
        <w:rPr>
          <w:lang w:val="uk-UA" w:eastAsia="ru-RU" w:bidi="ar-SA"/>
        </w:rPr>
      </w:pPr>
      <w:r>
        <w:rPr>
          <w:sz w:val="28"/>
          <w:szCs w:val="28"/>
          <w:lang w:val="uk-UA" w:eastAsia="ru-RU" w:bidi="ar-SA"/>
        </w:rPr>
        <w:tab/>
        <w:t>5. Матеріали конкурсу зберігаються в загальному відділі виконавчого комітету Покровської міської ради впродовж установленого чинним законодавством строку.</w:t>
      </w:r>
    </w:p>
    <w:p>
      <w:pPr>
        <w:pStyle w:val="Default"/>
        <w:numPr>
          <w:ilvl w:val="0"/>
          <w:numId w:val="0"/>
        </w:numPr>
        <w:tabs>
          <w:tab w:val="clear" w:pos="708"/>
          <w:tab w:val="left" w:pos="851" w:leader="none"/>
        </w:tabs>
        <w:ind w:left="1287" w:hanging="0"/>
        <w:jc w:val="both"/>
        <w:rPr>
          <w:sz w:val="28"/>
          <w:szCs w:val="28"/>
          <w:lang w:val="uk-UA"/>
        </w:rPr>
      </w:pPr>
      <w:r>
        <w:rPr>
          <w:sz w:val="28"/>
          <w:szCs w:val="28"/>
          <w:lang w:val="uk-UA"/>
        </w:rPr>
      </w:r>
    </w:p>
    <w:p>
      <w:pPr>
        <w:pStyle w:val="Normal"/>
        <w:tabs>
          <w:tab w:val="clear" w:pos="708"/>
          <w:tab w:val="left" w:pos="6946" w:leader="none"/>
        </w:tabs>
        <w:spacing w:lineRule="auto" w:line="240" w:before="0" w:after="0"/>
        <w:jc w:val="both"/>
        <w:rPr>
          <w:sz w:val="28"/>
          <w:szCs w:val="28"/>
          <w:lang w:val="uk-UA"/>
        </w:rPr>
      </w:pPr>
      <w:r>
        <w:rPr>
          <w:sz w:val="28"/>
          <w:szCs w:val="28"/>
          <w:lang w:val="uk-UA"/>
        </w:rPr>
      </w:r>
    </w:p>
    <w:p>
      <w:pPr>
        <w:pStyle w:val="Normal"/>
        <w:tabs>
          <w:tab w:val="clear" w:pos="708"/>
          <w:tab w:val="left" w:pos="6946" w:leader="none"/>
        </w:tabs>
        <w:spacing w:lineRule="auto" w:line="240" w:before="0" w:after="0"/>
        <w:jc w:val="both"/>
        <w:rPr>
          <w:sz w:val="28"/>
          <w:szCs w:val="28"/>
          <w:lang w:val="uk-UA"/>
        </w:rPr>
      </w:pPr>
      <w:r>
        <w:rPr>
          <w:sz w:val="28"/>
          <w:szCs w:val="28"/>
          <w:lang w:val="uk-UA"/>
        </w:rPr>
      </w:r>
    </w:p>
    <w:p>
      <w:pPr>
        <w:pStyle w:val="Normal"/>
        <w:spacing w:lineRule="auto" w:line="240" w:before="0" w:after="0"/>
        <w:jc w:val="both"/>
        <w:rPr>
          <w:rFonts w:ascii="Times New Roman" w:hAnsi="Times New Roman" w:cs="Times New Roman"/>
          <w:b/>
          <w:b/>
          <w:lang w:val="uk-UA"/>
        </w:rPr>
      </w:pPr>
      <w:r>
        <w:rPr>
          <w:rFonts w:cs="Times New Roman" w:ascii="Times New Roman" w:hAnsi="Times New Roman"/>
          <w:b/>
          <w:lang w:val="uk-UA"/>
        </w:rPr>
      </w:r>
    </w:p>
    <w:p>
      <w:pPr>
        <w:pStyle w:val="Normal"/>
        <w:spacing w:lineRule="auto" w:line="240" w:before="0" w:after="0"/>
        <w:jc w:val="both"/>
        <w:rPr>
          <w:lang w:val="uk-UA"/>
        </w:rPr>
      </w:pPr>
      <w:r>
        <w:rPr>
          <w:rFonts w:cs="Times New Roman" w:ascii="Times New Roman" w:hAnsi="Times New Roman"/>
          <w:b w:val="false"/>
          <w:bCs w:val="false"/>
          <w:sz w:val="28"/>
          <w:szCs w:val="28"/>
          <w:lang w:val="uk-UA"/>
        </w:rPr>
        <w:t>Начальник загального</w:t>
      </w:r>
    </w:p>
    <w:p>
      <w:pPr>
        <w:pStyle w:val="Normal"/>
        <w:spacing w:lineRule="auto" w:line="240" w:before="0" w:after="0"/>
        <w:jc w:val="both"/>
        <w:rPr>
          <w:lang w:val="uk-UA"/>
        </w:rPr>
      </w:pPr>
      <w:r>
        <w:rPr>
          <w:rFonts w:cs="Times New Roman" w:ascii="Times New Roman" w:hAnsi="Times New Roman"/>
          <w:b w:val="false"/>
          <w:bCs w:val="false"/>
          <w:sz w:val="28"/>
          <w:szCs w:val="28"/>
          <w:lang w:val="uk-UA"/>
        </w:rPr>
        <w:t>відділу виконкому                                                                                 В.С. Агапова</w:t>
      </w:r>
    </w:p>
    <w:p>
      <w:pPr>
        <w:pStyle w:val="Normal"/>
        <w:spacing w:before="0" w:after="160"/>
        <w:jc w:val="both"/>
        <w:rPr>
          <w:b w:val="false"/>
          <w:b w:val="false"/>
          <w:bCs w:val="false"/>
          <w:lang w:val="uk-UA"/>
        </w:rPr>
      </w:pPr>
      <w:r>
        <w:rPr>
          <w:b w:val="false"/>
          <w:bCs w:val="false"/>
          <w:lang w:val="uk-UA"/>
        </w:rPr>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spacing w:before="0" w:after="160"/>
        <w:jc w:val="both"/>
        <w:rPr/>
      </w:pPr>
      <w:r>
        <w:rPr/>
      </w:r>
    </w:p>
    <w:sectPr>
      <w:type w:val="nextPage"/>
      <w:pgSz w:w="11906" w:h="16838"/>
      <w:pgMar w:left="1701" w:right="567" w:header="0" w:top="1134" w:footer="0" w:bottom="95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Bookman Old Style">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2">
    <w:lvl w:ilvl="0">
      <w:start w:val="1"/>
      <w:numFmt w:val="decimal"/>
      <w:lvlText w:val="%1."/>
      <w:lvlJc w:val="left"/>
      <w:pPr>
        <w:ind w:left="1495"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lvl w:ilvl="0">
      <w:start w:val="1"/>
      <w:numFmt w:val="bullet"/>
      <w:lvlText w:val="-"/>
      <w:lvlJc w:val="left"/>
      <w:pPr>
        <w:ind w:left="927" w:hanging="360"/>
      </w:pPr>
      <w:rPr>
        <w:rFonts w:ascii="Times New Roman" w:hAnsi="Times New Roman" w:cs="Times New Roman" w:hint="default"/>
        <w:sz w:val="28"/>
        <w:rFonts w:cs="Times New Roman"/>
      </w:rPr>
    </w:lvl>
    <w:lvl w:ilvl="1">
      <w:start w:val="1"/>
      <w:numFmt w:val="decimal"/>
      <w:lvlText w:val="%2."/>
      <w:lvlJc w:val="left"/>
      <w:pPr>
        <w:ind w:left="2292" w:hanging="1005"/>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lvl w:ilvl="0">
      <w:start w:val="1"/>
      <w:numFmt w:val="none"/>
      <w:suff w:val="nothing"/>
      <w:lvlText w:val=""/>
      <w:lvlJc w:val="left"/>
      <w:pPr>
        <w:ind w:left="720" w:hanging="0"/>
      </w:pPr>
    </w:lvl>
    <w:lvl w:ilvl="1">
      <w:start w:val="1"/>
      <w:numFmt w:val="none"/>
      <w:suff w:val="nothing"/>
      <w:lvlText w:val=""/>
      <w:lvlJc w:val="left"/>
      <w:pPr>
        <w:ind w:left="720" w:hanging="0"/>
      </w:pPr>
    </w:lvl>
    <w:lvl w:ilvl="2">
      <w:start w:val="1"/>
      <w:numFmt w:val="none"/>
      <w:suff w:val="nothing"/>
      <w:lvlText w:val=""/>
      <w:lvlJc w:val="left"/>
      <w:pPr>
        <w:ind w:left="720" w:hanging="0"/>
      </w:pPr>
    </w:lvl>
    <w:lvl w:ilvl="3">
      <w:start w:val="1"/>
      <w:numFmt w:val="none"/>
      <w:suff w:val="nothing"/>
      <w:lvlText w:val=""/>
      <w:lvlJc w:val="left"/>
      <w:pPr>
        <w:ind w:left="720" w:hanging="0"/>
      </w:pPr>
    </w:lvl>
    <w:lvl w:ilvl="4">
      <w:start w:val="1"/>
      <w:numFmt w:val="none"/>
      <w:suff w:val="nothing"/>
      <w:lvlText w:val=""/>
      <w:lvlJc w:val="left"/>
      <w:pPr>
        <w:ind w:left="720" w:hanging="0"/>
      </w:pPr>
    </w:lvl>
    <w:lvl w:ilvl="5">
      <w:start w:val="1"/>
      <w:numFmt w:val="none"/>
      <w:suff w:val="nothing"/>
      <w:lvlText w:val=""/>
      <w:lvlJc w:val="left"/>
      <w:pPr>
        <w:ind w:left="720" w:hanging="0"/>
      </w:pPr>
    </w:lvl>
    <w:lvl w:ilvl="6">
      <w:start w:val="1"/>
      <w:numFmt w:val="none"/>
      <w:suff w:val="nothing"/>
      <w:lvlText w:val=""/>
      <w:lvlJc w:val="left"/>
      <w:pPr>
        <w:ind w:left="720" w:hanging="0"/>
      </w:pPr>
    </w:lvl>
    <w:lvl w:ilvl="7">
      <w:start w:val="1"/>
      <w:numFmt w:val="none"/>
      <w:suff w:val="nothing"/>
      <w:lvlText w:val=""/>
      <w:lvlJc w:val="left"/>
      <w:pPr>
        <w:ind w:left="720" w:hanging="0"/>
      </w:pPr>
    </w:lvl>
    <w:lvl w:ilvl="8">
      <w:start w:val="1"/>
      <w:numFmt w:val="none"/>
      <w:suff w:val="nothing"/>
      <w:lvlText w:val=""/>
      <w:lvlJc w:val="left"/>
      <w:pPr>
        <w:ind w:left="720" w:hanging="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3540"/>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5047f8"/>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3">
    <w:name w:val="Heading 3"/>
    <w:basedOn w:val="Normal"/>
    <w:next w:val="Normal"/>
    <w:link w:val="30"/>
    <w:semiHidden/>
    <w:unhideWhenUsed/>
    <w:qFormat/>
    <w:rsid w:val="005047f8"/>
    <w:pPr>
      <w:keepNext w:val="true"/>
      <w:spacing w:lineRule="auto" w:line="240" w:before="0" w:after="0"/>
      <w:jc w:val="center"/>
      <w:outlineLvl w:val="2"/>
    </w:pPr>
    <w:rPr>
      <w:rFonts w:ascii="Bookman Old Style" w:hAnsi="Bookman Old Style" w:eastAsia="Times New Roman" w:cs="Times New Roman"/>
      <w:sz w:val="24"/>
      <w:szCs w:val="24"/>
      <w:lang w:val="uk-UA" w:eastAsia="ru-RU"/>
    </w:rPr>
  </w:style>
  <w:style w:type="paragraph" w:styleId="5">
    <w:name w:val="Heading 5"/>
    <w:basedOn w:val="Normal"/>
    <w:next w:val="Normal"/>
    <w:link w:val="50"/>
    <w:uiPriority w:val="9"/>
    <w:semiHidden/>
    <w:unhideWhenUsed/>
    <w:qFormat/>
    <w:rsid w:val="00c634f6"/>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6">
    <w:name w:val="Heading 6"/>
    <w:basedOn w:val="Normal"/>
    <w:next w:val="Normal"/>
    <w:link w:val="60"/>
    <w:semiHidden/>
    <w:unhideWhenUsed/>
    <w:qFormat/>
    <w:rsid w:val="005047f8"/>
    <w:pPr>
      <w:keepNext w:val="true"/>
      <w:spacing w:lineRule="auto" w:line="240" w:before="0" w:after="0"/>
      <w:ind w:firstLine="7088"/>
      <w:jc w:val="both"/>
      <w:outlineLvl w:val="5"/>
    </w:pPr>
    <w:rPr>
      <w:rFonts w:ascii="Bookman Old Style" w:hAnsi="Bookman Old Style" w:eastAsia="Times New Roman" w:cs="Times New Roman"/>
      <w:sz w:val="27"/>
      <w:szCs w:val="27"/>
      <w:lang w:eastAsia="ru-RU"/>
    </w:rPr>
  </w:style>
  <w:style w:type="character" w:styleId="DefaultParagraphFont" w:default="1">
    <w:name w:val="Default Paragraph Font"/>
    <w:uiPriority w:val="1"/>
    <w:semiHidden/>
    <w:unhideWhenUsed/>
    <w:qFormat/>
    <w:rPr/>
  </w:style>
  <w:style w:type="character" w:styleId="Style10">
    <w:name w:val="Гіперпосилання"/>
    <w:basedOn w:val="DefaultParagraphFont"/>
    <w:uiPriority w:val="99"/>
    <w:semiHidden/>
    <w:unhideWhenUsed/>
    <w:rsid w:val="005047f8"/>
    <w:rPr>
      <w:color w:val="0000FF"/>
      <w:u w:val="single"/>
    </w:rPr>
  </w:style>
  <w:style w:type="character" w:styleId="Style11">
    <w:name w:val="Виділення"/>
    <w:basedOn w:val="DefaultParagraphFont"/>
    <w:uiPriority w:val="20"/>
    <w:qFormat/>
    <w:rsid w:val="005047f8"/>
    <w:rPr>
      <w:i/>
      <w:iCs/>
    </w:rPr>
  </w:style>
  <w:style w:type="character" w:styleId="31" w:customStyle="1">
    <w:name w:val="Заголовок 3 Знак"/>
    <w:basedOn w:val="DefaultParagraphFont"/>
    <w:link w:val="3"/>
    <w:semiHidden/>
    <w:qFormat/>
    <w:rsid w:val="005047f8"/>
    <w:rPr>
      <w:rFonts w:ascii="Bookman Old Style" w:hAnsi="Bookman Old Style" w:eastAsia="Times New Roman" w:cs="Times New Roman"/>
      <w:sz w:val="24"/>
      <w:szCs w:val="24"/>
      <w:lang w:val="uk-UA" w:eastAsia="ru-RU"/>
    </w:rPr>
  </w:style>
  <w:style w:type="character" w:styleId="61" w:customStyle="1">
    <w:name w:val="Заголовок 6 Знак"/>
    <w:basedOn w:val="DefaultParagraphFont"/>
    <w:link w:val="6"/>
    <w:semiHidden/>
    <w:qFormat/>
    <w:rsid w:val="005047f8"/>
    <w:rPr>
      <w:rFonts w:ascii="Bookman Old Style" w:hAnsi="Bookman Old Style" w:eastAsia="Times New Roman" w:cs="Times New Roman"/>
      <w:sz w:val="27"/>
      <w:szCs w:val="27"/>
      <w:lang w:eastAsia="ru-RU"/>
    </w:rPr>
  </w:style>
  <w:style w:type="character" w:styleId="11" w:customStyle="1">
    <w:name w:val="Заголовок 1 Знак"/>
    <w:basedOn w:val="DefaultParagraphFont"/>
    <w:link w:val="1"/>
    <w:uiPriority w:val="9"/>
    <w:qFormat/>
    <w:rsid w:val="005047f8"/>
    <w:rPr>
      <w:rFonts w:ascii="Calibri Light" w:hAnsi="Calibri Light" w:eastAsia="" w:cs="" w:asciiTheme="majorHAnsi" w:cstheme="majorBidi" w:eastAsiaTheme="majorEastAsia" w:hAnsiTheme="majorHAnsi"/>
      <w:color w:val="2E74B5" w:themeColor="accent1" w:themeShade="bf"/>
      <w:sz w:val="32"/>
      <w:szCs w:val="32"/>
    </w:rPr>
  </w:style>
  <w:style w:type="character" w:styleId="51" w:customStyle="1">
    <w:name w:val="Заголовок 5 Знак"/>
    <w:basedOn w:val="DefaultParagraphFont"/>
    <w:link w:val="5"/>
    <w:uiPriority w:val="9"/>
    <w:semiHidden/>
    <w:qFormat/>
    <w:rsid w:val="00c634f6"/>
    <w:rPr>
      <w:rFonts w:ascii="Calibri Light" w:hAnsi="Calibri Light" w:eastAsia="" w:cs="" w:asciiTheme="majorHAnsi" w:cstheme="majorBidi" w:eastAsiaTheme="majorEastAsia" w:hAnsiTheme="majorHAnsi"/>
      <w:color w:val="2E74B5" w:themeColor="accent1" w:themeShade="bf"/>
    </w:rPr>
  </w:style>
  <w:style w:type="character" w:styleId="Strong">
    <w:name w:val="Strong"/>
    <w:basedOn w:val="DefaultParagraphFont"/>
    <w:uiPriority w:val="22"/>
    <w:qFormat/>
    <w:rsid w:val="00c634f6"/>
    <w:rPr>
      <w:b/>
      <w:bCs/>
    </w:rPr>
  </w:style>
  <w:style w:type="character" w:styleId="Style12" w:customStyle="1">
    <w:name w:val="Текст выноски Знак"/>
    <w:basedOn w:val="DefaultParagraphFont"/>
    <w:link w:val="a7"/>
    <w:uiPriority w:val="99"/>
    <w:semiHidden/>
    <w:qFormat/>
    <w:rsid w:val="00915d4f"/>
    <w:rPr>
      <w:rFonts w:ascii="Tahoma" w:hAnsi="Tahoma" w:cs="Tahoma"/>
      <w:sz w:val="16"/>
      <w:szCs w:val="16"/>
    </w:rPr>
  </w:style>
  <w:style w:type="character" w:styleId="Style13">
    <w:name w:val="Основной шрифт абзаца"/>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NormalWeb">
    <w:name w:val="Normal (Web)"/>
    <w:basedOn w:val="Normal"/>
    <w:uiPriority w:val="99"/>
    <w:semiHidden/>
    <w:unhideWhenUsed/>
    <w:qFormat/>
    <w:rsid w:val="005047f8"/>
    <w:pPr>
      <w:spacing w:lineRule="auto" w:line="240" w:beforeAutospacing="1" w:afterAutospacing="1"/>
    </w:pPr>
    <w:rPr>
      <w:rFonts w:ascii="Times New Roman" w:hAnsi="Times New Roman" w:eastAsia="Times New Roman" w:cs="Times New Roman"/>
      <w:sz w:val="24"/>
      <w:szCs w:val="24"/>
      <w:lang w:eastAsia="ru-RU"/>
    </w:rPr>
  </w:style>
  <w:style w:type="paragraph" w:styleId="Rvps2" w:customStyle="1">
    <w:name w:val="rvps2"/>
    <w:basedOn w:val="Normal"/>
    <w:qFormat/>
    <w:rsid w:val="005047f8"/>
    <w:pPr>
      <w:spacing w:lineRule="auto" w:line="240" w:beforeAutospacing="1" w:afterAutospacing="1"/>
    </w:pPr>
    <w:rPr>
      <w:rFonts w:ascii="Times New Roman" w:hAnsi="Times New Roman" w:eastAsia="Times New Roman" w:cs="Times New Roman"/>
      <w:sz w:val="24"/>
      <w:szCs w:val="24"/>
      <w:lang w:eastAsia="ru-RU"/>
    </w:rPr>
  </w:style>
  <w:style w:type="paragraph" w:styleId="32" w:customStyle="1">
    <w:name w:val="заголовок 3"/>
    <w:basedOn w:val="Normal"/>
    <w:next w:val="Normal"/>
    <w:qFormat/>
    <w:rsid w:val="005047f8"/>
    <w:pPr>
      <w:keepNext w:val="true"/>
      <w:spacing w:lineRule="auto" w:line="240" w:before="0" w:after="0"/>
      <w:ind w:firstLine="3686"/>
      <w:jc w:val="both"/>
    </w:pPr>
    <w:rPr>
      <w:rFonts w:ascii="Bookman Old Style" w:hAnsi="Bookman Old Style" w:eastAsia="Times New Roman" w:cs="Times New Roman"/>
      <w:b/>
      <w:bCs/>
      <w:sz w:val="36"/>
      <w:szCs w:val="36"/>
      <w:lang w:eastAsia="ru-RU"/>
    </w:rPr>
  </w:style>
  <w:style w:type="paragraph" w:styleId="BalloonText">
    <w:name w:val="Balloon Text"/>
    <w:basedOn w:val="Normal"/>
    <w:link w:val="a8"/>
    <w:uiPriority w:val="99"/>
    <w:semiHidden/>
    <w:unhideWhenUsed/>
    <w:qFormat/>
    <w:rsid w:val="00915d4f"/>
    <w:pPr>
      <w:spacing w:lineRule="auto" w:line="240" w:before="0" w:after="0"/>
    </w:pPr>
    <w:rPr>
      <w:rFonts w:ascii="Tahoma" w:hAnsi="Tahoma" w:cs="Tahoma"/>
      <w:sz w:val="16"/>
      <w:szCs w:val="16"/>
    </w:rPr>
  </w:style>
  <w:style w:type="paragraph" w:styleId="Default" w:customStyle="1">
    <w:name w:val="Default"/>
    <w:qFormat/>
    <w:rsid w:val="00c064cd"/>
    <w:pPr>
      <w:widowControl/>
      <w:suppressAutoHyphens w:val="true"/>
      <w:bidi w:val="0"/>
      <w:spacing w:lineRule="auto" w:line="240" w:before="0" w:after="0"/>
      <w:jc w:val="left"/>
    </w:pPr>
    <w:rPr>
      <w:rFonts w:ascii="Times New Roman" w:hAnsi="Times New Roman" w:eastAsia="" w:cs="Times New Roman" w:eastAsiaTheme="minorEastAsia"/>
      <w:color w:val="000000"/>
      <w:kern w:val="0"/>
      <w:sz w:val="24"/>
      <w:szCs w:val="24"/>
      <w:lang w:val="ru-RU" w:eastAsia="ru-RU" w:bidi="ar-SA"/>
    </w:rPr>
  </w:style>
  <w:style w:type="paragraph" w:styleId="Standard">
    <w:name w:val="Standard"/>
    <w:qFormat/>
    <w:pPr>
      <w:widowControl/>
      <w:suppressAutoHyphens w:val="true"/>
      <w:bidi w:val="0"/>
      <w:spacing w:before="0" w:after="0"/>
      <w:jc w:val="left"/>
      <w:textAlignment w:val="baseline"/>
    </w:pPr>
    <w:rPr>
      <w:rFonts w:ascii="Liberation Serif;Times New Roman" w:hAnsi="Liberation Serif;Times New Roman" w:eastAsia="SimSun" w:cs="Arial"/>
      <w:color w:val="auto"/>
      <w:kern w:val="2"/>
      <w:sz w:val="24"/>
      <w:szCs w:val="24"/>
      <w:lang w:val="uk-UA" w:eastAsia="zh-CN" w:bidi="hi-IN"/>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LibreOffice/6.3.3.2$Windows_X86_64 LibreOffice_project/a64200df03143b798afd1ec74a12ab50359878ed</Application>
  <Pages>8</Pages>
  <Words>2079</Words>
  <Characters>14530</Characters>
  <CharactersWithSpaces>17088</CharactersWithSpaces>
  <Paragraphs>136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2020-06-12T13:19:00Z</dcterms:created>
  <dc:creator>Демьян Иващук</dc:creator>
  <dc:description/>
  <dc:language>uk-UA</dc:language>
  <cp:lastModifiedBy/>
  <cp:lastPrinted>2021-09-23T15:31:36Z</cp:lastPrinted>
  <dcterms:modified xsi:type="dcterms:W3CDTF">2021-10-29T11:40:03Z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ies>
</file>