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8"/>
          <w:tab w:val="left" w:pos="735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30303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b/>
          <w:bCs/>
          <w:color w:val="303030"/>
          <w:sz w:val="28"/>
          <w:szCs w:val="28"/>
          <w:lang w:eastAsia="uk-UA"/>
        </w:rPr>
        <w:t>Основні законодавчі акти:</w:t>
      </w:r>
    </w:p>
    <w:p>
      <w:pPr>
        <w:pStyle w:val="Normal"/>
        <w:widowControl/>
        <w:tabs>
          <w:tab w:val="clear" w:pos="708"/>
          <w:tab w:val="left" w:pos="735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30303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303030"/>
          <w:sz w:val="28"/>
          <w:szCs w:val="28"/>
          <w:lang w:eastAsia="uk-UA"/>
        </w:rPr>
      </w:r>
    </w:p>
    <w:p>
      <w:pPr>
        <w:pStyle w:val="Normal"/>
        <w:spacing w:lineRule="auto" w:line="240" w:before="0" w:after="0"/>
        <w:ind w:firstLine="708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>- Житловий Кодекс Україн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uk-UA" w:bidi="ar-SA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зі змінами та доповненнями внесеними Законами України,</w:t>
      </w:r>
    </w:p>
    <w:p>
      <w:pPr>
        <w:pStyle w:val="Normal"/>
        <w:spacing w:lineRule="auto" w:line="240" w:before="0" w:after="0"/>
        <w:ind w:firstLine="708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uk-UA"/>
        </w:rPr>
        <w:t xml:space="preserve">-  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uk-UA"/>
        </w:rPr>
        <w:t>Правила обліку громадян, які потребують поліпшення житлових умов і надання їм житлових приміщень в Українській PCP, затверджен</w:t>
      </w:r>
      <w:r>
        <w:rPr>
          <w:rFonts w:eastAsia="Calibri" w:cs="Times New Roman" w:ascii="Times New Roman" w:hAnsi="Times New Roman" w:eastAsiaTheme="minorHAnsi"/>
          <w:color w:val="000000"/>
          <w:kern w:val="0"/>
          <w:sz w:val="28"/>
          <w:szCs w:val="28"/>
          <w:lang w:val="uk-UA" w:eastAsia="en-US" w:bidi="ar-SA"/>
        </w:rPr>
        <w:t>і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uk-UA"/>
        </w:rPr>
        <w:t xml:space="preserve"> постановою Ради Міністрів УРСР і Української республіканської ради профспілок від 11.12.1984 № 470,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uk-UA"/>
        </w:rPr>
        <w:t xml:space="preserve"> зі змінами та доповненнями, внесеними постановами Кабінету Міністрів України, іншими Законами України.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303030"/>
          <w:sz w:val="28"/>
          <w:szCs w:val="28"/>
          <w:lang w:eastAsia="uk-UA"/>
        </w:rPr>
      </w:pPr>
      <w:r>
        <w:rPr>
          <w:rFonts w:eastAsia="Times New Roman" w:cs="Times New Roman" w:ascii="Times New Roman" w:hAnsi="Times New Roman"/>
          <w:color w:val="303030"/>
          <w:sz w:val="28"/>
          <w:szCs w:val="28"/>
          <w:lang w:eastAsia="uk-UA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Підстави для визнання громадян такими,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uk-UA" w:eastAsia="en-US" w:bidi="ar-SA"/>
        </w:rPr>
        <w:t>що потребують</w:t>
      </w:r>
      <w:r>
        <w:rPr>
          <w:rFonts w:cs="Times New Roman" w:ascii="Times New Roman" w:hAnsi="Times New Roman"/>
          <w:b/>
          <w:sz w:val="28"/>
          <w:szCs w:val="28"/>
        </w:rPr>
        <w:t xml:space="preserve"> поліпшення житлових умов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Згідно зі статтями 42, 43 Житлового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Кодексу України</w:t>
      </w:r>
      <w:r>
        <w:rPr>
          <w:rFonts w:cs="Times New Roman" w:ascii="Times New Roman" w:hAnsi="Times New Roman"/>
          <w:sz w:val="28"/>
          <w:szCs w:val="28"/>
        </w:rPr>
        <w:t xml:space="preserve"> жилі приміщення надаються громадянам, що перебувають на обліку потребуючих поліпшення житлових умов, в порядку черговості.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З числа громадян, взятих на облік потребуючих поліпшення житлових умов, складаються списки осіб, які користуються правом першочергового одержання жилих приміщень.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Черговість надання жилих приміщень визначається за часом взяття на облік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(включення до списків осіб, які користуються правом першочергового одержання жилих приміщень).</w:t>
      </w:r>
      <w:r>
        <w:rPr>
          <w:rFonts w:cs="Times New Roman" w:ascii="Times New Roman" w:hAnsi="Times New Roman"/>
          <w:sz w:val="28"/>
          <w:szCs w:val="28"/>
        </w:rPr>
        <w:t xml:space="preserve"> Інше законодавством не передбачено.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Відповідно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 xml:space="preserve"> статті 34 Житлового Кодексу України, пункту 13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uk-UA" w:eastAsia="uk-UA" w:bidi="ar-SA"/>
        </w:rPr>
        <w:t>Правил обліку громадян, які потребують поліпшення житлових умов і надання їм житлових приміщень в Українській PCP</w:t>
      </w:r>
      <w:r>
        <w:rPr>
          <w:rFonts w:cs="Times New Roman" w:ascii="Times New Roman" w:hAnsi="Times New Roman"/>
          <w:sz w:val="28"/>
          <w:szCs w:val="28"/>
        </w:rPr>
        <w:t xml:space="preserve"> потребуючими поліпшення житлових умов визнаються громадяни: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0" w:firstLine="7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забезпечені жилою площею нижче за рівень, що визначається в порядку, встановлюваному Радою Міністрів УРСР і Українською республіканською радою професійних спілок (згідно з Постановою виконкому Дніпропетровської  обласної ради народних депутатів і президії обласної ради профспілок             від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24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травня</w:t>
      </w:r>
      <w:r>
        <w:rPr>
          <w:rFonts w:cs="Times New Roman" w:ascii="Times New Roman" w:hAnsi="Times New Roman"/>
          <w:sz w:val="28"/>
          <w:szCs w:val="28"/>
        </w:rPr>
        <w:t xml:space="preserve"> 19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90</w:t>
      </w:r>
      <w:r>
        <w:rPr>
          <w:rFonts w:cs="Times New Roman" w:ascii="Times New Roman" w:hAnsi="Times New Roman"/>
          <w:sz w:val="28"/>
          <w:szCs w:val="28"/>
        </w:rPr>
        <w:t xml:space="preserve"> року №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199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рівень забезпеченості</w:t>
      </w:r>
      <w:r>
        <w:rPr>
          <w:rFonts w:cs="Times New Roman" w:ascii="Times New Roman" w:hAnsi="Times New Roman"/>
          <w:sz w:val="28"/>
          <w:szCs w:val="28"/>
        </w:rPr>
        <w:t xml:space="preserve"> жило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ю</w:t>
      </w:r>
      <w:r>
        <w:rPr>
          <w:rFonts w:cs="Times New Roman" w:ascii="Times New Roman" w:hAnsi="Times New Roman"/>
          <w:sz w:val="28"/>
          <w:szCs w:val="28"/>
        </w:rPr>
        <w:t xml:space="preserve"> площ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ею</w:t>
      </w:r>
      <w:r>
        <w:rPr>
          <w:rFonts w:cs="Times New Roman" w:ascii="Times New Roman" w:hAnsi="Times New Roman"/>
          <w:sz w:val="28"/>
          <w:szCs w:val="28"/>
        </w:rPr>
        <w:t xml:space="preserve"> на кожного члена сім’ї, що враховується при взятті на квартирний облік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у</w:t>
      </w:r>
      <w:r>
        <w:rPr>
          <w:rFonts w:cs="Times New Roman" w:ascii="Times New Roman" w:hAnsi="Times New Roman"/>
          <w:sz w:val="28"/>
          <w:szCs w:val="28"/>
        </w:rPr>
        <w:t xml:space="preserve">            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місті Покров</w:t>
      </w:r>
      <w:r>
        <w:rPr>
          <w:rFonts w:cs="Times New Roman" w:ascii="Times New Roman" w:hAnsi="Times New Roman"/>
          <w:sz w:val="28"/>
          <w:szCs w:val="28"/>
        </w:rPr>
        <w:t xml:space="preserve">, складає 6.7 кв.м); </w:t>
      </w:r>
    </w:p>
    <w:p>
      <w:pPr>
        <w:pStyle w:val="ListParagraph"/>
        <w:numPr>
          <w:ilvl w:val="0"/>
          <w:numId w:val="1"/>
        </w:numPr>
        <w:ind w:left="0" w:firstLine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які проживають у приміщенні, що не відповідає встановленим санітарним і технічним вимогам; </w:t>
      </w:r>
    </w:p>
    <w:p>
      <w:pPr>
        <w:pStyle w:val="ListParagraph"/>
        <w:numPr>
          <w:ilvl w:val="0"/>
          <w:numId w:val="1"/>
        </w:numPr>
        <w:ind w:left="0" w:firstLine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які хворіють на тяжкі форми деяких хронічних захворювань, у зв’язку з чим не можуть проживати в комунальній квартирі або в одній кімнаті з членами своєї сім’ї;</w:t>
      </w:r>
    </w:p>
    <w:p>
      <w:pPr>
        <w:pStyle w:val="ListParagraph"/>
        <w:numPr>
          <w:ilvl w:val="0"/>
          <w:numId w:val="1"/>
        </w:numPr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які проживають за договором піднайму жилого приміщення в будинках державного або громадського житлового фонду</w:t>
      </w:r>
      <w:r>
        <w:rPr>
          <w:rFonts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чи за договором найму жилого приміщення в будинках житлово – будівельних кооперативів; </w:t>
      </w:r>
    </w:p>
    <w:p>
      <w:pPr>
        <w:pStyle w:val="ListParagraph"/>
        <w:numPr>
          <w:ilvl w:val="0"/>
          <w:numId w:val="1"/>
        </w:numPr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проживають тривалий час за договором найму (оренди) в будинках (квартирах), що належать громадянам на праві приватної власності; </w:t>
      </w:r>
    </w:p>
    <w:p>
      <w:pPr>
        <w:pStyle w:val="ListParagraph"/>
        <w:numPr>
          <w:ilvl w:val="0"/>
          <w:numId w:val="1"/>
        </w:numPr>
        <w:ind w:left="0" w:firstLine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>які проживають у гуртожитках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ListParagraph"/>
        <w:numPr>
          <w:ilvl w:val="0"/>
          <w:numId w:val="1"/>
        </w:numPr>
        <w:ind w:left="0" w:firstLine="6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які проживають в одній кімнаті по дві і більше сім’ї, незалежно від родинних відносин, або особи різної статті старші за 9 років, крім подружжя;</w:t>
      </w:r>
    </w:p>
    <w:p>
      <w:pPr>
        <w:pStyle w:val="ListParagraph"/>
        <w:numPr>
          <w:ilvl w:val="0"/>
          <w:numId w:val="1"/>
        </w:numPr>
        <w:ind w:left="0" w:firstLine="6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внутрішньо переміщені особи з числа учасників бойових дій та осіб з інвалідністю внаслідок війни та членів їх сімей, а також членів сімей заг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uk-UA" w:eastAsia="en-US" w:bidi="ar-SA"/>
        </w:rPr>
        <w:t>и</w:t>
      </w:r>
      <w:r>
        <w:rPr>
          <w:rFonts w:cs="Times New Roman" w:ascii="Times New Roman" w:hAnsi="Times New Roman"/>
          <w:sz w:val="28"/>
          <w:szCs w:val="28"/>
        </w:rPr>
        <w:t xml:space="preserve">блих (померлих) ветеранів війни, членів сімей загиблих (померлих) Захисників і Захисниць України. </w:t>
      </w:r>
    </w:p>
    <w:p>
      <w:pPr>
        <w:pStyle w:val="ListParagraph"/>
        <w:spacing w:before="0" w:after="0"/>
        <w:ind w:left="435" w:hanging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</w:t>
      </w:r>
    </w:p>
    <w:sectPr>
      <w:type w:val="nextPage"/>
      <w:pgSz w:w="11906" w:h="16838"/>
      <w:pgMar w:left="1417" w:right="850" w:header="0" w:top="850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43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b6d3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b047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63839-2B3E-48C3-BD2A-68197C599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LibreOffice/7.0.3.1$Windows_X86_64 LibreOffice_project/d7547858d014d4cf69878db179d326fc3483e082</Application>
  <Pages>2</Pages>
  <Words>377</Words>
  <Characters>2373</Characters>
  <CharactersWithSpaces>2780</CharactersWithSpaces>
  <Paragraphs>16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2017-10-12T12:17:00Z</dcterms:created>
  <dc:creator>Work1</dc:creator>
  <dc:description/>
  <dc:language>uk-UA</dc:language>
  <cp:lastModifiedBy/>
  <dcterms:modified xsi:type="dcterms:W3CDTF">2023-02-02T16:36:30Z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