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center"/>
        <w:rPr/>
      </w:pPr>
      <w:r>
        <w:rPr>
          <w:b/>
          <w:bCs/>
          <w:sz w:val="32"/>
          <w:szCs w:val="32"/>
        </w:rPr>
        <w:t>Перелік об’єктів, що потребують облаштування на маршруті</w:t>
      </w:r>
      <w:r>
        <w:rPr/>
        <w:t xml:space="preserve"> 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по проектній пропозиції  безбар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’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єрного маршруту Покровської міської громади  з реалізації Національної стратегії  із створення безбар’єрного простору в Україні на період до 2030 року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tbl>
      <w:tblPr>
        <w:tblW w:w="14596" w:type="dxa"/>
        <w:jc w:val="start"/>
        <w:tblInd w:w="-26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487"/>
        <w:gridCol w:w="1451"/>
        <w:gridCol w:w="986"/>
        <w:gridCol w:w="1476"/>
        <w:gridCol w:w="1362"/>
        <w:gridCol w:w="3263"/>
        <w:gridCol w:w="1313"/>
        <w:gridCol w:w="900"/>
        <w:gridCol w:w="1250"/>
        <w:gridCol w:w="1106"/>
      </w:tblGrid>
      <w:tr>
        <w:trPr/>
        <w:tc>
          <w:tcPr>
            <w:tcW w:w="14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/>
            </w:pPr>
            <w:r>
              <w:rPr/>
              <w:t>Назва об’єкту</w:t>
            </w:r>
          </w:p>
        </w:tc>
        <w:tc>
          <w:tcPr>
            <w:tcW w:w="14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/>
            </w:pPr>
            <w:r>
              <w:rPr/>
              <w:t>Адреса</w:t>
            </w:r>
          </w:p>
        </w:tc>
        <w:tc>
          <w:tcPr>
            <w:tcW w:w="9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/>
            </w:pPr>
            <w:r>
              <w:rPr/>
              <w:t>Тип об’єкту</w:t>
            </w:r>
          </w:p>
        </w:tc>
        <w:tc>
          <w:tcPr>
            <w:tcW w:w="14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/>
            </w:pPr>
            <w:r>
              <w:rPr/>
              <w:t>Підтип об’єкту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/>
            </w:pPr>
            <w:r>
              <w:rPr/>
              <w:t>Тип власності (державна, комунальн</w:t>
            </w:r>
            <w:r>
              <w:rPr/>
              <w:t>а</w:t>
            </w:r>
            <w:r>
              <w:rPr/>
              <w:t>, приватна)</w:t>
            </w:r>
          </w:p>
        </w:tc>
        <w:tc>
          <w:tcPr>
            <w:tcW w:w="32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/>
            </w:pPr>
            <w:r>
              <w:rPr/>
              <w:t>Перелік робіт, що необхідно виконати</w:t>
            </w:r>
          </w:p>
        </w:tc>
        <w:tc>
          <w:tcPr>
            <w:tcW w:w="13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/>
            </w:pPr>
            <w:r>
              <w:rPr/>
              <w:t>Чи наявна проектна документація (так/ні)</w:t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/>
            </w:pPr>
            <w:r>
              <w:rPr/>
              <w:t>Вартість реалізації, грн</w:t>
            </w:r>
          </w:p>
        </w:tc>
        <w:tc>
          <w:tcPr>
            <w:tcW w:w="12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/>
            </w:pPr>
            <w:r>
              <w:rPr/>
              <w:t>Джерела фінансування</w:t>
            </w:r>
          </w:p>
        </w:tc>
        <w:tc>
          <w:tcPr>
            <w:tcW w:w="11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center"/>
              <w:rPr/>
            </w:pPr>
            <w:r>
              <w:rPr/>
              <w:t>Черга реалізації</w:t>
            </w:r>
          </w:p>
        </w:tc>
      </w:tr>
      <w:tr>
        <w:trPr/>
        <w:tc>
          <w:tcPr>
            <w:tcW w:w="148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Амбулаторія загальної практики-сімейної медицини №4</w:t>
            </w:r>
          </w:p>
        </w:tc>
        <w:tc>
          <w:tcPr>
            <w:tcW w:w="145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Медична, 19 с , І поверх</w:t>
            </w:r>
          </w:p>
        </w:tc>
        <w:tc>
          <w:tcPr>
            <w:tcW w:w="98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Будівля</w:t>
            </w:r>
          </w:p>
        </w:tc>
        <w:tc>
          <w:tcPr>
            <w:tcW w:w="147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/>
              <w:t>Громадська будівля</w:t>
            </w:r>
          </w:p>
        </w:tc>
        <w:tc>
          <w:tcPr>
            <w:tcW w:w="136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комунальна</w:t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Забезпечення дотримання вимог до безбар'єрності приміщень закладів охорони здоров'я, зокрема санітарних кімнат, під час виконання поточних ремонтних робіт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ні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100000 </w:t>
            </w:r>
            <w:r>
              <w:rPr>
                <w:rFonts w:eastAsia="NSimSun" w:cs="Arial" w:ascii="Times New Roman" w:hAnsi="Times New Roman"/>
              </w:rPr>
              <w:t>÷</w:t>
            </w:r>
            <w:r>
              <w:rPr>
                <w:rFonts w:ascii="Times New Roman" w:hAnsi="Times New Roman"/>
              </w:rPr>
              <w:t xml:space="preserve"> 150000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місцевій бюджет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</w:tr>
      <w:tr>
        <w:trPr/>
        <w:tc>
          <w:tcPr>
            <w:tcW w:w="1487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Будівля</w:t>
            </w:r>
          </w:p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Управління освіти виконавчого комітету Покровської міської ради</w:t>
            </w:r>
          </w:p>
        </w:tc>
        <w:tc>
          <w:tcPr>
            <w:tcW w:w="1451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ул. Центральна, 7</w:t>
            </w:r>
          </w:p>
        </w:tc>
        <w:tc>
          <w:tcPr>
            <w:tcW w:w="986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Будівля</w:t>
            </w:r>
          </w:p>
        </w:tc>
        <w:tc>
          <w:tcPr>
            <w:tcW w:w="1476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/>
              <w:t>Громадська будівля</w:t>
            </w:r>
          </w:p>
        </w:tc>
        <w:tc>
          <w:tcPr>
            <w:tcW w:w="1362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Комунальна</w:t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>
        <w:trPr/>
        <w:tc>
          <w:tcPr>
            <w:tcW w:w="148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1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98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7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362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Встановлення зовнішньої тактильної таблички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місцевий бюджет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>
        <w:trPr/>
        <w:tc>
          <w:tcPr>
            <w:tcW w:w="148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1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98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7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362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Влаштування попереджувальної тактильної смуги перед і після сходового маршу (вхідна група будівлі)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місцевий бюджет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</w:tr>
      <w:tr>
        <w:trPr/>
        <w:tc>
          <w:tcPr>
            <w:tcW w:w="148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1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98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7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362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Оснащення засобами орієнтування та інформування для осіб з порушенням слуху (рух всередині будівлі): табло у вигляді рухомого рядка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місцевий бюджет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</w:tr>
      <w:tr>
        <w:trPr/>
        <w:tc>
          <w:tcPr>
            <w:tcW w:w="1487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КЗ</w:t>
            </w:r>
            <w:r>
              <w:rPr>
                <w:color w:val="000000"/>
              </w:rPr>
              <w:t xml:space="preserve"> "ЛІЦЕЙ №5 ПОКРОВСЬКОЇ МІСЬКОЇ РАДИ</w:t>
              <w:br/>
              <w:t>ДНІПРОПЕТРОВСЬКОЇ ОБЛАСТІ"</w:t>
            </w:r>
          </w:p>
        </w:tc>
        <w:tc>
          <w:tcPr>
            <w:tcW w:w="1451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ул. Центральна, 35</w:t>
            </w:r>
          </w:p>
        </w:tc>
        <w:tc>
          <w:tcPr>
            <w:tcW w:w="986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Будівля</w:t>
            </w:r>
          </w:p>
        </w:tc>
        <w:tc>
          <w:tcPr>
            <w:tcW w:w="1476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/>
              <w:t>Громадська будівля</w:t>
            </w:r>
          </w:p>
        </w:tc>
        <w:tc>
          <w:tcPr>
            <w:tcW w:w="1362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Комунальна</w:t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>
        <w:trPr/>
        <w:tc>
          <w:tcPr>
            <w:tcW w:w="148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1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98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7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362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Встановлення зовнішньої тактильної таблички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місцевий бюджет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>
        <w:trPr/>
        <w:tc>
          <w:tcPr>
            <w:tcW w:w="148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1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98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7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362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Влаштування попереджувальної тактильної смуги перед і після сходового маршу (вхідна група будівлі)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місцевий бюджет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</w:tr>
      <w:tr>
        <w:trPr/>
        <w:tc>
          <w:tcPr>
            <w:tcW w:w="148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1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98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7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362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Оснащення засобами орієнтування та інформування для осіб з порушенням слуху (рух всередині будівлі): табло у вигляді рухомого рядка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місцевий бюджет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</w:tr>
      <w:tr>
        <w:trPr/>
        <w:tc>
          <w:tcPr>
            <w:tcW w:w="148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1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98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7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362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Оснащення засобами орієнтування та інформування для осіб з порушенням слуху (рух всередині будівлі): дублювання шкільного дзвінка, таблички зі шрифтом Брайля тощо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місцевий бюджет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</w:tr>
      <w:tr>
        <w:trPr/>
        <w:tc>
          <w:tcPr>
            <w:tcW w:w="1487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КЗ</w:t>
            </w:r>
            <w:r>
              <w:rPr>
                <w:color w:val="000000"/>
              </w:rPr>
              <w:t xml:space="preserve"> "ЛІЦЕЙ №5 ПОКРОВСЬКОЇ МІСЬКОЇ РАДИ</w:t>
              <w:br/>
              <w:t>ДНІПРОПЕТРОВСЬКОЇ ОБЛАСТІ"</w:t>
            </w:r>
          </w:p>
        </w:tc>
        <w:tc>
          <w:tcPr>
            <w:tcW w:w="1451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ул. Центральна, 35, </w:t>
            </w:r>
            <w:r>
              <w:rPr>
                <w:color w:val="000000"/>
              </w:rPr>
              <w:t>приміщення,1</w:t>
            </w:r>
          </w:p>
        </w:tc>
        <w:tc>
          <w:tcPr>
            <w:tcW w:w="986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Вбудоване приміщення  ПРУ</w:t>
            </w:r>
          </w:p>
        </w:tc>
        <w:tc>
          <w:tcPr>
            <w:tcW w:w="1476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 xml:space="preserve">Захисні споруди </w:t>
            </w:r>
            <w:r>
              <w:rPr>
                <w:color w:val="000000"/>
              </w:rPr>
              <w:t>цивільного захисту</w:t>
            </w:r>
          </w:p>
        </w:tc>
        <w:tc>
          <w:tcPr>
            <w:tcW w:w="1362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Комунальна</w:t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>
        <w:trPr/>
        <w:tc>
          <w:tcPr>
            <w:tcW w:w="148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1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98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7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362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Влаштування попереджувальної тактильної смуги (шляхи руху до будівлі, на повороті до укриття)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місцевий бюджет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>
        <w:trPr/>
        <w:tc>
          <w:tcPr>
            <w:tcW w:w="1487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КЗ</w:t>
            </w:r>
            <w:r>
              <w:rPr>
                <w:color w:val="000000"/>
              </w:rPr>
              <w:t xml:space="preserve"> "ЛІЦЕЙ №5 ПОКРОВСЬКОЇ МІСЬКОЇ РАДИ</w:t>
              <w:br/>
              <w:t>ДНІПРОПЕТРОВСЬКОЇ ОБЛАСТІ"</w:t>
            </w:r>
          </w:p>
        </w:tc>
        <w:tc>
          <w:tcPr>
            <w:tcW w:w="1451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вул. Героїв Чорнобиля, 4</w:t>
            </w:r>
          </w:p>
        </w:tc>
        <w:tc>
          <w:tcPr>
            <w:tcW w:w="986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Будівля</w:t>
            </w:r>
          </w:p>
        </w:tc>
        <w:tc>
          <w:tcPr>
            <w:tcW w:w="1476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/>
              <w:t>Громадська будівля</w:t>
            </w:r>
          </w:p>
        </w:tc>
        <w:tc>
          <w:tcPr>
            <w:tcW w:w="1362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Комунальна</w:t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>
        <w:trPr/>
        <w:tc>
          <w:tcPr>
            <w:tcW w:w="148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1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98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7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362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Встановлення зовнішньої тактильної таблички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місцевий бюджет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>
        <w:trPr/>
        <w:tc>
          <w:tcPr>
            <w:tcW w:w="148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1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98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7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362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Влаштування попереджувальної тактильної смуги перед і після сходового маршу (вхідна група будівлі)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місцевий бюджет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</w:tr>
      <w:tr>
        <w:trPr/>
        <w:tc>
          <w:tcPr>
            <w:tcW w:w="1487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КЗ</w:t>
            </w:r>
            <w:r>
              <w:rPr>
                <w:color w:val="000000"/>
              </w:rPr>
              <w:t xml:space="preserve"> "ЛІЦЕЙ №5 ПОКРОВСЬКОЇ МІСЬКОЇ РАДИ</w:t>
              <w:br/>
              <w:t>ДНІПРОПЕТРОВСЬКОЇ ОБЛАСТІ"</w:t>
            </w:r>
          </w:p>
        </w:tc>
        <w:tc>
          <w:tcPr>
            <w:tcW w:w="1451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ул. Центральна, 33</w:t>
            </w:r>
          </w:p>
        </w:tc>
        <w:tc>
          <w:tcPr>
            <w:tcW w:w="986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Будівля</w:t>
            </w:r>
          </w:p>
        </w:tc>
        <w:tc>
          <w:tcPr>
            <w:tcW w:w="1476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/>
              <w:t>Громадська будівля</w:t>
            </w:r>
          </w:p>
        </w:tc>
        <w:tc>
          <w:tcPr>
            <w:tcW w:w="1362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Комунальна</w:t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>
        <w:trPr/>
        <w:tc>
          <w:tcPr>
            <w:tcW w:w="148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1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98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7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362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Встановлення зовнішньої тактильної таблички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місцевий бюджет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>
        <w:trPr/>
        <w:tc>
          <w:tcPr>
            <w:tcW w:w="148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1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98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7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362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Влаштування попереджувальної тактильної смуги перед і після сходового маршу (вхідна група будівлі)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місцевий бюджет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</w:tr>
      <w:tr>
        <w:trPr/>
        <w:tc>
          <w:tcPr>
            <w:tcW w:w="1487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КЗ</w:t>
            </w:r>
            <w:r>
              <w:rPr>
                <w:color w:val="000000"/>
              </w:rPr>
              <w:t xml:space="preserve"> "ЛІЦЕЙ №3 ПОКРОВСЬКОЇ МІСЬКОЇ РАДИ</w:t>
              <w:br/>
              <w:t>ДНІПРОПЕТРОВСЬКОЇ ОБЛАСТІ"</w:t>
            </w:r>
          </w:p>
        </w:tc>
        <w:tc>
          <w:tcPr>
            <w:tcW w:w="1451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ул. Центральна, 31</w:t>
            </w:r>
          </w:p>
        </w:tc>
        <w:tc>
          <w:tcPr>
            <w:tcW w:w="986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Будівля</w:t>
            </w:r>
          </w:p>
        </w:tc>
        <w:tc>
          <w:tcPr>
            <w:tcW w:w="1476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/>
              <w:t>Громадська будівля</w:t>
            </w:r>
          </w:p>
        </w:tc>
        <w:tc>
          <w:tcPr>
            <w:tcW w:w="1362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Комунальна</w:t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>
        <w:trPr/>
        <w:tc>
          <w:tcPr>
            <w:tcW w:w="148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1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98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7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362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Встановлення зовнішньої тактильної таблички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місцевий бюджет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>
        <w:trPr/>
        <w:tc>
          <w:tcPr>
            <w:tcW w:w="148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1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98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7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362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Влаштування попереджувальної тактильної смуги перед і після сходового маршу (вхідна група будівлі)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місцевий бюджет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</w:tr>
      <w:tr>
        <w:trPr/>
        <w:tc>
          <w:tcPr>
            <w:tcW w:w="148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1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98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7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362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Облаштування дверей спеціальним пристосування для фіксації дверних стулок у положенні відчинено (вхідна група будівлі)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місцевий бюджет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</w:tr>
      <w:tr>
        <w:trPr/>
        <w:tc>
          <w:tcPr>
            <w:tcW w:w="148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1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98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7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362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Оснащення засобами орієнтування та інформування для осіб з порушенням слуху (рух всередині будівлі): дублювання шкільного дзвінка, таблички зі шрифтом Брайля тощо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місцевий бюджет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</w:tr>
      <w:tr>
        <w:trPr/>
        <w:tc>
          <w:tcPr>
            <w:tcW w:w="1487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КЗ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"Будинок творчості дітей та юнацтва"</w:t>
              <w:br/>
              <w:t>Покровської міської ради Дніпропетровської області"</w:t>
            </w:r>
          </w:p>
        </w:tc>
        <w:tc>
          <w:tcPr>
            <w:tcW w:w="1451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ул. Центральна, 5</w:t>
            </w:r>
          </w:p>
        </w:tc>
        <w:tc>
          <w:tcPr>
            <w:tcW w:w="986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Будівля</w:t>
            </w:r>
          </w:p>
        </w:tc>
        <w:tc>
          <w:tcPr>
            <w:tcW w:w="1476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/>
              <w:t>Громадська будівля</w:t>
            </w:r>
          </w:p>
        </w:tc>
        <w:tc>
          <w:tcPr>
            <w:tcW w:w="1362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Комунальна</w:t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>
        <w:trPr/>
        <w:tc>
          <w:tcPr>
            <w:tcW w:w="148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1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98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7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362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Встановлення зовнішньої тактильної таблички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місцевий бюджет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>
        <w:trPr/>
        <w:tc>
          <w:tcPr>
            <w:tcW w:w="148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1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98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7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362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Влаштування попереджувальної тактильної смуги перед і після сходового маршу (вхідна група будівлі)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місцевий бюджет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</w:tr>
      <w:tr>
        <w:trPr/>
        <w:tc>
          <w:tcPr>
            <w:tcW w:w="148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1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98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7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362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Оснащення засобами орієнтування та інформування для осіб з порушенням слуху (рух всередині будівлі): табло у вигляді рухомого рядка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місцевий бюджет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</w:tr>
      <w:tr>
        <w:trPr>
          <w:trHeight w:val="636" w:hRule="atLeast"/>
        </w:trPr>
        <w:tc>
          <w:tcPr>
            <w:tcW w:w="1487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КЗ ПО</w:t>
            </w:r>
          </w:p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«Ю</w:t>
            </w:r>
            <w:r>
              <w:rPr>
                <w:color w:val="000000"/>
              </w:rPr>
              <w:t>нацька спортивна</w:t>
              <w:br/>
              <w:t>школа ім. Д. Дідіка Покровської міської ради Дніпропетровської області"</w:t>
            </w:r>
          </w:p>
        </w:tc>
        <w:tc>
          <w:tcPr>
            <w:tcW w:w="1451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вул. Залужного, 12</w:t>
            </w:r>
          </w:p>
        </w:tc>
        <w:tc>
          <w:tcPr>
            <w:tcW w:w="986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Будівля</w:t>
            </w:r>
          </w:p>
        </w:tc>
        <w:tc>
          <w:tcPr>
            <w:tcW w:w="1476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/>
              <w:t>Громадська будівля</w:t>
            </w:r>
          </w:p>
        </w:tc>
        <w:tc>
          <w:tcPr>
            <w:tcW w:w="1362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Комунальна</w:t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>
        <w:trPr/>
        <w:tc>
          <w:tcPr>
            <w:tcW w:w="148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1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98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7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362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Встановлення зовнішньої тактильної таблички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місцевий бюджет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>
        <w:trPr/>
        <w:tc>
          <w:tcPr>
            <w:tcW w:w="148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1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98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7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362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Влаштування попереджувальної тактильної смуги перед і після сходового маршу (вхідна група будівлі)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місцевий бюджет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</w:tr>
      <w:tr>
        <w:trPr/>
        <w:tc>
          <w:tcPr>
            <w:tcW w:w="148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1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98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7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362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Облаштування дверей спеціальним пристосування для фіксації дверних стулок у положенні відчинено (вхідна група будівлі)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місцевий бюджет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</w:tr>
      <w:tr>
        <w:trPr/>
        <w:tc>
          <w:tcPr>
            <w:tcW w:w="148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1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98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7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362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Оснащення засобами орієнтування та інформування для осіб з порушенням слуху (рух всередині будівлі): табло у вигляді рухомого рядка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місцевий бюджет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</w:tr>
      <w:tr>
        <w:trPr>
          <w:trHeight w:val="444" w:hRule="atLeast"/>
        </w:trPr>
        <w:tc>
          <w:tcPr>
            <w:tcW w:w="1487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КСЗ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№5 "Червона Шапочка"</w:t>
              <w:br/>
              <w:t>(ясла-садок) Покровської міської ради Дніпропетровської області</w:t>
            </w:r>
          </w:p>
        </w:tc>
        <w:tc>
          <w:tcPr>
            <w:tcW w:w="1451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вул. Партизанська, 37</w:t>
            </w:r>
          </w:p>
        </w:tc>
        <w:tc>
          <w:tcPr>
            <w:tcW w:w="986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Будівля</w:t>
            </w:r>
          </w:p>
        </w:tc>
        <w:tc>
          <w:tcPr>
            <w:tcW w:w="1476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/>
              <w:t>Громадська будівля</w:t>
            </w:r>
          </w:p>
        </w:tc>
        <w:tc>
          <w:tcPr>
            <w:tcW w:w="1362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Комунальна</w:t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>
        <w:trPr/>
        <w:tc>
          <w:tcPr>
            <w:tcW w:w="148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1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98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7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362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Встановлення зовнішньої тактильної таблички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місцевий бюджет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>
        <w:trPr/>
        <w:tc>
          <w:tcPr>
            <w:tcW w:w="1487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51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98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47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362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Влаштування попереджувальної тактильної смуги перед і після сходового маршу (вхідна група будівлі)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місцевий бюджет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</w:tr>
      <w:tr>
        <w:trPr/>
        <w:tc>
          <w:tcPr>
            <w:tcW w:w="148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Пішохідний перехід до торг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вельного центру "Покров"</w:t>
            </w:r>
          </w:p>
        </w:tc>
        <w:tc>
          <w:tcPr>
            <w:tcW w:w="145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вул. Центральна</w:t>
            </w:r>
          </w:p>
        </w:tc>
        <w:tc>
          <w:tcPr>
            <w:tcW w:w="98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Дорожньо-транспортна мережа</w:t>
            </w:r>
          </w:p>
        </w:tc>
        <w:tc>
          <w:tcPr>
            <w:tcW w:w="147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Вулиці і дороги</w:t>
            </w:r>
          </w:p>
        </w:tc>
        <w:tc>
          <w:tcPr>
            <w:tcW w:w="136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комунальна</w:t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Влаштування тактильної плитки (поточний ремонт ) 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ні (поточний ремонт)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13800,00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місцевий бюджет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>
        <w:trPr/>
        <w:tc>
          <w:tcPr>
            <w:tcW w:w="148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Внутрішні дороги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на території лікарні (в</w:t>
            </w:r>
            <w:r>
              <w:rPr>
                <w:rFonts w:ascii="Times New Roman" w:hAnsi="Times New Roman"/>
                <w:color w:val="000000"/>
              </w:rPr>
              <w:t xml:space="preserve"> межах вул. Медичн</w:t>
            </w:r>
            <w:r>
              <w:rPr>
                <w:rFonts w:ascii="Times New Roman" w:hAnsi="Times New Roman"/>
                <w:color w:val="000000"/>
              </w:rPr>
              <w:t>ої</w:t>
            </w:r>
            <w:r>
              <w:rPr>
                <w:rFonts w:ascii="Times New Roman" w:hAnsi="Times New Roman"/>
                <w:color w:val="000000"/>
              </w:rPr>
              <w:t xml:space="preserve"> до вул. Чіатурськ</w:t>
            </w:r>
            <w:r>
              <w:rPr>
                <w:rFonts w:ascii="Times New Roman" w:hAnsi="Times New Roman"/>
                <w:color w:val="000000"/>
              </w:rPr>
              <w:t>ої</w:t>
            </w:r>
            <w:r>
              <w:rPr>
                <w:rFonts w:ascii="Times New Roman" w:hAnsi="Times New Roman"/>
                <w:color w:val="000000"/>
              </w:rPr>
              <w:t>, від вул. Європейськ</w:t>
            </w:r>
            <w:r>
              <w:rPr>
                <w:rFonts w:ascii="Times New Roman" w:hAnsi="Times New Roman"/>
                <w:color w:val="000000"/>
              </w:rPr>
              <w:t>ої</w:t>
            </w:r>
            <w:r>
              <w:rPr>
                <w:rFonts w:ascii="Times New Roman" w:hAnsi="Times New Roman"/>
                <w:color w:val="000000"/>
              </w:rPr>
              <w:t xml:space="preserve"> до аптеки "Медсервіс"</w:t>
            </w:r>
            <w:r>
              <w:rPr>
                <w:rFonts w:ascii="Times New Roman" w:hAnsi="Times New Roman"/>
                <w:color w:val="000000"/>
              </w:rPr>
              <w:t>)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5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вул. Медична, 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98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Дорожньо-транспортна мережа</w:t>
            </w:r>
          </w:p>
        </w:tc>
        <w:tc>
          <w:tcPr>
            <w:tcW w:w="147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Вулиці і дороги</w:t>
            </w:r>
          </w:p>
        </w:tc>
        <w:tc>
          <w:tcPr>
            <w:tcW w:w="136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комунальна</w:t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Пониження бордюрів, тактильна плитка, поточний ремонт асфальтобетонного покриття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ні (поточний ремонт)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1999873,56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місцевий бюджет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>
        <w:trPr/>
        <w:tc>
          <w:tcPr>
            <w:tcW w:w="148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Внутрішні дороги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на території лікарні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від вул. Медичн</w:t>
            </w:r>
            <w:r>
              <w:rPr>
                <w:color w:val="000000"/>
              </w:rPr>
              <w:t>ої</w:t>
            </w:r>
            <w:r>
              <w:rPr>
                <w:color w:val="000000"/>
              </w:rPr>
              <w:t xml:space="preserve"> до вул. Чіатурськ</w:t>
            </w:r>
            <w:r>
              <w:rPr>
                <w:color w:val="000000"/>
              </w:rPr>
              <w:t>ої</w:t>
            </w:r>
            <w:r>
              <w:rPr>
                <w:color w:val="000000"/>
              </w:rPr>
              <w:t>, від аптеки "Медсервіс" до Пральні лікарні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5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вул. Медична,19</w:t>
            </w:r>
          </w:p>
        </w:tc>
        <w:tc>
          <w:tcPr>
            <w:tcW w:w="98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Дорожньо-транспортна мережа</w:t>
            </w:r>
          </w:p>
        </w:tc>
        <w:tc>
          <w:tcPr>
            <w:tcW w:w="147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Вулиці і дороги</w:t>
            </w:r>
          </w:p>
        </w:tc>
        <w:tc>
          <w:tcPr>
            <w:tcW w:w="136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комунальна</w:t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Пониження бордюрів, поточний ремонт асфальтобетонного покриття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ні (поточний ремонт)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873547,27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місцевий бюджет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>
        <w:trPr/>
        <w:tc>
          <w:tcPr>
            <w:tcW w:w="148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</w:rPr>
              <w:t>Внутрішні дороги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на території лікарні</w:t>
            </w:r>
            <w:r>
              <w:rPr>
                <w:color w:val="C9211E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від вул. Медичн</w:t>
            </w:r>
            <w:r>
              <w:rPr>
                <w:color w:val="000000"/>
              </w:rPr>
              <w:t>ої</w:t>
            </w:r>
            <w:r>
              <w:rPr>
                <w:color w:val="000000"/>
              </w:rPr>
              <w:t xml:space="preserve"> до вул. Чіатурськ</w:t>
            </w:r>
            <w:r>
              <w:rPr>
                <w:color w:val="000000"/>
              </w:rPr>
              <w:t>ої</w:t>
            </w:r>
            <w:r>
              <w:rPr>
                <w:color w:val="000000"/>
              </w:rPr>
              <w:t>, від Пральні лікарні до Головного хірургічного корпусу</w:t>
            </w:r>
            <w:r>
              <w:rPr>
                <w:color w:val="000000"/>
              </w:rPr>
              <w:t>)</w:t>
            </w:r>
          </w:p>
        </w:tc>
        <w:tc>
          <w:tcPr>
            <w:tcW w:w="145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вул. Медична,19</w:t>
            </w:r>
          </w:p>
        </w:tc>
        <w:tc>
          <w:tcPr>
            <w:tcW w:w="98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Дорожньо-транспортна мережа</w:t>
            </w:r>
          </w:p>
        </w:tc>
        <w:tc>
          <w:tcPr>
            <w:tcW w:w="147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Вулиці і дороги</w:t>
            </w:r>
          </w:p>
        </w:tc>
        <w:tc>
          <w:tcPr>
            <w:tcW w:w="136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комунальна</w:t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Пониження бордюрів, поточний ремонт асфальтобетонного покриття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ні (поточний ремонт)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646245,59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місцевий бюджет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>
        <w:trPr/>
        <w:tc>
          <w:tcPr>
            <w:tcW w:w="148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Внутрішні дороги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на території лікарні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від вул. Медичн</w:t>
            </w:r>
            <w:r>
              <w:rPr>
                <w:color w:val="000000"/>
              </w:rPr>
              <w:t>ої</w:t>
            </w:r>
            <w:r>
              <w:rPr>
                <w:color w:val="000000"/>
              </w:rPr>
              <w:t xml:space="preserve"> до вул. Чіатурськ</w:t>
            </w:r>
            <w:r>
              <w:rPr>
                <w:color w:val="000000"/>
              </w:rPr>
              <w:t>ої</w:t>
            </w:r>
            <w:r>
              <w:rPr>
                <w:color w:val="000000"/>
              </w:rPr>
              <w:t>, від Головного хірургічного корпусу до вул. Героїв України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5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вул. Медична,19</w:t>
            </w:r>
          </w:p>
        </w:tc>
        <w:tc>
          <w:tcPr>
            <w:tcW w:w="98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Дорожньо-транспортна мережа</w:t>
            </w:r>
          </w:p>
        </w:tc>
        <w:tc>
          <w:tcPr>
            <w:tcW w:w="147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Вулиці і дороги</w:t>
            </w:r>
          </w:p>
        </w:tc>
        <w:tc>
          <w:tcPr>
            <w:tcW w:w="136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комунальна</w:t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Пониження бордюрів, поточний ремонт асфальтобетонного покриття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ні (поточний ремонт)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1506211,64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місцевий бюджет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>
        <w:trPr/>
        <w:tc>
          <w:tcPr>
            <w:tcW w:w="148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Внутрішньоквартальна дорога </w:t>
            </w:r>
          </w:p>
        </w:tc>
        <w:tc>
          <w:tcPr>
            <w:tcW w:w="145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ул. Героїв України, буд. 13,15</w:t>
            </w:r>
          </w:p>
        </w:tc>
        <w:tc>
          <w:tcPr>
            <w:tcW w:w="98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Дорожньо-транспортна мережа</w:t>
            </w:r>
          </w:p>
        </w:tc>
        <w:tc>
          <w:tcPr>
            <w:tcW w:w="147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Вулиці і дороги</w:t>
            </w:r>
          </w:p>
        </w:tc>
        <w:tc>
          <w:tcPr>
            <w:tcW w:w="136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комунальна</w:t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Пониження бордюрів, поточний ремонт асфальтобетонного покриття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ні (поточний ремонт)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709052,33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місцевий бюджет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>
        <w:trPr/>
        <w:tc>
          <w:tcPr>
            <w:tcW w:w="148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Внутрішньоквартальна дорога </w:t>
            </w:r>
          </w:p>
        </w:tc>
        <w:tc>
          <w:tcPr>
            <w:tcW w:w="145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ул. Медична, буд. 2,4,6,8,10; </w:t>
            </w:r>
          </w:p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/>
            </w:r>
          </w:p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вул.</w:t>
            </w:r>
          </w:p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Героїв-рятувальників буд.10,12; </w:t>
            </w:r>
          </w:p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/>
            </w:r>
          </w:p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вул. Центральна буд.17,19,21,23,25; </w:t>
            </w:r>
          </w:p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/>
            </w:r>
          </w:p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вул.</w:t>
            </w:r>
          </w:p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Європейська буд. 9,11,13 в </w:t>
            </w:r>
          </w:p>
        </w:tc>
        <w:tc>
          <w:tcPr>
            <w:tcW w:w="98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Дорожньо-транспортна мережа</w:t>
            </w:r>
          </w:p>
        </w:tc>
        <w:tc>
          <w:tcPr>
            <w:tcW w:w="147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Вулиці і дороги</w:t>
            </w:r>
          </w:p>
        </w:tc>
        <w:tc>
          <w:tcPr>
            <w:tcW w:w="136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комунальна</w:t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Пониження бордюрів, поточний ремонт асфальтобетонного покриття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ні (поточний ремонт)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1204122,9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місцевий бюджет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>
        <w:trPr/>
        <w:tc>
          <w:tcPr>
            <w:tcW w:w="148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Внутрішньоквартальна дорога    </w:t>
            </w:r>
          </w:p>
        </w:tc>
        <w:tc>
          <w:tcPr>
            <w:tcW w:w="145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ул. Європейська, буд.15;</w:t>
            </w:r>
          </w:p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вул. Медична, буд. 3,5</w:t>
            </w:r>
          </w:p>
        </w:tc>
        <w:tc>
          <w:tcPr>
            <w:tcW w:w="98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Дорожньо-транспортна мережа</w:t>
            </w:r>
          </w:p>
        </w:tc>
        <w:tc>
          <w:tcPr>
            <w:tcW w:w="147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Вулиці і дороги</w:t>
            </w:r>
          </w:p>
        </w:tc>
        <w:tc>
          <w:tcPr>
            <w:tcW w:w="136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комунальна</w:t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Пониження бордюрів, поточний ремонт асфальтобетонного покриття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ні (поточний ремонт)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991926,00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місцевий бюджет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>
        <w:trPr/>
        <w:tc>
          <w:tcPr>
            <w:tcW w:w="148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Внутрішньоквартальна дорога </w:t>
            </w:r>
          </w:p>
        </w:tc>
        <w:tc>
          <w:tcPr>
            <w:tcW w:w="145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вул. Героїв України 1а, Торгова, 58;60; Партизанська, 55,57,59,61,63</w:t>
            </w:r>
          </w:p>
        </w:tc>
        <w:tc>
          <w:tcPr>
            <w:tcW w:w="98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Дорожньо-транспортна мережа</w:t>
            </w:r>
          </w:p>
        </w:tc>
        <w:tc>
          <w:tcPr>
            <w:tcW w:w="147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Вулиці і дороги</w:t>
            </w:r>
          </w:p>
        </w:tc>
        <w:tc>
          <w:tcPr>
            <w:tcW w:w="136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комунальна</w:t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Пониження бордюрів, поточний ремонт асфальтобетонного покриття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ні (поточний ремонт)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2133149,27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місцевий бюджет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>
        <w:trPr/>
        <w:tc>
          <w:tcPr>
            <w:tcW w:w="148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Тротуар по вул. Героїв-рятувальників (ділянка від вул. Залужного до вул. Партизанськ</w:t>
            </w:r>
            <w:r>
              <w:rPr>
                <w:color w:val="000000"/>
              </w:rPr>
              <w:t>ої</w:t>
            </w:r>
            <w:r>
              <w:rPr>
                <w:color w:val="000000"/>
              </w:rPr>
              <w:t>)</w:t>
            </w:r>
          </w:p>
        </w:tc>
        <w:tc>
          <w:tcPr>
            <w:tcW w:w="145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вул. Героїв-рятувальників</w:t>
            </w:r>
          </w:p>
        </w:tc>
        <w:tc>
          <w:tcPr>
            <w:tcW w:w="98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Дорожньо-транспортна мережа</w:t>
            </w:r>
          </w:p>
        </w:tc>
        <w:tc>
          <w:tcPr>
            <w:tcW w:w="147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Вулиці і дороги</w:t>
            </w:r>
          </w:p>
        </w:tc>
        <w:tc>
          <w:tcPr>
            <w:tcW w:w="136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комунальна</w:t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Пониження бардюру, тактильна плитка, улаштування плитки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так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3001395,00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місцевий бюджет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>
        <w:trPr/>
        <w:tc>
          <w:tcPr>
            <w:tcW w:w="148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Будівля </w:t>
            </w:r>
            <w:r>
              <w:rPr>
                <w:color w:val="000000"/>
              </w:rPr>
              <w:t>Управління праці та соціального захисту населення виконавчого комітету Покровської міської ради Дніпропетровської області</w:t>
            </w:r>
          </w:p>
        </w:tc>
        <w:tc>
          <w:tcPr>
            <w:tcW w:w="145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ул. Залужного,5 </w:t>
            </w:r>
          </w:p>
        </w:tc>
        <w:tc>
          <w:tcPr>
            <w:tcW w:w="98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Будівля</w:t>
            </w:r>
          </w:p>
        </w:tc>
        <w:tc>
          <w:tcPr>
            <w:tcW w:w="147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Громадська будівля</w:t>
            </w:r>
          </w:p>
        </w:tc>
        <w:tc>
          <w:tcPr>
            <w:tcW w:w="136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комунальна</w:t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 xml:space="preserve">Встановлено: тактильну плитку попереджувальну "STOP" - 27 шт.; наліпки "Обережно! Перешкода!" (жовті кола на дверях)- 3 шт; наліпки на </w:t>
            </w:r>
            <w:r>
              <w:rPr>
                <w:color w:val="000000"/>
              </w:rPr>
              <w:t>поручні</w:t>
            </w:r>
            <w:r>
              <w:rPr>
                <w:color w:val="000000"/>
              </w:rPr>
              <w:t xml:space="preserve"> "Початок/кінець </w:t>
            </w:r>
            <w:r>
              <w:rPr>
                <w:color w:val="000000"/>
              </w:rPr>
              <w:t>поручнів</w:t>
            </w:r>
            <w:r>
              <w:rPr>
                <w:color w:val="000000"/>
              </w:rPr>
              <w:t>!" - 2 шт.; тактильну табличку для слабозорих та незрячих «Санвузол» - 1 шт. Придбано та встановлено велосипедний паркінг на 3 місця - 1 шт.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ні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7109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власні кошти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>
        <w:trPr/>
        <w:tc>
          <w:tcPr>
            <w:tcW w:w="148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Будівля</w:t>
            </w:r>
          </w:p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Управління праці та соціального захисту населення виконавчого комітету Покровської міської ради Дніпропетровської області</w:t>
            </w:r>
          </w:p>
        </w:tc>
        <w:tc>
          <w:tcPr>
            <w:tcW w:w="145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ул. Залужного,5 </w:t>
            </w:r>
          </w:p>
        </w:tc>
        <w:tc>
          <w:tcPr>
            <w:tcW w:w="98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Будівля</w:t>
            </w:r>
          </w:p>
        </w:tc>
        <w:tc>
          <w:tcPr>
            <w:tcW w:w="147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Громадська будівля</w:t>
            </w:r>
          </w:p>
        </w:tc>
        <w:tc>
          <w:tcPr>
            <w:tcW w:w="136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комунальна</w:t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Облаштування тактильної мнемосхеми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ні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  <w:t>власні кошти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>
        <w:trPr/>
        <w:tc>
          <w:tcPr>
            <w:tcW w:w="148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Внутрішньоквартальна дорога</w:t>
            </w:r>
          </w:p>
        </w:tc>
        <w:tc>
          <w:tcPr>
            <w:tcW w:w="145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вулиця Медична, 19</w:t>
            </w:r>
            <w:r>
              <w:rPr/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147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Вулиці і дороги</w:t>
            </w:r>
          </w:p>
        </w:tc>
        <w:tc>
          <w:tcPr>
            <w:tcW w:w="136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комунальна</w:t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Обладнання шляхів руху по території лікарні  до будівель план-схемою та  засобами орієнтування та інформування, тактильними плитками безбар’єрних маршрутів  для осіб, які пересуваються на кріслах колісних, мають порушення зору чи слуху, що відповідають вимогам державних стандартів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Місцевий бюджет, інші джерела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2026 рік</w:t>
            </w:r>
          </w:p>
        </w:tc>
      </w:tr>
      <w:tr>
        <w:trPr/>
        <w:tc>
          <w:tcPr>
            <w:tcW w:w="148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Головний хірургічний корпус ЦМЛ</w:t>
            </w:r>
          </w:p>
        </w:tc>
        <w:tc>
          <w:tcPr>
            <w:tcW w:w="145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вулиця Медична, 19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-в</w:t>
            </w:r>
            <w:r>
              <w:rPr/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uk-UA"/>
              </w:rPr>
            </w:r>
          </w:p>
        </w:tc>
        <w:tc>
          <w:tcPr>
            <w:tcW w:w="98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Будівля</w:t>
            </w:r>
          </w:p>
        </w:tc>
        <w:tc>
          <w:tcPr>
            <w:tcW w:w="147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Громадські будівлі</w:t>
            </w:r>
          </w:p>
        </w:tc>
        <w:tc>
          <w:tcPr>
            <w:tcW w:w="136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комунальна</w:t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Обладнати майданчик перед входом в корпус, а також пандус, сходи для осіб з інвалідністю навісом, для захисту від атмосферних опадів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70,0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2026 рік</w:t>
            </w:r>
          </w:p>
        </w:tc>
      </w:tr>
      <w:tr>
        <w:trPr/>
        <w:tc>
          <w:tcPr>
            <w:tcW w:w="148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Головний хірургічний корпус ЦМЛ</w:t>
            </w:r>
          </w:p>
        </w:tc>
        <w:tc>
          <w:tcPr>
            <w:tcW w:w="145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вулиця Медична</w:t>
            </w:r>
            <w:r>
              <w:rPr/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uk-UA"/>
              </w:rPr>
            </w:r>
          </w:p>
        </w:tc>
        <w:tc>
          <w:tcPr>
            <w:tcW w:w="98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Будівля</w:t>
            </w:r>
          </w:p>
        </w:tc>
        <w:tc>
          <w:tcPr>
            <w:tcW w:w="147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Громадські будівлі</w:t>
            </w:r>
          </w:p>
        </w:tc>
        <w:tc>
          <w:tcPr>
            <w:tcW w:w="136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комунальна</w:t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Встановлення в приміщеннях</w:t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u w:val="none"/>
                <w:lang w:val="uk-UA"/>
              </w:rPr>
              <w:t>головного хірургічного корпусу :</w:t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1. мнемосхем,</w:t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тактильних знаків, показчиків, табличок і вказівників із шрифтом Брайля, а також звичайним текстом з використанням об’ємних літер та тактильних покриттів і накладок жовтих смуг «Увага! Перешкода» відповідно до державних будівельних норм для підвищення рівня інформаційної доступності будівлі для осіб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маломобільних груп населення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2. п</w:t>
            </w:r>
            <w:r>
              <w:rPr>
                <w:rFonts w:cs="Times New Roman" w:ascii="Times New Roman" w:hAnsi="Times New Roman"/>
                <w:lang w:val="uk-UA"/>
              </w:rPr>
              <w:t>ристроїв сповіщення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 або відповідної сигналізації про небезпечну ситуацію, евакуаційні маршрути, допомога персоналу,  що пристосована для людей з порушеннями зору та слуху.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3. Забезпечити дотримання вимог до безбар’єрності приміщень корпусу,  зокрема санітарних кімнат, під час виконання реконструкції</w:t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так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270,0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708,8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Місцевий бюджет, обласний бюджет та інші джерела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Місцевий бюджет, інші джерела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2026 рік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2027 рік</w:t>
            </w:r>
          </w:p>
        </w:tc>
      </w:tr>
      <w:tr>
        <w:trPr/>
        <w:tc>
          <w:tcPr>
            <w:tcW w:w="148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Відділення медичної реабілітації ЦМЛ</w:t>
            </w:r>
          </w:p>
        </w:tc>
        <w:tc>
          <w:tcPr>
            <w:tcW w:w="145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иця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Європейська,15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98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Будівля</w:t>
            </w:r>
          </w:p>
        </w:tc>
        <w:tc>
          <w:tcPr>
            <w:tcW w:w="147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Громадські будівлі </w:t>
            </w:r>
          </w:p>
        </w:tc>
        <w:tc>
          <w:tcPr>
            <w:tcW w:w="136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комунальна</w:t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Облаштувати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вх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ід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до приміщення відділення медичної реабілітації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дотримання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вимог до безбар’єрності пандусом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підйомником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та тактильними плитками. 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Державний бюджет -к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ошти НСЗУ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</w:tr>
      <w:tr>
        <w:trPr/>
        <w:tc>
          <w:tcPr>
            <w:tcW w:w="148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Відділення медичної реабілітації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ЦМЛ</w:t>
            </w:r>
          </w:p>
        </w:tc>
        <w:tc>
          <w:tcPr>
            <w:tcW w:w="145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иця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Європейська,15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98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Будівля</w:t>
            </w:r>
          </w:p>
        </w:tc>
        <w:tc>
          <w:tcPr>
            <w:tcW w:w="147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Громадські будівлі </w:t>
            </w:r>
          </w:p>
        </w:tc>
        <w:tc>
          <w:tcPr>
            <w:tcW w:w="136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комунальна</w:t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Виконати ремонт приміщень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відділення медичної реабілітації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 для створення безбар’єрного простору та дотримання принципів інклюзії.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46,0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Державний бюджет -к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ошти НСЗУ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</w:tr>
      <w:tr>
        <w:trPr/>
        <w:tc>
          <w:tcPr>
            <w:tcW w:w="148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Акушерсько-гінекологічний корпус ЦМЛ</w:t>
            </w:r>
          </w:p>
        </w:tc>
        <w:tc>
          <w:tcPr>
            <w:tcW w:w="145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  <w:lang w:val="uk-UA"/>
              </w:rPr>
              <w:t xml:space="preserve">вул. Медична,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19-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  <w:lang w:val="uk-UA"/>
              </w:rPr>
              <w:t>К</w:t>
            </w:r>
          </w:p>
        </w:tc>
        <w:tc>
          <w:tcPr>
            <w:tcW w:w="98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Будівля</w:t>
            </w:r>
          </w:p>
        </w:tc>
        <w:tc>
          <w:tcPr>
            <w:tcW w:w="147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 xml:space="preserve">Громадські будівлі </w:t>
            </w:r>
          </w:p>
        </w:tc>
        <w:tc>
          <w:tcPr>
            <w:tcW w:w="136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комунальна</w:t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end="-57"/>
              <w:jc w:val="star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 xml:space="preserve">Виконання коригування проєкту «Реконструкція будівлі акушерсько-гінекологічного корпусу під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 xml:space="preserve">центр реабілітації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 xml:space="preserve"> комунального підприємства  «Центральна міська лікарня Покровської міської ради Дніпропетровської області» (з урахуванням потреб маломобільних груп населення, включаючи осіб з інвалідністю передбачений комплекс заходів).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Державний бюджет -к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ошти НСЗУ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</w:tr>
      <w:tr>
        <w:trPr/>
        <w:tc>
          <w:tcPr>
            <w:tcW w:w="148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Акушерсько-гінекологічний корпус ЦМЛ</w:t>
            </w:r>
          </w:p>
        </w:tc>
        <w:tc>
          <w:tcPr>
            <w:tcW w:w="145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fill="FFFFFF" w:val="clear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  <w:lang w:val="uk-UA"/>
              </w:rPr>
              <w:t xml:space="preserve">вул. Медична,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19-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  <w:lang w:val="uk-UA"/>
              </w:rPr>
              <w:t xml:space="preserve">К </w:t>
            </w:r>
          </w:p>
        </w:tc>
        <w:tc>
          <w:tcPr>
            <w:tcW w:w="98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Будівля</w:t>
            </w:r>
          </w:p>
        </w:tc>
        <w:tc>
          <w:tcPr>
            <w:tcW w:w="147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 xml:space="preserve">Громадські будівлі </w:t>
            </w:r>
          </w:p>
        </w:tc>
        <w:tc>
          <w:tcPr>
            <w:tcW w:w="136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комунальна</w:t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end="-57"/>
              <w:jc w:val="star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Забезпечити дотримання вимог до безбар’єрності приміщень корпусу під час виконання </w:t>
            </w:r>
            <w:r>
              <w:rPr>
                <w:rFonts w:cs="Times New Roman" w:ascii="Times New Roman" w:hAnsi="Times New Roman"/>
                <w:bCs/>
                <w:spacing w:val="-5"/>
                <w:sz w:val="24"/>
                <w:szCs w:val="24"/>
                <w:lang w:val="uk-UA"/>
              </w:rPr>
              <w:t>реконструкції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1586,0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Місцевий бюджет, обласний бюджет та інші джерела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До 2030 року</w:t>
            </w:r>
          </w:p>
        </w:tc>
      </w:tr>
      <w:tr>
        <w:trPr/>
        <w:tc>
          <w:tcPr>
            <w:tcW w:w="148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222222"/>
                <w:sz w:val="24"/>
                <w:szCs w:val="24"/>
                <w:shd w:fill="FFFFFF" w:val="clear"/>
                <w:lang w:val="uk-UA"/>
              </w:rPr>
              <w:t>Захисна споруда цивільного захисту (цивільної оборони) обліковий №15559</w:t>
            </w:r>
          </w:p>
        </w:tc>
        <w:tc>
          <w:tcPr>
            <w:tcW w:w="145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  <w:lang w:val="uk-UA"/>
              </w:rPr>
              <w:t>вул. Медична, 19-Ш</w:t>
            </w:r>
          </w:p>
        </w:tc>
        <w:tc>
          <w:tcPr>
            <w:tcW w:w="98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Споруда</w:t>
            </w:r>
          </w:p>
        </w:tc>
        <w:tc>
          <w:tcPr>
            <w:tcW w:w="147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  <w:shd w:fill="FFFFFF" w:val="clear"/>
                <w:lang w:val="uk-UA"/>
              </w:rPr>
              <w:t xml:space="preserve">Захисні споруди </w:t>
            </w: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  <w:shd w:fill="FFFFFF" w:val="clear"/>
                <w:lang w:val="uk-UA"/>
              </w:rPr>
              <w:t>цивільного захисту</w:t>
            </w:r>
          </w:p>
        </w:tc>
        <w:tc>
          <w:tcPr>
            <w:tcW w:w="136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комунальна</w:t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end="-57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Облаштувати вхід до </w:t>
            </w:r>
            <w:r>
              <w:rPr>
                <w:rFonts w:eastAsia="Calibri" w:cs="Times New Roman" w:ascii="Times New Roman" w:hAnsi="Times New Roman"/>
                <w:color w:val="222222"/>
                <w:sz w:val="24"/>
                <w:szCs w:val="24"/>
                <w:shd w:fill="FFFFFF" w:val="clear"/>
                <w:lang w:val="uk-UA"/>
              </w:rPr>
              <w:t xml:space="preserve">захисної споруди цивільного захисту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з дотриманням вимог до безбар’єрності пандусом та підйомником  під час виконання </w:t>
            </w:r>
            <w:r>
              <w:rPr>
                <w:rFonts w:cs="Times New Roman" w:ascii="Times New Roman" w:hAnsi="Times New Roman"/>
                <w:bCs/>
                <w:spacing w:val="-5"/>
                <w:sz w:val="24"/>
                <w:szCs w:val="24"/>
                <w:lang w:val="uk-UA"/>
              </w:rPr>
              <w:t>реконструкції.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Місцевий бюджет, обласний бюджет та інші джерела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До 2030 року</w:t>
            </w:r>
          </w:p>
        </w:tc>
      </w:tr>
      <w:tr>
        <w:trPr/>
        <w:tc>
          <w:tcPr>
            <w:tcW w:w="148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222222"/>
                <w:sz w:val="24"/>
                <w:szCs w:val="24"/>
                <w:shd w:fill="FFFFFF" w:val="clear"/>
                <w:lang w:val="uk-UA"/>
              </w:rPr>
              <w:t>Захисна споруда цивільного захисту (цивільної оборони) обліковий №15559</w:t>
            </w:r>
          </w:p>
        </w:tc>
        <w:tc>
          <w:tcPr>
            <w:tcW w:w="145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  <w:lang w:val="uk-UA"/>
              </w:rPr>
              <w:t>вул. Медична, 19-Ш</w:t>
            </w:r>
          </w:p>
        </w:tc>
        <w:tc>
          <w:tcPr>
            <w:tcW w:w="98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Споруда</w:t>
            </w:r>
          </w:p>
        </w:tc>
        <w:tc>
          <w:tcPr>
            <w:tcW w:w="147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  <w:shd w:fill="FFFFFF" w:val="clear"/>
                <w:lang w:val="uk-UA"/>
              </w:rPr>
              <w:t>Захисні споруди</w:t>
            </w:r>
          </w:p>
        </w:tc>
        <w:tc>
          <w:tcPr>
            <w:tcW w:w="136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комунальна</w:t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Встанов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ити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</w:rPr>
              <w:t>тактильн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  <w:lang w:val="uk-UA"/>
              </w:rPr>
              <w:t>і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</w:rPr>
              <w:t xml:space="preserve"> бетонн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  <w:lang w:val="uk-UA"/>
              </w:rPr>
              <w:t>і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</w:rPr>
              <w:t xml:space="preserve"> плит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  <w:lang w:val="uk-UA"/>
              </w:rPr>
              <w:t>ки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</w:rPr>
              <w:t xml:space="preserve"> "Увага! Зміна ситуації: сходи, вхід, вихід" 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  <w:lang w:val="uk-UA"/>
              </w:rPr>
              <w:t xml:space="preserve">облаштувати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тактильни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ми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наліп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ками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та контрастни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полос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ами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і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нформаційними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вказівник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ами, мнемосхемами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із шрифтом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Брайля, таблич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ками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та 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</w:rPr>
              <w:t>приставн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  <w:lang w:val="uk-UA"/>
              </w:rPr>
              <w:t xml:space="preserve">им 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</w:rPr>
              <w:t>поліуретано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  <w:lang w:val="uk-UA"/>
              </w:rPr>
              <w:t>вим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</w:rPr>
              <w:t xml:space="preserve"> пандус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  <w:lang w:val="uk-UA"/>
              </w:rPr>
              <w:t xml:space="preserve">ом 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</w:rPr>
              <w:t xml:space="preserve"> біля дверей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під час виконання </w:t>
            </w:r>
            <w:r>
              <w:rPr>
                <w:rFonts w:cs="Times New Roman" w:ascii="Times New Roman" w:hAnsi="Times New Roman"/>
                <w:bCs/>
                <w:spacing w:val="-5"/>
                <w:sz w:val="24"/>
                <w:szCs w:val="24"/>
                <w:lang w:val="uk-UA"/>
              </w:rPr>
              <w:t>реконструкції.</w:t>
            </w:r>
          </w:p>
          <w:p>
            <w:pPr>
              <w:pStyle w:val="Normal"/>
              <w:keepLines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2.Забезпечення дотримання вимог до безбар’єрності приміщень захисної споруди, зокрема санітарних кімнат, під час виконання </w:t>
            </w:r>
            <w:r>
              <w:rPr>
                <w:rFonts w:cs="Times New Roman" w:ascii="Times New Roman" w:hAnsi="Times New Roman"/>
                <w:bCs/>
                <w:spacing w:val="-5"/>
                <w:sz w:val="24"/>
                <w:szCs w:val="24"/>
                <w:lang w:val="uk-UA"/>
              </w:rPr>
              <w:t>реконструкції.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42,3</w:t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58,5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Місцевий бюджет, обласний бюджет та інші джерела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До 2030 року</w:t>
            </w:r>
          </w:p>
        </w:tc>
      </w:tr>
      <w:tr>
        <w:trPr/>
        <w:tc>
          <w:tcPr>
            <w:tcW w:w="148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Терапевтичний корпус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ЦМЛ</w:t>
            </w:r>
          </w:p>
        </w:tc>
        <w:tc>
          <w:tcPr>
            <w:tcW w:w="145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  <w:lang w:val="uk-UA"/>
              </w:rPr>
              <w:t xml:space="preserve">вул. Медична,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19-Р</w:t>
            </w:r>
          </w:p>
        </w:tc>
        <w:tc>
          <w:tcPr>
            <w:tcW w:w="98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Будівля</w:t>
            </w:r>
          </w:p>
        </w:tc>
        <w:tc>
          <w:tcPr>
            <w:tcW w:w="147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 xml:space="preserve">Громадські будівлі </w:t>
            </w:r>
          </w:p>
        </w:tc>
        <w:tc>
          <w:tcPr>
            <w:tcW w:w="136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комунальна</w:t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Встановлення в приміщеннях</w:t>
            </w:r>
          </w:p>
          <w:p>
            <w:pPr>
              <w:pStyle w:val="HTMLPreformatted"/>
              <w:bidi w:val="0"/>
              <w:jc w:val="start"/>
              <w:rPr>
                <w:u w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none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u w:val="none"/>
                <w:lang w:val="uk-UA"/>
              </w:rPr>
              <w:t>Терапевтичного  корпусу :</w:t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1.мнемо-схем,</w:t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тактильних знаків, показчиків, табличок і вказівників із шрифтом Брайля, а також звичайним текстом з використанням об’ємних літер та тактильних покриттів і накладок жовтих смуг «Увага! Перешкода» відповідно до державних будівельних норм для підвищення рівня інформаційної доступності будівлі для осіб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маломобільних груп населення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2. п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ристроїв сповіщення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 або відповідної сигналізації про небезпечну ситуацію, евакуаційні маршрути, допомога персоналу,  що пристосована для людей з порушеннями зору та слуху</w:t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3.Забезпечення дотримання вимог до безбар’єрності приміщень закладів охорони здоров’я, зокрема санітарних кімнат, під час виконання </w:t>
            </w:r>
            <w:r>
              <w:rPr>
                <w:rFonts w:cs="Times New Roman" w:ascii="Times New Roman" w:hAnsi="Times New Roman"/>
                <w:bCs/>
                <w:spacing w:val="-5"/>
                <w:sz w:val="24"/>
                <w:szCs w:val="24"/>
                <w:lang w:val="uk-UA"/>
              </w:rPr>
              <w:t xml:space="preserve">реконструкції </w:t>
            </w:r>
            <w:r>
              <w:rPr>
                <w:rFonts w:cs="Times New Roman" w:ascii="Times New Roman" w:hAnsi="Times New Roman"/>
                <w:bCs/>
                <w:spacing w:val="-5"/>
                <w:sz w:val="24"/>
                <w:szCs w:val="24"/>
                <w:u w:val="none"/>
                <w:lang w:val="uk-UA"/>
              </w:rPr>
              <w:t>терапевтичного корпусу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330,0</w:t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1895,3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Місцевий бюджет, обласний бюджет та інші джерела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До 2030 року</w:t>
            </w:r>
          </w:p>
        </w:tc>
      </w:tr>
      <w:tr>
        <w:trPr/>
        <w:tc>
          <w:tcPr>
            <w:tcW w:w="148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Дитячий  корпус ЦМЛ</w:t>
            </w:r>
          </w:p>
        </w:tc>
        <w:tc>
          <w:tcPr>
            <w:tcW w:w="145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  <w:lang w:val="uk-UA"/>
              </w:rPr>
              <w:t xml:space="preserve">вул. Медична,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19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  <w:lang w:val="uk-UA"/>
              </w:rPr>
              <w:t xml:space="preserve">-ж </w:t>
            </w:r>
          </w:p>
        </w:tc>
        <w:tc>
          <w:tcPr>
            <w:tcW w:w="98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Будівля</w:t>
            </w:r>
          </w:p>
        </w:tc>
        <w:tc>
          <w:tcPr>
            <w:tcW w:w="147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Громадські будівлі</w:t>
            </w:r>
          </w:p>
        </w:tc>
        <w:tc>
          <w:tcPr>
            <w:tcW w:w="136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комунальна</w:t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Встановлення в приміщеннях</w:t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u w:val="none"/>
                <w:lang w:val="uk-UA"/>
              </w:rPr>
              <w:t>Дитячого корпусу :</w:t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1.мнемо-схем,</w:t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тактильних знаків, показчиків, табличок і вказівників із шрифтом Брайля, а також звичайним текстом з використанням об’ємних літер та тактильних покриттів і накладок жовтих смуг «Увага! Перешкода» відповідно до державних будівельних норм для підвищення рівня інформаційної доступності будівлі для осіб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маломобільних груп населення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під час виконання </w:t>
            </w:r>
            <w:r>
              <w:rPr>
                <w:rFonts w:cs="Times New Roman" w:ascii="Times New Roman" w:hAnsi="Times New Roman"/>
                <w:bCs/>
                <w:spacing w:val="-5"/>
                <w:sz w:val="24"/>
                <w:szCs w:val="24"/>
                <w:lang w:val="uk-UA"/>
              </w:rPr>
              <w:t>реконструкції.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2. п</w:t>
            </w:r>
            <w:r>
              <w:rPr>
                <w:rFonts w:cs="Times New Roman" w:ascii="Times New Roman" w:hAnsi="Times New Roman"/>
                <w:lang w:val="uk-UA"/>
              </w:rPr>
              <w:t>ристроїв сповіщення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 або відповідної сигналізації про небезпечну ситуацію, евакуаційні маршрути, допомога персоналу,  що пристосована для людей з порушеннями зору та слуху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під час виконання </w:t>
            </w:r>
            <w:r>
              <w:rPr>
                <w:rFonts w:cs="Times New Roman" w:ascii="Times New Roman" w:hAnsi="Times New Roman"/>
                <w:bCs/>
                <w:spacing w:val="-5"/>
                <w:sz w:val="24"/>
                <w:szCs w:val="24"/>
                <w:lang w:val="uk-UA"/>
              </w:rPr>
              <w:t>реконструкції.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3.Забезпечити дотримання вимог до безбар’єрності приміщень корпусу,  зокрема санітарних кімнат, під час виконання реконструкції</w:t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HTMLPreformatted"/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84,2</w:t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608,6</w:t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Місцевий бюджет, обласний бюджет та інші джерела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До 2030 року</w:t>
            </w:r>
          </w:p>
        </w:tc>
      </w:tr>
      <w:tr>
        <w:trPr/>
        <w:tc>
          <w:tcPr>
            <w:tcW w:w="148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Інфекційний  корпус ЦМЛ</w:t>
            </w:r>
          </w:p>
        </w:tc>
        <w:tc>
          <w:tcPr>
            <w:tcW w:w="145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  <w:lang w:val="uk-UA"/>
              </w:rPr>
              <w:t xml:space="preserve">вул. Медична,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19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  <w:lang w:val="uk-UA"/>
              </w:rPr>
              <w:t>-Д</w:t>
            </w:r>
          </w:p>
        </w:tc>
        <w:tc>
          <w:tcPr>
            <w:tcW w:w="98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Будівля</w:t>
            </w:r>
          </w:p>
        </w:tc>
        <w:tc>
          <w:tcPr>
            <w:tcW w:w="147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Громадські будівлі</w:t>
            </w:r>
          </w:p>
        </w:tc>
        <w:tc>
          <w:tcPr>
            <w:tcW w:w="136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комунальна</w:t>
            </w:r>
          </w:p>
        </w:tc>
        <w:tc>
          <w:tcPr>
            <w:tcW w:w="32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Встановлення в приміщеннях</w:t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2"/>
                <w:szCs w:val="22"/>
                <w:u w:val="none"/>
                <w:lang w:val="uk-UA"/>
              </w:rPr>
              <w:t>інфекційного</w:t>
            </w:r>
            <w:r>
              <w:rPr>
                <w:rFonts w:cs="Times New Roman" w:ascii="Times New Roman" w:hAnsi="Times New Roman"/>
                <w:sz w:val="22"/>
                <w:szCs w:val="22"/>
                <w:u w:val="none"/>
                <w:lang w:val="uk-UA"/>
              </w:rPr>
              <w:t xml:space="preserve"> корпусу</w:t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  <w:lang w:val="uk-UA"/>
              </w:rPr>
              <w:t>1.мнемо-схем,</w:t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 xml:space="preserve">тактильних знаків, показчиків, табличок і вказівників із шрифтом Брайля, а також звичайним текстом з використанням об’ємних літер та тактильних покриттів і накладок жовтих смуг «Увага! Перешкода» відповідно до державних будівельних норм для підвищення рівня інформаційної доступності будівлі для осіб </w:t>
            </w:r>
            <w:r>
              <w:rPr>
                <w:rFonts w:cs="Times New Roman" w:ascii="Times New Roman" w:hAnsi="Times New Roman"/>
                <w:bCs/>
                <w:sz w:val="22"/>
                <w:szCs w:val="22"/>
                <w:lang w:val="uk-UA"/>
              </w:rPr>
              <w:t>маломобільних груп населення</w:t>
            </w: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 xml:space="preserve"> під час виконання </w:t>
            </w:r>
            <w:r>
              <w:rPr>
                <w:rFonts w:cs="Times New Roman" w:ascii="Times New Roman" w:hAnsi="Times New Roman"/>
                <w:bCs/>
                <w:spacing w:val="-5"/>
                <w:sz w:val="22"/>
                <w:szCs w:val="22"/>
                <w:lang w:val="uk-UA"/>
              </w:rPr>
              <w:t>реконструкції.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lang w:val="uk-UA"/>
              </w:rPr>
              <w:t>2. п</w:t>
            </w:r>
            <w:r>
              <w:rPr>
                <w:rFonts w:cs="Times New Roman" w:ascii="Times New Roman" w:hAnsi="Times New Roman"/>
                <w:lang w:val="uk-UA"/>
              </w:rPr>
              <w:t>ристроїв сповіщення</w:t>
            </w:r>
            <w:r>
              <w:rPr>
                <w:rFonts w:eastAsia="Times New Roman" w:cs="Times New Roman" w:ascii="Times New Roman" w:hAnsi="Times New Roman"/>
                <w:lang w:val="uk-UA"/>
              </w:rPr>
              <w:t xml:space="preserve"> або відповідної сигналізації про небезпечну ситуацію, евакуаційні маршрути, допомога персоналу,  що пристосована для людей з порушеннями зору та слуху</w:t>
            </w:r>
            <w:r>
              <w:rPr>
                <w:rFonts w:cs="Times New Roman" w:ascii="Times New Roman" w:hAnsi="Times New Roman"/>
                <w:lang w:val="uk-UA"/>
              </w:rPr>
              <w:t xml:space="preserve"> під час виконання </w:t>
            </w:r>
            <w:r>
              <w:rPr>
                <w:rFonts w:cs="Times New Roman" w:ascii="Times New Roman" w:hAnsi="Times New Roman"/>
                <w:bCs/>
                <w:spacing w:val="-5"/>
                <w:lang w:val="uk-UA"/>
              </w:rPr>
              <w:t>реконструкції.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3.Забезпечення дотримання вимог до безбар’єрності приміщень корпусу, зокрема санітарних кімнат, під час виконання </w:t>
            </w:r>
            <w:r>
              <w:rPr>
                <w:rFonts w:cs="Times New Roman" w:ascii="Times New Roman" w:hAnsi="Times New Roman"/>
                <w:bCs/>
                <w:spacing w:val="-5"/>
                <w:lang w:val="uk-UA"/>
              </w:rPr>
              <w:t>реконструкції.</w:t>
            </w:r>
          </w:p>
        </w:tc>
        <w:tc>
          <w:tcPr>
            <w:tcW w:w="13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9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HTMLPreformatted"/>
              <w:bidi w:val="0"/>
              <w:jc w:val="star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51,3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889,9</w:t>
            </w:r>
          </w:p>
        </w:tc>
        <w:tc>
          <w:tcPr>
            <w:tcW w:w="12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Місцевий бюджет, обласний бюджет та інші джерела</w:t>
            </w:r>
          </w:p>
        </w:tc>
        <w:tc>
          <w:tcPr>
            <w:tcW w:w="11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До 2030 року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Courier New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Style16">
    <w:name w:val="Вміст таблиці"/>
    <w:basedOn w:val="Normal"/>
    <w:qFormat/>
    <w:pPr>
      <w:widowControl w:val="false"/>
      <w:suppressLineNumbers/>
    </w:pPr>
    <w:rPr/>
  </w:style>
  <w:style w:type="paragraph" w:styleId="Style17">
    <w:name w:val="Заголовок таблиці"/>
    <w:basedOn w:val="Style16"/>
    <w:qFormat/>
    <w:pPr>
      <w:suppressLineNumbers/>
      <w:jc w:val="center"/>
    </w:pPr>
    <w:rPr>
      <w:b/>
      <w:bCs/>
    </w:rPr>
  </w:style>
  <w:style w:type="paragraph" w:styleId="HTMLPreformatted">
    <w:name w:val="HTML Preformatted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87</TotalTime>
  <Application>LibreOffice/24.2.4.2$Windows_X86_64 LibreOffice_project/51a6219feb6075d9a4c46691dcfe0cd9c4fff3c2</Application>
  <AppVersion>15.0000</AppVersion>
  <Pages>15</Pages>
  <Words>1963</Words>
  <Characters>13442</Characters>
  <CharactersWithSpaces>14961</CharactersWithSpaces>
  <Paragraphs>516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2025-09-22T09:34:41Z</dcterms:created>
  <dc:creator/>
  <dc:description/>
  <dc:language>uk-UA</dc:language>
  <cp:lastModifiedBy/>
  <dcterms:modified xsi:type="dcterms:W3CDTF">2025-09-26T13:44:21Z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