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8F84" w14:textId="59C6C5F4" w:rsidR="00D336F4" w:rsidRPr="00DD566A" w:rsidRDefault="00D336F4" w:rsidP="00DD566A">
      <w:pPr>
        <w:spacing w:line="240" w:lineRule="auto"/>
        <w:rPr>
          <w:rFonts w:ascii="Times New Roman" w:hAnsi="Times New Roman" w:cs="Times New Roman"/>
          <w:b/>
          <w:sz w:val="32"/>
          <w:szCs w:val="32"/>
          <w:lang w:val="uk-UA"/>
        </w:rPr>
      </w:pPr>
      <w:r w:rsidRPr="00DD566A">
        <w:rPr>
          <w:rFonts w:ascii="Times New Roman" w:hAnsi="Times New Roman" w:cs="Times New Roman"/>
          <w:b/>
          <w:sz w:val="32"/>
          <w:szCs w:val="32"/>
          <w:lang w:val="uk-UA"/>
        </w:rPr>
        <w:t xml:space="preserve">                                                      </w:t>
      </w:r>
      <w:r w:rsidR="00591322" w:rsidRPr="00DD566A">
        <w:rPr>
          <w:rFonts w:ascii="Times New Roman" w:hAnsi="Times New Roman" w:cs="Times New Roman"/>
          <w:b/>
          <w:sz w:val="32"/>
          <w:szCs w:val="32"/>
          <w:lang w:val="uk-UA"/>
        </w:rPr>
        <w:t>Звіт</w:t>
      </w:r>
    </w:p>
    <w:p w14:paraId="108AB29E" w14:textId="24D319B7" w:rsidR="00D336F4" w:rsidRPr="00DD566A" w:rsidRDefault="00591322" w:rsidP="00DD566A">
      <w:pPr>
        <w:spacing w:after="0" w:line="240" w:lineRule="auto"/>
        <w:jc w:val="center"/>
        <w:rPr>
          <w:rFonts w:ascii="Times New Roman" w:hAnsi="Times New Roman" w:cs="Times New Roman"/>
          <w:b/>
          <w:sz w:val="28"/>
          <w:szCs w:val="28"/>
          <w:lang w:val="uk-UA"/>
        </w:rPr>
      </w:pPr>
      <w:r w:rsidRPr="00DD566A">
        <w:rPr>
          <w:rFonts w:ascii="Times New Roman" w:hAnsi="Times New Roman" w:cs="Times New Roman"/>
          <w:b/>
          <w:sz w:val="28"/>
          <w:szCs w:val="28"/>
          <w:lang w:val="uk-UA"/>
        </w:rPr>
        <w:t xml:space="preserve">про </w:t>
      </w:r>
      <w:r w:rsidR="00D336F4" w:rsidRPr="00DD566A">
        <w:rPr>
          <w:rFonts w:ascii="Times New Roman" w:hAnsi="Times New Roman" w:cs="Times New Roman"/>
          <w:b/>
          <w:sz w:val="28"/>
          <w:szCs w:val="28"/>
          <w:lang w:val="uk-UA"/>
        </w:rPr>
        <w:t xml:space="preserve">результати </w:t>
      </w:r>
      <w:r w:rsidRPr="00DD566A">
        <w:rPr>
          <w:rFonts w:ascii="Times New Roman" w:hAnsi="Times New Roman" w:cs="Times New Roman"/>
          <w:b/>
          <w:sz w:val="28"/>
          <w:szCs w:val="28"/>
          <w:lang w:val="uk-UA"/>
        </w:rPr>
        <w:t xml:space="preserve">проведення </w:t>
      </w:r>
      <w:r w:rsidR="00D336F4" w:rsidRPr="00DD566A">
        <w:rPr>
          <w:rFonts w:ascii="Times New Roman" w:hAnsi="Times New Roman" w:cs="Times New Roman"/>
          <w:b/>
          <w:sz w:val="28"/>
          <w:szCs w:val="28"/>
          <w:lang w:val="uk-UA"/>
        </w:rPr>
        <w:t xml:space="preserve">внутрішньої </w:t>
      </w:r>
      <w:r w:rsidRPr="00DD566A">
        <w:rPr>
          <w:rFonts w:ascii="Times New Roman" w:hAnsi="Times New Roman" w:cs="Times New Roman"/>
          <w:b/>
          <w:sz w:val="28"/>
          <w:szCs w:val="28"/>
          <w:lang w:val="uk-UA"/>
        </w:rPr>
        <w:t>оцінки якості  соціальних послуг</w:t>
      </w:r>
      <w:r w:rsidR="00D336F4" w:rsidRPr="00DD566A">
        <w:rPr>
          <w:rFonts w:ascii="Times New Roman" w:hAnsi="Times New Roman" w:cs="Times New Roman"/>
          <w:b/>
          <w:sz w:val="28"/>
          <w:szCs w:val="28"/>
          <w:lang w:val="uk-UA"/>
        </w:rPr>
        <w:t>,</w:t>
      </w:r>
      <w:r w:rsidR="00D568BB" w:rsidRPr="00DD566A">
        <w:rPr>
          <w:rFonts w:ascii="Times New Roman" w:hAnsi="Times New Roman" w:cs="Times New Roman"/>
          <w:b/>
          <w:sz w:val="28"/>
          <w:szCs w:val="28"/>
          <w:lang w:val="uk-UA"/>
        </w:rPr>
        <w:t xml:space="preserve">  </w:t>
      </w:r>
      <w:r w:rsidR="00D336F4" w:rsidRPr="00DD566A">
        <w:rPr>
          <w:rFonts w:ascii="Times New Roman" w:hAnsi="Times New Roman" w:cs="Times New Roman"/>
          <w:b/>
          <w:sz w:val="28"/>
          <w:szCs w:val="28"/>
          <w:lang w:val="uk-UA"/>
        </w:rPr>
        <w:t>наданих територіальним центром соціального обслуговування</w:t>
      </w:r>
    </w:p>
    <w:p w14:paraId="33F30DF3" w14:textId="76EEFA91" w:rsidR="009C4108" w:rsidRPr="00DD566A" w:rsidRDefault="00D336F4" w:rsidP="00DD566A">
      <w:pPr>
        <w:spacing w:after="0" w:line="240" w:lineRule="auto"/>
        <w:jc w:val="center"/>
        <w:rPr>
          <w:rFonts w:ascii="Times New Roman" w:hAnsi="Times New Roman" w:cs="Times New Roman"/>
          <w:b/>
          <w:sz w:val="28"/>
          <w:szCs w:val="28"/>
          <w:lang w:val="uk-UA"/>
        </w:rPr>
      </w:pPr>
      <w:r w:rsidRPr="00DD566A">
        <w:rPr>
          <w:rFonts w:ascii="Times New Roman" w:hAnsi="Times New Roman" w:cs="Times New Roman"/>
          <w:b/>
          <w:sz w:val="28"/>
          <w:szCs w:val="28"/>
          <w:lang w:val="uk-UA"/>
        </w:rPr>
        <w:t>(надання соціальних послуг) Покровської міської ради Дніпропетровської області  у 202</w:t>
      </w:r>
      <w:r w:rsidR="00555596" w:rsidRPr="00DD566A">
        <w:rPr>
          <w:rFonts w:ascii="Times New Roman" w:hAnsi="Times New Roman" w:cs="Times New Roman"/>
          <w:b/>
          <w:sz w:val="28"/>
          <w:szCs w:val="28"/>
          <w:lang w:val="uk-UA"/>
        </w:rPr>
        <w:t>4</w:t>
      </w:r>
      <w:r w:rsidRPr="00DD566A">
        <w:rPr>
          <w:rFonts w:ascii="Times New Roman" w:hAnsi="Times New Roman" w:cs="Times New Roman"/>
          <w:b/>
          <w:sz w:val="28"/>
          <w:szCs w:val="28"/>
          <w:lang w:val="uk-UA"/>
        </w:rPr>
        <w:t xml:space="preserve"> році</w:t>
      </w:r>
    </w:p>
    <w:p w14:paraId="0E6ADFBF" w14:textId="77777777" w:rsidR="009C4108" w:rsidRPr="00DD566A" w:rsidRDefault="009C4108" w:rsidP="00DD566A">
      <w:pPr>
        <w:spacing w:after="0" w:line="240" w:lineRule="auto"/>
        <w:rPr>
          <w:rFonts w:ascii="Times New Roman" w:hAnsi="Times New Roman" w:cs="Times New Roman"/>
          <w:sz w:val="28"/>
          <w:szCs w:val="28"/>
          <w:lang w:val="uk-UA"/>
        </w:rPr>
      </w:pPr>
    </w:p>
    <w:p w14:paraId="35166C44" w14:textId="6BBC7FD0" w:rsidR="0053360D" w:rsidRPr="00DD566A" w:rsidRDefault="009C4108" w:rsidP="00DD566A">
      <w:pPr>
        <w:spacing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На  виконання статті 11 Закону України «Про соціальні послуги», керуючись </w:t>
      </w:r>
      <w:r w:rsidR="00FC3A6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указом Президента України від 24.02.2022 року/2022 «Про введення воєнного стану в Україні», Постановою Кабінету Міністрів України від 01.06.2020року   № 449 «Про затвердження  Порядку проведення моніторингу надання та оцінки якості», наказом Міністерства  соціальної  політики України від 27.12.2013 року  № 904 «Про затвердження Методичних рекомендацій проведення моніторингу  та оцінки якості соціальних послуг», у відповідності до </w:t>
      </w:r>
      <w:r w:rsidR="00B67EDB" w:rsidRPr="00DD566A">
        <w:rPr>
          <w:rFonts w:ascii="Times New Roman" w:hAnsi="Times New Roman" w:cs="Times New Roman"/>
          <w:sz w:val="28"/>
          <w:szCs w:val="28"/>
          <w:lang w:val="uk-UA"/>
        </w:rPr>
        <w:t xml:space="preserve">наказу Міністерства соціальної політики України № 429 від 23.06.2020року «Про затвердження Класифікатора соціальних послуг», </w:t>
      </w:r>
      <w:r w:rsidRPr="00DD566A">
        <w:rPr>
          <w:rFonts w:ascii="Times New Roman" w:hAnsi="Times New Roman" w:cs="Times New Roman"/>
          <w:sz w:val="28"/>
          <w:szCs w:val="28"/>
          <w:lang w:val="uk-UA"/>
        </w:rPr>
        <w:t>Державн</w:t>
      </w:r>
      <w:r w:rsidR="00B67EDB" w:rsidRPr="00DD566A">
        <w:rPr>
          <w:rFonts w:ascii="Times New Roman" w:hAnsi="Times New Roman" w:cs="Times New Roman"/>
          <w:sz w:val="28"/>
          <w:szCs w:val="28"/>
          <w:lang w:val="uk-UA"/>
        </w:rPr>
        <w:t>их стандартів соціальних послуг,</w:t>
      </w:r>
      <w:r w:rsidR="00D0343C" w:rsidRPr="00DD566A">
        <w:rPr>
          <w:rFonts w:ascii="Times New Roman" w:hAnsi="Times New Roman" w:cs="Times New Roman"/>
          <w:sz w:val="28"/>
          <w:szCs w:val="28"/>
          <w:lang w:val="uk-UA"/>
        </w:rPr>
        <w:t xml:space="preserve"> </w:t>
      </w:r>
      <w:r w:rsidR="00B67EDB" w:rsidRPr="00DD566A">
        <w:rPr>
          <w:rFonts w:ascii="Times New Roman" w:hAnsi="Times New Roman" w:cs="Times New Roman"/>
          <w:sz w:val="28"/>
          <w:szCs w:val="28"/>
          <w:lang w:val="uk-UA"/>
        </w:rPr>
        <w:t>Положення про територіальний центр соціального обслуговування (надання соціальних послуг) ПМРДО,</w:t>
      </w:r>
      <w:r w:rsidR="00D0343C" w:rsidRPr="00DD566A">
        <w:rPr>
          <w:rFonts w:ascii="Times New Roman" w:hAnsi="Times New Roman" w:cs="Times New Roman"/>
          <w:sz w:val="28"/>
          <w:szCs w:val="28"/>
          <w:lang w:val="uk-UA"/>
        </w:rPr>
        <w:t xml:space="preserve"> </w:t>
      </w:r>
      <w:r w:rsidR="00B67EDB" w:rsidRPr="00DD566A">
        <w:rPr>
          <w:rFonts w:ascii="Times New Roman" w:hAnsi="Times New Roman" w:cs="Times New Roman"/>
          <w:sz w:val="28"/>
          <w:szCs w:val="28"/>
          <w:lang w:val="uk-UA"/>
        </w:rPr>
        <w:t>затвердженого рішенням 32 сесії міської ради 8 скликання 21 жовтня 2022р. № 5, наказу по територіальному центру від 02</w:t>
      </w:r>
      <w:r w:rsidR="00BB31AE" w:rsidRPr="00DD566A">
        <w:rPr>
          <w:rFonts w:ascii="Times New Roman" w:hAnsi="Times New Roman" w:cs="Times New Roman"/>
          <w:sz w:val="28"/>
          <w:szCs w:val="28"/>
          <w:lang w:val="uk-UA"/>
        </w:rPr>
        <w:t>.01.2024р. № 37 «Про проведення моніторингу надання та внутрішньої оцінки якості соціальних послуг,</w:t>
      </w:r>
      <w:r w:rsidR="00D0343C" w:rsidRPr="00DD566A">
        <w:rPr>
          <w:rFonts w:ascii="Times New Roman" w:hAnsi="Times New Roman" w:cs="Times New Roman"/>
          <w:sz w:val="28"/>
          <w:szCs w:val="28"/>
          <w:lang w:val="uk-UA"/>
        </w:rPr>
        <w:t xml:space="preserve"> </w:t>
      </w:r>
      <w:r w:rsidR="00BB31AE" w:rsidRPr="00DD566A">
        <w:rPr>
          <w:rFonts w:ascii="Times New Roman" w:hAnsi="Times New Roman" w:cs="Times New Roman"/>
          <w:sz w:val="28"/>
          <w:szCs w:val="28"/>
          <w:lang w:val="uk-UA"/>
        </w:rPr>
        <w:t>наданих територіальним центром соціального обслуговування (надання соціальних послуг) ПМРДО у 202</w:t>
      </w:r>
      <w:r w:rsidR="00424B73" w:rsidRPr="00DD566A">
        <w:rPr>
          <w:rFonts w:ascii="Times New Roman" w:hAnsi="Times New Roman" w:cs="Times New Roman"/>
          <w:sz w:val="28"/>
          <w:szCs w:val="28"/>
          <w:lang w:val="uk-UA"/>
        </w:rPr>
        <w:t>4</w:t>
      </w:r>
      <w:r w:rsidR="00BB31AE" w:rsidRPr="00DD566A">
        <w:rPr>
          <w:rFonts w:ascii="Times New Roman" w:hAnsi="Times New Roman" w:cs="Times New Roman"/>
          <w:sz w:val="28"/>
          <w:szCs w:val="28"/>
          <w:lang w:val="uk-UA"/>
        </w:rPr>
        <w:t xml:space="preserve"> році»</w:t>
      </w:r>
      <w:r w:rsidR="00B50309" w:rsidRPr="00DD566A">
        <w:rPr>
          <w:rFonts w:ascii="Times New Roman" w:hAnsi="Times New Roman" w:cs="Times New Roman"/>
          <w:sz w:val="28"/>
          <w:szCs w:val="28"/>
          <w:lang w:val="uk-UA"/>
        </w:rPr>
        <w:t xml:space="preserve"> та з метою </w:t>
      </w:r>
      <w:r w:rsidR="0007214A" w:rsidRPr="00DD566A">
        <w:rPr>
          <w:rFonts w:ascii="Times New Roman" w:hAnsi="Times New Roman" w:cs="Times New Roman"/>
          <w:sz w:val="28"/>
          <w:szCs w:val="28"/>
          <w:lang w:val="uk-UA"/>
        </w:rPr>
        <w:t xml:space="preserve">визначення відповідності  наданих соціальних послуг  Державним стандартам  соціальних </w:t>
      </w:r>
      <w:r w:rsidRPr="00DD566A">
        <w:rPr>
          <w:rFonts w:ascii="Times New Roman" w:hAnsi="Times New Roman" w:cs="Times New Roman"/>
          <w:sz w:val="28"/>
          <w:szCs w:val="28"/>
          <w:lang w:val="uk-UA"/>
        </w:rPr>
        <w:t xml:space="preserve"> </w:t>
      </w:r>
      <w:r w:rsidR="0007214A" w:rsidRPr="00DD566A">
        <w:rPr>
          <w:rFonts w:ascii="Times New Roman" w:hAnsi="Times New Roman" w:cs="Times New Roman"/>
          <w:sz w:val="28"/>
          <w:szCs w:val="28"/>
          <w:lang w:val="uk-UA"/>
        </w:rPr>
        <w:t xml:space="preserve">послуг  та потребам їх отримувачів, </w:t>
      </w:r>
      <w:r w:rsidR="00D644FB" w:rsidRPr="00DD566A">
        <w:rPr>
          <w:rFonts w:ascii="Times New Roman" w:hAnsi="Times New Roman" w:cs="Times New Roman"/>
          <w:sz w:val="28"/>
          <w:szCs w:val="28"/>
          <w:lang w:val="uk-UA"/>
        </w:rPr>
        <w:t xml:space="preserve">дотримання встановленого  рівня або підвищення  рівня </w:t>
      </w:r>
      <w:r w:rsidR="00B01557" w:rsidRPr="00DD566A">
        <w:rPr>
          <w:rFonts w:ascii="Times New Roman" w:hAnsi="Times New Roman" w:cs="Times New Roman"/>
          <w:sz w:val="28"/>
          <w:szCs w:val="28"/>
          <w:lang w:val="uk-UA"/>
        </w:rPr>
        <w:t xml:space="preserve"> якості соціальних послуг, що надаються , виявлення та обговорення проблем, що гальмують  розвиток  та надання  соціальних послуг, підвищення рівня  професійної компетентності,</w:t>
      </w:r>
      <w:r w:rsidR="00FC3A65" w:rsidRPr="00DD566A">
        <w:rPr>
          <w:rFonts w:ascii="Times New Roman" w:hAnsi="Times New Roman" w:cs="Times New Roman"/>
          <w:sz w:val="28"/>
          <w:szCs w:val="28"/>
          <w:lang w:val="uk-UA"/>
        </w:rPr>
        <w:t xml:space="preserve"> </w:t>
      </w:r>
      <w:r w:rsidR="008228CA" w:rsidRPr="00DD566A">
        <w:rPr>
          <w:rFonts w:ascii="Times New Roman" w:hAnsi="Times New Roman" w:cs="Times New Roman"/>
          <w:sz w:val="28"/>
          <w:szCs w:val="28"/>
          <w:lang w:val="uk-UA"/>
        </w:rPr>
        <w:t>удосконалення діяльності з організації та надання соціальних послуг</w:t>
      </w:r>
      <w:r w:rsidR="00CC3E21" w:rsidRPr="00DD566A">
        <w:rPr>
          <w:rFonts w:ascii="Times New Roman" w:hAnsi="Times New Roman" w:cs="Times New Roman"/>
          <w:sz w:val="28"/>
          <w:szCs w:val="28"/>
          <w:lang w:val="uk-UA"/>
        </w:rPr>
        <w:t xml:space="preserve"> у територіальному центрі соціального обслуговування(надання соціальних послуг) ПМРДО за період з 24 по 28 лютого 2024 року</w:t>
      </w:r>
      <w:r w:rsidR="00B01557" w:rsidRPr="00DD566A">
        <w:rPr>
          <w:rFonts w:ascii="Times New Roman" w:hAnsi="Times New Roman" w:cs="Times New Roman"/>
          <w:sz w:val="28"/>
          <w:szCs w:val="28"/>
          <w:lang w:val="uk-UA"/>
        </w:rPr>
        <w:t xml:space="preserve"> </w:t>
      </w:r>
      <w:r w:rsidR="00F420A5" w:rsidRPr="00DD566A">
        <w:rPr>
          <w:rFonts w:ascii="Times New Roman" w:hAnsi="Times New Roman" w:cs="Times New Roman"/>
          <w:sz w:val="28"/>
          <w:szCs w:val="28"/>
          <w:lang w:val="uk-UA"/>
        </w:rPr>
        <w:t>проведено внутрішню оцінку якості надання соціальних послуг</w:t>
      </w:r>
      <w:r w:rsidR="00B01557" w:rsidRPr="00DD566A">
        <w:rPr>
          <w:rFonts w:ascii="Times New Roman" w:hAnsi="Times New Roman" w:cs="Times New Roman"/>
          <w:sz w:val="28"/>
          <w:szCs w:val="28"/>
          <w:lang w:val="uk-UA"/>
        </w:rPr>
        <w:t>, які були надані у 2024 році</w:t>
      </w:r>
      <w:r w:rsidR="00CC3E21" w:rsidRPr="00DD566A">
        <w:rPr>
          <w:rFonts w:ascii="Times New Roman" w:hAnsi="Times New Roman" w:cs="Times New Roman"/>
          <w:sz w:val="28"/>
          <w:szCs w:val="28"/>
          <w:lang w:val="uk-UA"/>
        </w:rPr>
        <w:t>.</w:t>
      </w:r>
    </w:p>
    <w:p w14:paraId="401CD5FD" w14:textId="70A69FFC" w:rsidR="00957A21" w:rsidRPr="00DD566A" w:rsidRDefault="00D46591"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957A21" w:rsidRPr="00DD566A">
        <w:rPr>
          <w:rFonts w:ascii="Times New Roman" w:hAnsi="Times New Roman" w:cs="Times New Roman"/>
          <w:sz w:val="28"/>
          <w:szCs w:val="28"/>
          <w:lang w:val="uk-UA"/>
        </w:rPr>
        <w:t>Метою внутрішньої оцінки якості соціальних послуг було:</w:t>
      </w:r>
    </w:p>
    <w:p w14:paraId="6201F78A" w14:textId="7169006F" w:rsidR="00957A21" w:rsidRPr="00DD566A" w:rsidRDefault="00957A21"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визначення відповідності надання соціальних послуг Державним стандартам та потребам отримувачів соціальних послуг;</w:t>
      </w:r>
    </w:p>
    <w:p w14:paraId="387DD569" w14:textId="77777777" w:rsidR="0017727C" w:rsidRPr="00DD566A" w:rsidRDefault="0017727C"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дотримання встановленого рівня якості соціальних послуг та його підвищення;</w:t>
      </w:r>
    </w:p>
    <w:p w14:paraId="0F4FCF4D" w14:textId="6FEF4C81" w:rsidR="0017727C" w:rsidRPr="00DD566A" w:rsidRDefault="0017727C"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визначення результативності надання соціальних послуг;  </w:t>
      </w:r>
    </w:p>
    <w:p w14:paraId="2FA51528" w14:textId="77777777" w:rsidR="0017727C" w:rsidRPr="00DD566A" w:rsidRDefault="0017727C"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підвищення рівня професійної компетентності персоналу надавача соціальних послуг;</w:t>
      </w:r>
    </w:p>
    <w:p w14:paraId="6944C396" w14:textId="6B2979AB" w:rsidR="00957A21" w:rsidRPr="00DD566A" w:rsidRDefault="00957A21"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удосконалення діяльності з організації та надання соціальних послуг.</w:t>
      </w:r>
    </w:p>
    <w:p w14:paraId="564A3863" w14:textId="32DE33CA" w:rsidR="00FC2055" w:rsidRPr="00DD566A" w:rsidRDefault="0017727C"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147C9D4D" w14:textId="1FDE12F2" w:rsidR="00DA3E0C" w:rsidRPr="00DD566A" w:rsidRDefault="00DA3E0C"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D644F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Предметом внутрішньої оцінки є соціальні послуги</w:t>
      </w:r>
      <w:r w:rsidR="00D644FB" w:rsidRPr="00DD566A">
        <w:rPr>
          <w:rFonts w:ascii="Times New Roman" w:hAnsi="Times New Roman" w:cs="Times New Roman"/>
          <w:sz w:val="28"/>
          <w:szCs w:val="28"/>
          <w:lang w:val="uk-UA"/>
        </w:rPr>
        <w:t xml:space="preserve">, які надавалися </w:t>
      </w:r>
      <w:r w:rsidR="001B1E30" w:rsidRPr="00DD566A">
        <w:rPr>
          <w:rFonts w:ascii="Times New Roman" w:hAnsi="Times New Roman" w:cs="Times New Roman"/>
          <w:sz w:val="28"/>
          <w:szCs w:val="28"/>
          <w:lang w:val="uk-UA"/>
        </w:rPr>
        <w:t xml:space="preserve">відділеннями територіального центру </w:t>
      </w:r>
      <w:r w:rsidR="00D644FB" w:rsidRPr="00DD566A">
        <w:rPr>
          <w:rFonts w:ascii="Times New Roman" w:hAnsi="Times New Roman" w:cs="Times New Roman"/>
          <w:sz w:val="28"/>
          <w:szCs w:val="28"/>
          <w:lang w:val="uk-UA"/>
        </w:rPr>
        <w:t xml:space="preserve"> у відповідності </w:t>
      </w:r>
      <w:r w:rsidR="001B1E30" w:rsidRPr="00DD566A">
        <w:rPr>
          <w:rFonts w:ascii="Times New Roman" w:hAnsi="Times New Roman" w:cs="Times New Roman"/>
          <w:sz w:val="28"/>
          <w:szCs w:val="28"/>
          <w:lang w:val="uk-UA"/>
        </w:rPr>
        <w:t xml:space="preserve">до </w:t>
      </w:r>
      <w:r w:rsidR="00957A21" w:rsidRPr="00DD566A">
        <w:rPr>
          <w:rFonts w:ascii="Times New Roman" w:hAnsi="Times New Roman" w:cs="Times New Roman"/>
          <w:sz w:val="28"/>
          <w:szCs w:val="28"/>
          <w:lang w:val="uk-UA"/>
        </w:rPr>
        <w:t>Класифікатора соціальних послуг, затвердженого</w:t>
      </w:r>
      <w:r w:rsidR="001B1E30" w:rsidRPr="00DD566A">
        <w:rPr>
          <w:rFonts w:ascii="Times New Roman" w:hAnsi="Times New Roman" w:cs="Times New Roman"/>
          <w:sz w:val="28"/>
          <w:szCs w:val="28"/>
          <w:lang w:val="uk-UA"/>
        </w:rPr>
        <w:t xml:space="preserve"> наказом Міністерства соціальної політики України  № 429 від 23.06.2020р. та </w:t>
      </w:r>
      <w:r w:rsidR="00D644FB" w:rsidRPr="00DD566A">
        <w:rPr>
          <w:rFonts w:ascii="Times New Roman" w:hAnsi="Times New Roman" w:cs="Times New Roman"/>
          <w:sz w:val="28"/>
          <w:szCs w:val="28"/>
          <w:lang w:val="uk-UA"/>
        </w:rPr>
        <w:t xml:space="preserve"> Державних стандартів соціальних послуг</w:t>
      </w:r>
      <w:r w:rsidRPr="00DD566A">
        <w:rPr>
          <w:rFonts w:ascii="Times New Roman" w:hAnsi="Times New Roman" w:cs="Times New Roman"/>
          <w:sz w:val="28"/>
          <w:szCs w:val="28"/>
          <w:lang w:val="uk-UA"/>
        </w:rPr>
        <w:t>:</w:t>
      </w:r>
    </w:p>
    <w:p w14:paraId="508A2370" w14:textId="2F1214BC" w:rsidR="00C73F95" w:rsidRPr="00DD566A" w:rsidRDefault="00C73F95"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-інформування </w:t>
      </w:r>
      <w:r w:rsidR="00413D22" w:rsidRPr="00DD566A">
        <w:rPr>
          <w:rFonts w:ascii="Times New Roman" w:hAnsi="Times New Roman" w:cs="Times New Roman"/>
          <w:sz w:val="28"/>
          <w:szCs w:val="28"/>
          <w:lang w:val="uk-UA"/>
        </w:rPr>
        <w:t>(001.0)</w:t>
      </w:r>
      <w:r w:rsidRPr="00DD566A">
        <w:rPr>
          <w:rFonts w:ascii="Times New Roman" w:hAnsi="Times New Roman" w:cs="Times New Roman"/>
          <w:sz w:val="28"/>
          <w:szCs w:val="28"/>
          <w:lang w:val="uk-UA"/>
        </w:rPr>
        <w:t xml:space="preserve">  </w:t>
      </w:r>
    </w:p>
    <w:p w14:paraId="7194C61F" w14:textId="7D82EB85"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-консультування (002,0)</w:t>
      </w:r>
    </w:p>
    <w:p w14:paraId="33615BDB" w14:textId="50725A02"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-представництво інтересів(004,0)</w:t>
      </w:r>
    </w:p>
    <w:p w14:paraId="4DF3E275" w14:textId="081E054C"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-надання притулку (005.0)</w:t>
      </w:r>
    </w:p>
    <w:p w14:paraId="02BDDE0C" w14:textId="00AC4FCF"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lastRenderedPageBreak/>
        <w:t>-соціальна профілактика (007.0)</w:t>
      </w:r>
    </w:p>
    <w:p w14:paraId="6D7E6754" w14:textId="7FA23D5E"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-соціальний супровід сімей/ осіб, які перебувають у складних життєвих обставинах( 010.1)</w:t>
      </w:r>
    </w:p>
    <w:p w14:paraId="0E193B4F" w14:textId="3A4246C0"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-екстрене</w:t>
      </w:r>
      <w:r w:rsidR="00D644F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(кризове) втручання(012.0)</w:t>
      </w:r>
    </w:p>
    <w:p w14:paraId="40A9E7CD" w14:textId="28CFD6B0"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-соціальна адаптація (013.0)</w:t>
      </w:r>
    </w:p>
    <w:p w14:paraId="486BF4C7" w14:textId="4CFED8A5"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соціальна інтеграція та реінтеграція (014.0)</w:t>
      </w:r>
    </w:p>
    <w:p w14:paraId="67CA05A2" w14:textId="327853B4"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-догляд вдома (015.1)</w:t>
      </w:r>
    </w:p>
    <w:p w14:paraId="4D2FE433" w14:textId="3799D4E7" w:rsidR="00413D22" w:rsidRPr="00DD566A" w:rsidRDefault="00413D22"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денний догляд (015.3)</w:t>
      </w:r>
    </w:p>
    <w:p w14:paraId="23896AD3" w14:textId="2A132F95" w:rsidR="008912BF" w:rsidRPr="00DD566A" w:rsidRDefault="008912BF"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-паліативний догляд (014.4)</w:t>
      </w:r>
    </w:p>
    <w:p w14:paraId="3D151D74" w14:textId="58F9A7E9" w:rsidR="008912BF" w:rsidRPr="00DD566A" w:rsidRDefault="008912BF"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-соціальна реабілітація осіб з інтелектуальними  та психічними порушеннями (017.1)</w:t>
      </w:r>
    </w:p>
    <w:p w14:paraId="7CAB71F4" w14:textId="37F450FA" w:rsidR="008912BF" w:rsidRPr="00DD566A" w:rsidRDefault="008912BF"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-натуральна допомога (019.0)</w:t>
      </w:r>
    </w:p>
    <w:p w14:paraId="32D34E01" w14:textId="539AB93B" w:rsidR="008912BF" w:rsidRPr="00DD566A" w:rsidRDefault="008912BF"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-фізичний супровід  осіб з інвалідністю, які мають порушення опорно -рухового апарату та пересуваються на кріслах колісних,</w:t>
      </w:r>
      <w:r w:rsidR="00D644F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з інтелектуальними,</w:t>
      </w:r>
      <w:r w:rsidR="00D644F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сенсорними,</w:t>
      </w:r>
      <w:r w:rsidR="00D644F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фізичними,</w:t>
      </w:r>
      <w:r w:rsidR="00D644F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моторними, психічними та поведінковими порушеннями</w:t>
      </w:r>
      <w:r w:rsidR="00D644FB" w:rsidRPr="00DD566A">
        <w:rPr>
          <w:rFonts w:ascii="Times New Roman" w:hAnsi="Times New Roman" w:cs="Times New Roman"/>
          <w:sz w:val="28"/>
          <w:szCs w:val="28"/>
          <w:lang w:val="uk-UA"/>
        </w:rPr>
        <w:t xml:space="preserve"> (021.0)</w:t>
      </w:r>
    </w:p>
    <w:p w14:paraId="090A3671" w14:textId="40E6C432" w:rsidR="00D644FB" w:rsidRPr="00DD566A" w:rsidRDefault="00D644FB"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-транспортні послуги (023.0)</w:t>
      </w:r>
    </w:p>
    <w:p w14:paraId="0841B67A" w14:textId="4E8DF917" w:rsidR="004148D6" w:rsidRPr="00DD566A" w:rsidRDefault="008912BF" w:rsidP="00DD566A">
      <w:pPr>
        <w:spacing w:after="0" w:line="240" w:lineRule="auto"/>
        <w:ind w:left="-426"/>
        <w:jc w:val="both"/>
        <w:rPr>
          <w:rFonts w:ascii="Times New Roman" w:hAnsi="Times New Roman" w:cs="Times New Roman"/>
          <w:sz w:val="28"/>
          <w:szCs w:val="28"/>
          <w:highlight w:val="green"/>
          <w:lang w:val="uk-UA"/>
        </w:rPr>
      </w:pPr>
      <w:r w:rsidRPr="00DD566A">
        <w:rPr>
          <w:rFonts w:ascii="Times New Roman" w:hAnsi="Times New Roman" w:cs="Times New Roman"/>
          <w:sz w:val="28"/>
          <w:szCs w:val="28"/>
          <w:highlight w:val="green"/>
          <w:lang w:val="uk-UA"/>
        </w:rPr>
        <w:t xml:space="preserve"> </w:t>
      </w:r>
    </w:p>
    <w:p w14:paraId="6E9CC154" w14:textId="00B6B7F3" w:rsidR="00DA3E0C" w:rsidRPr="00DD566A" w:rsidRDefault="00D07CDD" w:rsidP="00DD566A">
      <w:pPr>
        <w:spacing w:after="0" w:line="240" w:lineRule="auto"/>
        <w:jc w:val="both"/>
        <w:rPr>
          <w:rFonts w:ascii="Times New Roman" w:hAnsi="Times New Roman" w:cs="Times New Roman"/>
          <w:color w:val="FF0000"/>
          <w:sz w:val="28"/>
          <w:szCs w:val="28"/>
          <w:lang w:val="uk-UA"/>
        </w:rPr>
      </w:pPr>
      <w:r w:rsidRPr="00DD566A">
        <w:rPr>
          <w:rFonts w:ascii="Times New Roman" w:hAnsi="Times New Roman" w:cs="Times New Roman"/>
          <w:sz w:val="28"/>
          <w:szCs w:val="28"/>
          <w:lang w:val="uk-UA"/>
        </w:rPr>
        <w:t xml:space="preserve">    </w:t>
      </w:r>
      <w:r w:rsidR="003966E8" w:rsidRPr="00DD566A">
        <w:rPr>
          <w:rFonts w:ascii="Times New Roman" w:hAnsi="Times New Roman" w:cs="Times New Roman"/>
          <w:sz w:val="28"/>
          <w:szCs w:val="28"/>
          <w:lang w:val="uk-UA"/>
        </w:rPr>
        <w:t xml:space="preserve"> </w:t>
      </w:r>
      <w:r w:rsidR="00DA3E0C" w:rsidRPr="00DD566A">
        <w:rPr>
          <w:rFonts w:ascii="Times New Roman" w:hAnsi="Times New Roman" w:cs="Times New Roman"/>
          <w:sz w:val="28"/>
          <w:szCs w:val="28"/>
          <w:lang w:val="uk-UA"/>
        </w:rPr>
        <w:t xml:space="preserve">Для </w:t>
      </w:r>
      <w:r w:rsidR="001B1E30" w:rsidRPr="00DD566A">
        <w:rPr>
          <w:rFonts w:ascii="Times New Roman" w:hAnsi="Times New Roman" w:cs="Times New Roman"/>
          <w:sz w:val="28"/>
          <w:szCs w:val="28"/>
          <w:lang w:val="uk-UA"/>
        </w:rPr>
        <w:t xml:space="preserve">проведення </w:t>
      </w:r>
      <w:r w:rsidR="00DA3E0C" w:rsidRPr="00DD566A">
        <w:rPr>
          <w:rFonts w:ascii="Times New Roman" w:hAnsi="Times New Roman" w:cs="Times New Roman"/>
          <w:sz w:val="28"/>
          <w:szCs w:val="28"/>
          <w:lang w:val="uk-UA"/>
        </w:rPr>
        <w:t>даного напрямку роботи було здійснено наступні заход</w:t>
      </w:r>
      <w:r w:rsidR="00770690" w:rsidRPr="00DD566A">
        <w:rPr>
          <w:rFonts w:ascii="Times New Roman" w:hAnsi="Times New Roman" w:cs="Times New Roman"/>
          <w:sz w:val="28"/>
          <w:szCs w:val="28"/>
          <w:lang w:val="uk-UA"/>
        </w:rPr>
        <w:t>и:</w:t>
      </w:r>
    </w:p>
    <w:p w14:paraId="16B363B4" w14:textId="7F2E695D" w:rsidR="00770690" w:rsidRPr="00DD566A" w:rsidRDefault="00770690"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затверджено склад комісії з оцінки якості  соціальних послуг, до якої були включені працівники територіального центру;</w:t>
      </w:r>
    </w:p>
    <w:p w14:paraId="3F0CE59E" w14:textId="77777777" w:rsidR="00957A21" w:rsidRPr="00DD566A" w:rsidRDefault="00957A21"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проведено анкетування з метою вивчення рівня задоволення отримувачів соціальних послуг;</w:t>
      </w:r>
    </w:p>
    <w:p w14:paraId="43C37195" w14:textId="173126DC" w:rsidR="00DA3E0C" w:rsidRPr="00DD566A" w:rsidRDefault="00957A21" w:rsidP="00DD566A">
      <w:pPr>
        <w:pStyle w:val="a7"/>
        <w:numPr>
          <w:ilvl w:val="0"/>
          <w:numId w:val="4"/>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п</w:t>
      </w:r>
      <w:r w:rsidR="00DA3E0C" w:rsidRPr="00DD566A">
        <w:rPr>
          <w:rFonts w:ascii="Times New Roman" w:hAnsi="Times New Roman" w:cs="Times New Roman"/>
          <w:sz w:val="28"/>
          <w:szCs w:val="28"/>
          <w:lang w:val="uk-UA"/>
        </w:rPr>
        <w:t>роведено самооцінку фахівців, залучених до надання соціальних послуг</w:t>
      </w:r>
      <w:r w:rsidRPr="00DD566A">
        <w:rPr>
          <w:rFonts w:ascii="Times New Roman" w:hAnsi="Times New Roman" w:cs="Times New Roman"/>
          <w:sz w:val="28"/>
          <w:szCs w:val="28"/>
          <w:lang w:val="uk-UA"/>
        </w:rPr>
        <w:t>.</w:t>
      </w:r>
    </w:p>
    <w:p w14:paraId="721F9F10" w14:textId="6341DBD0" w:rsidR="00AD413D" w:rsidRPr="00DD566A" w:rsidRDefault="00957A21" w:rsidP="00DD566A">
      <w:pPr>
        <w:spacing w:after="0" w:line="240" w:lineRule="auto"/>
        <w:ind w:left="-6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Крім того, комісією з внутрішньої оцінки якості соціальних послуг  було </w:t>
      </w:r>
      <w:r w:rsidR="00AD413D" w:rsidRPr="00DD566A">
        <w:rPr>
          <w:rFonts w:ascii="Times New Roman" w:hAnsi="Times New Roman" w:cs="Times New Roman"/>
          <w:sz w:val="28"/>
          <w:szCs w:val="28"/>
          <w:lang w:val="uk-UA"/>
        </w:rPr>
        <w:t>проведено :</w:t>
      </w:r>
    </w:p>
    <w:p w14:paraId="0575C1B9" w14:textId="4EE07A16" w:rsidR="002E7167" w:rsidRPr="00DD566A" w:rsidRDefault="00AD413D"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w:t>
      </w:r>
      <w:r w:rsidR="00957A21"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аналіз  інформаційно – методичного забезпечення</w:t>
      </w:r>
      <w:r w:rsidR="00957A21" w:rsidRPr="00DD566A">
        <w:rPr>
          <w:rFonts w:ascii="Times New Roman" w:hAnsi="Times New Roman" w:cs="Times New Roman"/>
          <w:sz w:val="28"/>
          <w:szCs w:val="28"/>
          <w:lang w:val="uk-UA"/>
        </w:rPr>
        <w:t xml:space="preserve"> установи</w:t>
      </w:r>
      <w:r w:rsidRPr="00DD566A">
        <w:rPr>
          <w:rFonts w:ascii="Times New Roman" w:hAnsi="Times New Roman" w:cs="Times New Roman"/>
          <w:sz w:val="28"/>
          <w:szCs w:val="28"/>
          <w:lang w:val="uk-UA"/>
        </w:rPr>
        <w:t xml:space="preserve">,  </w:t>
      </w:r>
      <w:r w:rsidR="00957A21" w:rsidRPr="00DD566A">
        <w:rPr>
          <w:rFonts w:ascii="Times New Roman" w:hAnsi="Times New Roman" w:cs="Times New Roman"/>
          <w:sz w:val="28"/>
          <w:szCs w:val="28"/>
          <w:lang w:val="uk-UA"/>
        </w:rPr>
        <w:t xml:space="preserve">забезпеченням </w:t>
      </w:r>
      <w:r w:rsidRPr="00DD566A">
        <w:rPr>
          <w:rFonts w:ascii="Times New Roman" w:hAnsi="Times New Roman" w:cs="Times New Roman"/>
          <w:sz w:val="28"/>
          <w:szCs w:val="28"/>
          <w:lang w:val="uk-UA"/>
        </w:rPr>
        <w:t>приміщенням</w:t>
      </w:r>
      <w:r w:rsidR="00957A21" w:rsidRPr="00DD566A">
        <w:rPr>
          <w:rFonts w:ascii="Times New Roman" w:hAnsi="Times New Roman" w:cs="Times New Roman"/>
          <w:sz w:val="28"/>
          <w:szCs w:val="28"/>
          <w:lang w:val="uk-UA"/>
        </w:rPr>
        <w:t xml:space="preserve"> та </w:t>
      </w:r>
      <w:r w:rsidRPr="00DD566A">
        <w:rPr>
          <w:rFonts w:ascii="Times New Roman" w:hAnsi="Times New Roman" w:cs="Times New Roman"/>
          <w:sz w:val="28"/>
          <w:szCs w:val="28"/>
          <w:lang w:val="uk-UA"/>
        </w:rPr>
        <w:t xml:space="preserve"> обладнанням для надання послуг, кадрових ресурсів</w:t>
      </w:r>
      <w:r w:rsidR="002E7167" w:rsidRPr="00DD566A">
        <w:rPr>
          <w:rFonts w:ascii="Times New Roman" w:hAnsi="Times New Roman" w:cs="Times New Roman"/>
          <w:sz w:val="28"/>
          <w:szCs w:val="28"/>
          <w:lang w:val="uk-UA"/>
        </w:rPr>
        <w:t>;</w:t>
      </w:r>
    </w:p>
    <w:p w14:paraId="5B05A136" w14:textId="416096B9" w:rsidR="002E7167" w:rsidRPr="00DD566A" w:rsidRDefault="00957A21"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2E7167" w:rsidRPr="00DD566A">
        <w:rPr>
          <w:rFonts w:ascii="Times New Roman" w:hAnsi="Times New Roman" w:cs="Times New Roman"/>
          <w:sz w:val="28"/>
          <w:szCs w:val="28"/>
          <w:lang w:val="uk-UA"/>
        </w:rPr>
        <w:t>-</w:t>
      </w:r>
      <w:r w:rsidR="004E0B7F" w:rsidRPr="00DD566A">
        <w:rPr>
          <w:rFonts w:ascii="Times New Roman" w:hAnsi="Times New Roman" w:cs="Times New Roman"/>
          <w:sz w:val="28"/>
          <w:szCs w:val="28"/>
          <w:lang w:val="uk-UA"/>
        </w:rPr>
        <w:t xml:space="preserve"> </w:t>
      </w:r>
      <w:r w:rsidR="002E7167" w:rsidRPr="00DD566A">
        <w:rPr>
          <w:rFonts w:ascii="Times New Roman" w:hAnsi="Times New Roman" w:cs="Times New Roman"/>
          <w:sz w:val="28"/>
          <w:szCs w:val="28"/>
          <w:lang w:val="uk-UA"/>
        </w:rPr>
        <w:t>спостереження за процесом надання соціальних послуг;</w:t>
      </w:r>
    </w:p>
    <w:p w14:paraId="0EA72AAC" w14:textId="6346D2CE" w:rsidR="002E7167" w:rsidRPr="00DD566A" w:rsidRDefault="004E0B7F"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2E7167"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 </w:t>
      </w:r>
      <w:r w:rsidR="00957A21" w:rsidRPr="00DD566A">
        <w:rPr>
          <w:rFonts w:ascii="Times New Roman" w:hAnsi="Times New Roman" w:cs="Times New Roman"/>
          <w:sz w:val="28"/>
          <w:szCs w:val="28"/>
          <w:lang w:val="uk-UA"/>
        </w:rPr>
        <w:t xml:space="preserve">аналіз проведення </w:t>
      </w:r>
      <w:proofErr w:type="spellStart"/>
      <w:r w:rsidR="00957A21" w:rsidRPr="00DD566A">
        <w:rPr>
          <w:rFonts w:ascii="Times New Roman" w:hAnsi="Times New Roman" w:cs="Times New Roman"/>
          <w:sz w:val="28"/>
          <w:szCs w:val="28"/>
          <w:lang w:val="uk-UA"/>
        </w:rPr>
        <w:t>інструктивно</w:t>
      </w:r>
      <w:proofErr w:type="spellEnd"/>
      <w:r w:rsidR="00957A21" w:rsidRPr="00DD566A">
        <w:rPr>
          <w:rFonts w:ascii="Times New Roman" w:hAnsi="Times New Roman" w:cs="Times New Roman"/>
          <w:sz w:val="28"/>
          <w:szCs w:val="28"/>
          <w:lang w:val="uk-UA"/>
        </w:rPr>
        <w:t xml:space="preserve"> – методичних нарад</w:t>
      </w:r>
      <w:r w:rsidR="002E7167" w:rsidRPr="00DD566A">
        <w:rPr>
          <w:rFonts w:ascii="Times New Roman" w:hAnsi="Times New Roman" w:cs="Times New Roman"/>
          <w:sz w:val="28"/>
          <w:szCs w:val="28"/>
          <w:lang w:val="uk-UA"/>
        </w:rPr>
        <w:t>;</w:t>
      </w:r>
    </w:p>
    <w:p w14:paraId="3602F097" w14:textId="41D98408" w:rsidR="002E7167" w:rsidRPr="00DD566A" w:rsidRDefault="00957A21"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в</w:t>
      </w:r>
      <w:r w:rsidR="002E7167" w:rsidRPr="00DD566A">
        <w:rPr>
          <w:rFonts w:ascii="Times New Roman" w:hAnsi="Times New Roman" w:cs="Times New Roman"/>
          <w:sz w:val="28"/>
          <w:szCs w:val="28"/>
          <w:lang w:val="uk-UA"/>
        </w:rPr>
        <w:t>ивчення документації</w:t>
      </w:r>
      <w:r w:rsidRPr="00DD566A">
        <w:rPr>
          <w:rFonts w:ascii="Times New Roman" w:hAnsi="Times New Roman" w:cs="Times New Roman"/>
          <w:sz w:val="28"/>
          <w:szCs w:val="28"/>
          <w:lang w:val="uk-UA"/>
        </w:rPr>
        <w:t>, зокрема проаналізовано  стан ведення особових справ   та зроблено а</w:t>
      </w:r>
      <w:r w:rsidR="002E7167" w:rsidRPr="00DD566A">
        <w:rPr>
          <w:rFonts w:ascii="Times New Roman" w:hAnsi="Times New Roman" w:cs="Times New Roman"/>
          <w:sz w:val="28"/>
          <w:szCs w:val="28"/>
          <w:lang w:val="uk-UA"/>
        </w:rPr>
        <w:t xml:space="preserve">наліз </w:t>
      </w:r>
      <w:r w:rsidRPr="00DD566A">
        <w:rPr>
          <w:rFonts w:ascii="Times New Roman" w:hAnsi="Times New Roman" w:cs="Times New Roman"/>
          <w:sz w:val="28"/>
          <w:szCs w:val="28"/>
          <w:lang w:val="uk-UA"/>
        </w:rPr>
        <w:t>звітів за результатами  роботи кожного відділення.</w:t>
      </w:r>
    </w:p>
    <w:p w14:paraId="65AA5473" w14:textId="3F3F6A2C" w:rsidR="00FC3A65" w:rsidRPr="00DD566A" w:rsidRDefault="00CC3E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C3A65" w:rsidRPr="00DD566A">
        <w:rPr>
          <w:rFonts w:ascii="Times New Roman" w:hAnsi="Times New Roman" w:cs="Times New Roman"/>
          <w:sz w:val="28"/>
          <w:szCs w:val="28"/>
          <w:lang w:val="uk-UA"/>
        </w:rPr>
        <w:t>До складу комісії з проведення внутрішньої оцінки якості соціальних послуг, наданих територіальним центром у 2024 році увійшли:</w:t>
      </w:r>
    </w:p>
    <w:p w14:paraId="5276BC02" w14:textId="77777777" w:rsidR="00FC3A65" w:rsidRPr="00DD566A" w:rsidRDefault="00FC3A65"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Наталія ДАНИЛЕНКО - директор територіального центру;</w:t>
      </w:r>
    </w:p>
    <w:p w14:paraId="301778B6" w14:textId="77777777" w:rsidR="00FC3A65" w:rsidRPr="00DD566A" w:rsidRDefault="00FC3A65"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Любов КОПИЛЕЦЬ - відповідальна особа за організацію та проведення оцінки якості соціальних послуг, менеджер із соціальної роботи територіального  центру ;</w:t>
      </w:r>
    </w:p>
    <w:p w14:paraId="0F7EABBF" w14:textId="77777777" w:rsidR="00FC3A65" w:rsidRPr="00DD566A" w:rsidRDefault="00FC3A65"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Наталія ЗЕЛІНСЬКА - завідувач відділення соціальної допомоги вдома;</w:t>
      </w:r>
    </w:p>
    <w:p w14:paraId="692D9512" w14:textId="77777777" w:rsidR="00FC3A65" w:rsidRPr="00DD566A" w:rsidRDefault="00FC3A65"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Галина СЕРДЮЧЕНКО – соціальний працівник відділення соціальної допомоги вдома;</w:t>
      </w:r>
    </w:p>
    <w:p w14:paraId="2C655F21" w14:textId="77777777" w:rsidR="00FC3A65" w:rsidRPr="00DD566A" w:rsidRDefault="00FC3A65"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Вікторія КОЗАЧОК – бухгалтер – інспектор з кадрів територіального центру.</w:t>
      </w:r>
    </w:p>
    <w:p w14:paraId="76C5E066" w14:textId="5551ED2F" w:rsidR="00FC3A65" w:rsidRPr="00DD566A" w:rsidRDefault="00FC3A65"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6F4388" w:rsidRPr="00DD566A">
        <w:rPr>
          <w:rFonts w:ascii="Times New Roman" w:hAnsi="Times New Roman" w:cs="Times New Roman"/>
          <w:sz w:val="28"/>
          <w:szCs w:val="28"/>
          <w:lang w:val="uk-UA"/>
        </w:rPr>
        <w:t>Згідно до проведеної роботи встановлено</w:t>
      </w:r>
      <w:r w:rsidR="00DD566A">
        <w:rPr>
          <w:rFonts w:ascii="Times New Roman" w:hAnsi="Times New Roman" w:cs="Times New Roman"/>
          <w:sz w:val="28"/>
          <w:szCs w:val="28"/>
          <w:lang w:val="uk-UA"/>
        </w:rPr>
        <w:t>:</w:t>
      </w:r>
    </w:p>
    <w:p w14:paraId="60011904" w14:textId="35989D20" w:rsidR="00F30D1B" w:rsidRPr="00DD566A" w:rsidRDefault="00DD566A" w:rsidP="00DD566A">
      <w:pPr>
        <w:spacing w:after="0" w:line="240" w:lineRule="auto"/>
        <w:ind w:left="-426"/>
        <w:jc w:val="both"/>
        <w:rPr>
          <w:rFonts w:ascii="Times New Roman" w:hAnsi="Times New Roman" w:cs="Times New Roman"/>
          <w:sz w:val="28"/>
          <w:szCs w:val="28"/>
          <w:lang w:val="uk-UA"/>
        </w:rPr>
      </w:pPr>
      <w:r>
        <w:rPr>
          <w:rFonts w:ascii="Times New Roman" w:eastAsia="SimSun" w:hAnsi="Times New Roman" w:cs="Times New Roman"/>
          <w:sz w:val="28"/>
          <w:szCs w:val="28"/>
          <w:lang w:val="uk-UA" w:eastAsia="zh-CN"/>
        </w:rPr>
        <w:t>у</w:t>
      </w:r>
      <w:r w:rsidR="006F4388" w:rsidRPr="00DD566A">
        <w:rPr>
          <w:rFonts w:ascii="Times New Roman" w:eastAsia="SimSun" w:hAnsi="Times New Roman" w:cs="Times New Roman"/>
          <w:sz w:val="28"/>
          <w:szCs w:val="28"/>
          <w:lang w:val="uk-UA" w:eastAsia="zh-CN"/>
        </w:rPr>
        <w:t xml:space="preserve"> 2024 році територіальним центром виявлено та обслуговано 465 осіб, що на 10,6 % більше у порівнянні з минулим роком</w:t>
      </w:r>
      <w:r w:rsidR="00E5167A" w:rsidRPr="00DD566A">
        <w:rPr>
          <w:rFonts w:ascii="Times New Roman" w:eastAsia="SimSun" w:hAnsi="Times New Roman" w:cs="Times New Roman"/>
          <w:sz w:val="28"/>
          <w:szCs w:val="28"/>
          <w:lang w:val="uk-UA" w:eastAsia="zh-CN"/>
        </w:rPr>
        <w:t xml:space="preserve">. Звернення громадян у наданні соціальних послуг  задоволено на 99,8%. Одній особі, яка за результатами оцінювання не  потребувала сторонньої допомоги, було відмовлено у наданні соціальних послуг. </w:t>
      </w:r>
    </w:p>
    <w:p w14:paraId="473A318D" w14:textId="63765E2D" w:rsidR="00F30D1B" w:rsidRPr="00DD566A" w:rsidRDefault="00F30D1B" w:rsidP="00DD566A">
      <w:pPr>
        <w:suppressAutoHyphens/>
        <w:spacing w:after="0" w:line="240" w:lineRule="auto"/>
        <w:ind w:left="720"/>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w:t>
      </w:r>
    </w:p>
    <w:p w14:paraId="1E8BD39A" w14:textId="093A6DA2" w:rsidR="00F30D1B" w:rsidRPr="00DD566A" w:rsidRDefault="00F30D1B"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noProof/>
          <w:sz w:val="24"/>
          <w:szCs w:val="24"/>
          <w:highlight w:val="green"/>
          <w:lang w:eastAsia="ru-RU"/>
        </w:rPr>
        <w:lastRenderedPageBreak/>
        <w:drawing>
          <wp:inline distT="0" distB="0" distL="0" distR="0" wp14:anchorId="00D8B526" wp14:editId="16F51D5C">
            <wp:extent cx="6419850" cy="3486150"/>
            <wp:effectExtent l="0" t="0" r="0" b="0"/>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418B91" w14:textId="77777777" w:rsidR="00F30D1B" w:rsidRPr="00DD566A" w:rsidRDefault="00F30D1B" w:rsidP="00DD566A">
      <w:pPr>
        <w:spacing w:after="0" w:line="240" w:lineRule="auto"/>
        <w:jc w:val="both"/>
        <w:rPr>
          <w:rFonts w:ascii="Times New Roman" w:eastAsia="SimSun" w:hAnsi="Times New Roman" w:cs="Times New Roman"/>
          <w:color w:val="000000"/>
          <w:sz w:val="28"/>
          <w:szCs w:val="28"/>
          <w:lang w:val="uk-UA" w:eastAsia="ru-RU"/>
        </w:rPr>
      </w:pPr>
      <w:r w:rsidRPr="00DD566A">
        <w:rPr>
          <w:rFonts w:ascii="Times New Roman" w:eastAsia="SimSun" w:hAnsi="Times New Roman" w:cs="Times New Roman"/>
          <w:color w:val="000000"/>
          <w:sz w:val="28"/>
          <w:szCs w:val="28"/>
          <w:lang w:val="uk-UA" w:eastAsia="ru-RU"/>
        </w:rPr>
        <w:t xml:space="preserve">  </w:t>
      </w:r>
    </w:p>
    <w:p w14:paraId="7710374C" w14:textId="48A3C26D" w:rsidR="00DB0AF9" w:rsidRPr="00DD566A" w:rsidRDefault="00DB0AF9"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Протягом звітного періоду територіальним центром надано 218605 соціальних послуг, у тому числі:</w:t>
      </w:r>
    </w:p>
    <w:p w14:paraId="44265C30" w14:textId="77777777" w:rsidR="00DB0AF9" w:rsidRPr="00DD566A" w:rsidRDefault="00DB0AF9" w:rsidP="00DD566A">
      <w:pPr>
        <w:suppressAutoHyphens/>
        <w:spacing w:after="0" w:line="240" w:lineRule="auto"/>
        <w:jc w:val="both"/>
        <w:rPr>
          <w:rFonts w:ascii="Times New Roman" w:eastAsia="SimSun" w:hAnsi="Times New Roman" w:cs="Times New Roman"/>
          <w:sz w:val="28"/>
          <w:szCs w:val="28"/>
          <w:lang w:eastAsia="zh-CN"/>
        </w:rPr>
      </w:pPr>
      <w:r w:rsidRPr="00DD566A">
        <w:rPr>
          <w:rFonts w:ascii="Times New Roman" w:eastAsia="SimSun" w:hAnsi="Times New Roman" w:cs="Times New Roman"/>
          <w:sz w:val="28"/>
          <w:szCs w:val="28"/>
          <w:lang w:eastAsia="zh-CN"/>
        </w:rPr>
        <w:t xml:space="preserve"> </w:t>
      </w:r>
      <w:r w:rsidRPr="00DD566A">
        <w:rPr>
          <w:rFonts w:ascii="Times New Roman" w:eastAsia="SimSun" w:hAnsi="Times New Roman" w:cs="Times New Roman"/>
          <w:sz w:val="28"/>
          <w:szCs w:val="28"/>
          <w:lang w:val="uk-UA" w:eastAsia="zh-CN"/>
        </w:rPr>
        <w:t xml:space="preserve"> -</w:t>
      </w:r>
      <w:proofErr w:type="spellStart"/>
      <w:r w:rsidRPr="00DD566A">
        <w:rPr>
          <w:rFonts w:ascii="Times New Roman" w:eastAsia="SimSun" w:hAnsi="Times New Roman" w:cs="Times New Roman"/>
          <w:sz w:val="28"/>
          <w:szCs w:val="28"/>
          <w:lang w:eastAsia="zh-CN"/>
        </w:rPr>
        <w:t>відділенням</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соціальної</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допомоги</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вдома</w:t>
      </w:r>
      <w:proofErr w:type="spellEnd"/>
      <w:r w:rsidRPr="00DD566A">
        <w:rPr>
          <w:rFonts w:ascii="Times New Roman" w:eastAsia="SimSun" w:hAnsi="Times New Roman" w:cs="Times New Roman"/>
          <w:sz w:val="28"/>
          <w:szCs w:val="28"/>
          <w:lang w:eastAsia="zh-CN"/>
        </w:rPr>
        <w:t xml:space="preserve"> -  155554 </w:t>
      </w:r>
      <w:proofErr w:type="spellStart"/>
      <w:r w:rsidRPr="00DD566A">
        <w:rPr>
          <w:rFonts w:ascii="Times New Roman" w:eastAsia="SimSun" w:hAnsi="Times New Roman" w:cs="Times New Roman"/>
          <w:sz w:val="28"/>
          <w:szCs w:val="28"/>
          <w:lang w:eastAsia="zh-CN"/>
        </w:rPr>
        <w:t>соціальних</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послуг</w:t>
      </w:r>
      <w:proofErr w:type="spellEnd"/>
      <w:r w:rsidRPr="00DD566A">
        <w:rPr>
          <w:rFonts w:ascii="Times New Roman" w:eastAsia="SimSun" w:hAnsi="Times New Roman" w:cs="Times New Roman"/>
          <w:sz w:val="28"/>
          <w:szCs w:val="28"/>
          <w:lang w:eastAsia="zh-CN"/>
        </w:rPr>
        <w:t>;</w:t>
      </w:r>
    </w:p>
    <w:p w14:paraId="0EAB87C4" w14:textId="77777777" w:rsidR="00DB0AF9" w:rsidRPr="00DD566A" w:rsidRDefault="00DB0AF9" w:rsidP="00DD566A">
      <w:pPr>
        <w:suppressAutoHyphens/>
        <w:spacing w:after="0" w:line="240" w:lineRule="auto"/>
        <w:jc w:val="both"/>
        <w:rPr>
          <w:rFonts w:ascii="Times New Roman" w:eastAsia="SimSun" w:hAnsi="Times New Roman" w:cs="Times New Roman"/>
          <w:sz w:val="28"/>
          <w:szCs w:val="28"/>
          <w:lang w:eastAsia="zh-CN"/>
        </w:rPr>
      </w:pPr>
      <w:r w:rsidRPr="00DD566A">
        <w:rPr>
          <w:rFonts w:ascii="Times New Roman" w:eastAsia="SimSun" w:hAnsi="Times New Roman" w:cs="Times New Roman"/>
          <w:sz w:val="28"/>
          <w:szCs w:val="28"/>
          <w:lang w:val="uk-UA" w:eastAsia="zh-CN"/>
        </w:rPr>
        <w:t xml:space="preserve"> </w:t>
      </w:r>
      <w:r w:rsidRPr="00DD566A">
        <w:rPr>
          <w:rFonts w:ascii="Times New Roman" w:eastAsia="SimSun" w:hAnsi="Times New Roman" w:cs="Times New Roman"/>
          <w:sz w:val="28"/>
          <w:szCs w:val="28"/>
          <w:lang w:eastAsia="zh-CN"/>
        </w:rPr>
        <w:t xml:space="preserve"> </w:t>
      </w:r>
      <w:r w:rsidRPr="00DD566A">
        <w:rPr>
          <w:rFonts w:ascii="Times New Roman" w:eastAsia="SimSun" w:hAnsi="Times New Roman" w:cs="Times New Roman"/>
          <w:sz w:val="28"/>
          <w:szCs w:val="28"/>
          <w:lang w:val="uk-UA" w:eastAsia="zh-CN"/>
        </w:rPr>
        <w:t>-</w:t>
      </w:r>
      <w:proofErr w:type="spellStart"/>
      <w:r w:rsidRPr="00DD566A">
        <w:rPr>
          <w:rFonts w:ascii="Times New Roman" w:eastAsia="SimSun" w:hAnsi="Times New Roman" w:cs="Times New Roman"/>
          <w:sz w:val="28"/>
          <w:szCs w:val="28"/>
          <w:lang w:eastAsia="zh-CN"/>
        </w:rPr>
        <w:t>відділенням</w:t>
      </w:r>
      <w:proofErr w:type="spellEnd"/>
      <w:r w:rsidRPr="00DD566A">
        <w:rPr>
          <w:rFonts w:ascii="Times New Roman" w:eastAsia="SimSun" w:hAnsi="Times New Roman" w:cs="Times New Roman"/>
          <w:sz w:val="28"/>
          <w:szCs w:val="28"/>
          <w:lang w:eastAsia="zh-CN"/>
        </w:rPr>
        <w:t xml:space="preserve"> денного </w:t>
      </w:r>
      <w:proofErr w:type="spellStart"/>
      <w:r w:rsidRPr="00DD566A">
        <w:rPr>
          <w:rFonts w:ascii="Times New Roman" w:eastAsia="SimSun" w:hAnsi="Times New Roman" w:cs="Times New Roman"/>
          <w:sz w:val="28"/>
          <w:szCs w:val="28"/>
          <w:lang w:eastAsia="zh-CN"/>
        </w:rPr>
        <w:t>перебування</w:t>
      </w:r>
      <w:proofErr w:type="spellEnd"/>
      <w:r w:rsidRPr="00DD566A">
        <w:rPr>
          <w:rFonts w:ascii="Times New Roman" w:eastAsia="SimSun" w:hAnsi="Times New Roman" w:cs="Times New Roman"/>
          <w:sz w:val="28"/>
          <w:szCs w:val="28"/>
          <w:lang w:eastAsia="zh-CN"/>
        </w:rPr>
        <w:t xml:space="preserve"> – 54614 </w:t>
      </w:r>
      <w:proofErr w:type="spellStart"/>
      <w:r w:rsidRPr="00DD566A">
        <w:rPr>
          <w:rFonts w:ascii="Times New Roman" w:eastAsia="SimSun" w:hAnsi="Times New Roman" w:cs="Times New Roman"/>
          <w:sz w:val="28"/>
          <w:szCs w:val="28"/>
          <w:lang w:eastAsia="zh-CN"/>
        </w:rPr>
        <w:t>соціальних</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послуг</w:t>
      </w:r>
      <w:proofErr w:type="spellEnd"/>
      <w:r w:rsidRPr="00DD566A">
        <w:rPr>
          <w:rFonts w:ascii="Times New Roman" w:eastAsia="SimSun" w:hAnsi="Times New Roman" w:cs="Times New Roman"/>
          <w:sz w:val="28"/>
          <w:szCs w:val="28"/>
          <w:lang w:eastAsia="zh-CN"/>
        </w:rPr>
        <w:t xml:space="preserve">;  </w:t>
      </w:r>
    </w:p>
    <w:p w14:paraId="65841403" w14:textId="77777777" w:rsidR="00DB0AF9" w:rsidRPr="00DD566A" w:rsidRDefault="00DB0AF9" w:rsidP="00DD566A">
      <w:pPr>
        <w:suppressAutoHyphens/>
        <w:spacing w:after="0" w:line="240" w:lineRule="auto"/>
        <w:jc w:val="both"/>
        <w:rPr>
          <w:rFonts w:ascii="Times New Roman" w:eastAsia="SimSun" w:hAnsi="Times New Roman" w:cs="Times New Roman"/>
          <w:sz w:val="28"/>
          <w:szCs w:val="28"/>
          <w:lang w:eastAsia="zh-CN"/>
        </w:rPr>
      </w:pPr>
      <w:r w:rsidRPr="00DD566A">
        <w:rPr>
          <w:rFonts w:ascii="Times New Roman" w:eastAsia="SimSun" w:hAnsi="Times New Roman" w:cs="Times New Roman"/>
          <w:sz w:val="28"/>
          <w:szCs w:val="28"/>
          <w:lang w:val="uk-UA" w:eastAsia="zh-CN"/>
        </w:rPr>
        <w:t xml:space="preserve">  -</w:t>
      </w:r>
      <w:proofErr w:type="spellStart"/>
      <w:r w:rsidRPr="00DD566A">
        <w:rPr>
          <w:rFonts w:ascii="Times New Roman" w:eastAsia="SimSun" w:hAnsi="Times New Roman" w:cs="Times New Roman"/>
          <w:sz w:val="28"/>
          <w:szCs w:val="28"/>
          <w:lang w:eastAsia="zh-CN"/>
        </w:rPr>
        <w:t>відділенням</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обліку</w:t>
      </w:r>
      <w:proofErr w:type="spellEnd"/>
      <w:r w:rsidRPr="00DD566A">
        <w:rPr>
          <w:rFonts w:ascii="Times New Roman" w:eastAsia="SimSun" w:hAnsi="Times New Roman" w:cs="Times New Roman"/>
          <w:sz w:val="28"/>
          <w:szCs w:val="28"/>
          <w:lang w:eastAsia="zh-CN"/>
        </w:rPr>
        <w:t xml:space="preserve"> та </w:t>
      </w:r>
      <w:proofErr w:type="spellStart"/>
      <w:r w:rsidRPr="00DD566A">
        <w:rPr>
          <w:rFonts w:ascii="Times New Roman" w:eastAsia="SimSun" w:hAnsi="Times New Roman" w:cs="Times New Roman"/>
          <w:sz w:val="28"/>
          <w:szCs w:val="28"/>
          <w:lang w:eastAsia="zh-CN"/>
        </w:rPr>
        <w:t>соціального</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супроводу</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бездомних</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осіб</w:t>
      </w:r>
      <w:proofErr w:type="spellEnd"/>
      <w:r w:rsidRPr="00DD566A">
        <w:rPr>
          <w:rFonts w:ascii="Times New Roman" w:eastAsia="SimSun" w:hAnsi="Times New Roman" w:cs="Times New Roman"/>
          <w:sz w:val="28"/>
          <w:szCs w:val="28"/>
          <w:lang w:eastAsia="zh-CN"/>
        </w:rPr>
        <w:t xml:space="preserve"> – 1130 </w:t>
      </w:r>
      <w:r w:rsidRPr="00DD566A">
        <w:rPr>
          <w:rFonts w:ascii="Times New Roman" w:eastAsia="SimSun" w:hAnsi="Times New Roman" w:cs="Times New Roman"/>
          <w:sz w:val="28"/>
          <w:szCs w:val="28"/>
          <w:lang w:val="uk-UA" w:eastAsia="zh-CN"/>
        </w:rPr>
        <w:t xml:space="preserve">  </w:t>
      </w:r>
      <w:proofErr w:type="spellStart"/>
      <w:r w:rsidRPr="00DD566A">
        <w:rPr>
          <w:rFonts w:ascii="Times New Roman" w:eastAsia="SimSun" w:hAnsi="Times New Roman" w:cs="Times New Roman"/>
          <w:sz w:val="28"/>
          <w:szCs w:val="28"/>
          <w:lang w:eastAsia="zh-CN"/>
        </w:rPr>
        <w:t>соціальних</w:t>
      </w:r>
      <w:proofErr w:type="spellEnd"/>
      <w:r w:rsidRPr="00DD566A">
        <w:rPr>
          <w:rFonts w:ascii="Times New Roman" w:eastAsia="SimSun" w:hAnsi="Times New Roman" w:cs="Times New Roman"/>
          <w:sz w:val="28"/>
          <w:szCs w:val="28"/>
          <w:lang w:eastAsia="zh-CN"/>
        </w:rPr>
        <w:t xml:space="preserve"> </w:t>
      </w:r>
      <w:proofErr w:type="spellStart"/>
      <w:r w:rsidRPr="00DD566A">
        <w:rPr>
          <w:rFonts w:ascii="Times New Roman" w:eastAsia="SimSun" w:hAnsi="Times New Roman" w:cs="Times New Roman"/>
          <w:sz w:val="28"/>
          <w:szCs w:val="28"/>
          <w:lang w:eastAsia="zh-CN"/>
        </w:rPr>
        <w:t>послуг</w:t>
      </w:r>
      <w:proofErr w:type="spellEnd"/>
      <w:r w:rsidRPr="00DD566A">
        <w:rPr>
          <w:rFonts w:ascii="Times New Roman" w:eastAsia="SimSun" w:hAnsi="Times New Roman" w:cs="Times New Roman"/>
          <w:sz w:val="28"/>
          <w:szCs w:val="28"/>
          <w:lang w:eastAsia="zh-CN"/>
        </w:rPr>
        <w:t>;</w:t>
      </w:r>
    </w:p>
    <w:p w14:paraId="17009E92" w14:textId="77777777" w:rsidR="00DB0AF9" w:rsidRPr="00DD566A" w:rsidRDefault="00DB0AF9"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-завдяки впровадженню інноваційних форм роботи – 7307 соціальних послуг.</w:t>
      </w:r>
    </w:p>
    <w:p w14:paraId="0DCFF499" w14:textId="77777777" w:rsidR="00DB0AF9" w:rsidRPr="00DD566A" w:rsidRDefault="00DB0AF9" w:rsidP="00DD566A">
      <w:pPr>
        <w:suppressAutoHyphens/>
        <w:spacing w:after="0" w:line="240" w:lineRule="auto"/>
        <w:jc w:val="both"/>
        <w:rPr>
          <w:rFonts w:ascii="Times New Roman" w:eastAsia="SimSun" w:hAnsi="Times New Roman" w:cs="Times New Roman"/>
          <w:sz w:val="28"/>
          <w:szCs w:val="28"/>
          <w:lang w:val="uk-UA" w:eastAsia="ru-RU"/>
        </w:rPr>
      </w:pPr>
      <w:r w:rsidRPr="00DD566A">
        <w:rPr>
          <w:rFonts w:ascii="Times New Roman" w:eastAsia="SimSun" w:hAnsi="Times New Roman" w:cs="Times New Roman"/>
          <w:sz w:val="28"/>
          <w:szCs w:val="28"/>
          <w:lang w:val="uk-UA" w:eastAsia="zh-CN"/>
        </w:rPr>
        <w:t xml:space="preserve">        </w:t>
      </w:r>
    </w:p>
    <w:p w14:paraId="7DE755D7" w14:textId="77777777" w:rsidR="00DB0AF9" w:rsidRPr="00DD566A" w:rsidRDefault="00DB0AF9" w:rsidP="00DD566A">
      <w:pPr>
        <w:spacing w:after="0" w:line="240" w:lineRule="auto"/>
        <w:jc w:val="both"/>
        <w:rPr>
          <w:rFonts w:ascii="Times New Roman" w:eastAsia="SimSun" w:hAnsi="Times New Roman" w:cs="Times New Roman"/>
          <w:sz w:val="28"/>
          <w:szCs w:val="28"/>
          <w:lang w:val="uk-UA" w:eastAsia="ru-RU"/>
        </w:rPr>
      </w:pPr>
      <w:r w:rsidRPr="00DD566A">
        <w:rPr>
          <w:rFonts w:ascii="Times New Roman" w:eastAsia="SimSun" w:hAnsi="Times New Roman" w:cs="Times New Roman"/>
          <w:sz w:val="28"/>
          <w:szCs w:val="28"/>
          <w:lang w:val="uk-UA" w:eastAsia="ru-RU"/>
        </w:rPr>
        <w:t xml:space="preserve">          </w:t>
      </w:r>
    </w:p>
    <w:p w14:paraId="5D475EB9" w14:textId="5CB7BE28" w:rsidR="00DA3E0C" w:rsidRPr="00DD566A" w:rsidRDefault="00DB0AF9" w:rsidP="00DD566A">
      <w:pPr>
        <w:spacing w:after="0" w:line="240" w:lineRule="auto"/>
        <w:ind w:left="-426"/>
        <w:jc w:val="both"/>
        <w:rPr>
          <w:rFonts w:ascii="Times New Roman" w:hAnsi="Times New Roman" w:cs="Times New Roman"/>
          <w:sz w:val="28"/>
          <w:szCs w:val="28"/>
          <w:lang w:val="uk-UA"/>
        </w:rPr>
      </w:pPr>
      <w:r w:rsidRPr="00DD566A">
        <w:rPr>
          <w:rFonts w:ascii="Times New Roman" w:eastAsia="SimSun" w:hAnsi="Times New Roman" w:cs="Times New Roman"/>
          <w:sz w:val="28"/>
          <w:szCs w:val="28"/>
          <w:lang w:eastAsia="ru-RU"/>
        </w:rPr>
        <w:t xml:space="preserve">      </w:t>
      </w:r>
      <w:r w:rsidRPr="00DD566A">
        <w:rPr>
          <w:rFonts w:ascii="Times New Roman" w:eastAsia="SimSun" w:hAnsi="Times New Roman" w:cs="Times New Roman"/>
          <w:noProof/>
          <w:sz w:val="24"/>
          <w:szCs w:val="24"/>
          <w:lang w:eastAsia="ru-RU"/>
        </w:rPr>
        <w:drawing>
          <wp:inline distT="0" distB="0" distL="0" distR="0" wp14:anchorId="07BCF503" wp14:editId="5F31006E">
            <wp:extent cx="6267450" cy="3390900"/>
            <wp:effectExtent l="0" t="0" r="0" b="0"/>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D566A">
        <w:rPr>
          <w:rFonts w:ascii="Times New Roman" w:eastAsia="SimSun" w:hAnsi="Times New Roman" w:cs="Times New Roman"/>
          <w:sz w:val="28"/>
          <w:szCs w:val="28"/>
          <w:lang w:eastAsia="ru-RU"/>
        </w:rPr>
        <w:t xml:space="preserve">  </w:t>
      </w:r>
    </w:p>
    <w:p w14:paraId="18162C68" w14:textId="02D5A37D" w:rsidR="0011179D" w:rsidRPr="00DD566A" w:rsidRDefault="0011179D"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34993061" w14:textId="77777777" w:rsidR="005C743C" w:rsidRPr="00DD566A" w:rsidRDefault="00D0343C"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42EF86B4" w14:textId="082AED15" w:rsidR="005C743C" w:rsidRPr="00DD566A" w:rsidRDefault="006477BC"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lastRenderedPageBreak/>
        <w:t xml:space="preserve">      </w:t>
      </w:r>
      <w:r w:rsidR="005C743C" w:rsidRPr="00DD566A">
        <w:rPr>
          <w:rFonts w:ascii="Times New Roman" w:hAnsi="Times New Roman" w:cs="Times New Roman"/>
          <w:sz w:val="28"/>
          <w:szCs w:val="28"/>
          <w:lang w:val="uk-UA"/>
        </w:rPr>
        <w:t xml:space="preserve">З метою вивчення рівня задоволеності  якістю надання соціальних послуг  проведено анкетування  отримувачів соціальних послуг  кожного відділення. </w:t>
      </w:r>
    </w:p>
    <w:p w14:paraId="3E5E7D0C" w14:textId="524D8665" w:rsidR="005C743C" w:rsidRPr="00DD566A" w:rsidRDefault="00C36155" w:rsidP="00DD566A">
      <w:pPr>
        <w:spacing w:after="0" w:line="240" w:lineRule="auto"/>
        <w:ind w:left="-426"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5C743C" w:rsidRPr="00DD566A">
        <w:rPr>
          <w:rFonts w:ascii="Times New Roman" w:hAnsi="Times New Roman" w:cs="Times New Roman"/>
          <w:sz w:val="28"/>
          <w:szCs w:val="28"/>
          <w:lang w:val="uk-UA"/>
        </w:rPr>
        <w:t xml:space="preserve">В анкетуванні взяли участь 465 осіб, що складає 100 % від облікованих отримувачів соціальних послуг. </w:t>
      </w:r>
    </w:p>
    <w:p w14:paraId="1AD719F1" w14:textId="29DD48FD" w:rsidR="005C743C" w:rsidRPr="00DD566A" w:rsidRDefault="005C743C" w:rsidP="00DD566A">
      <w:pPr>
        <w:spacing w:after="0" w:line="240" w:lineRule="auto"/>
        <w:ind w:left="-426" w:firstLine="708"/>
        <w:jc w:val="both"/>
        <w:rPr>
          <w:rFonts w:ascii="Times New Roman" w:hAnsi="Times New Roman" w:cs="Times New Roman"/>
          <w:sz w:val="28"/>
          <w:szCs w:val="28"/>
          <w:lang w:val="uk-UA"/>
        </w:rPr>
      </w:pPr>
    </w:p>
    <w:p w14:paraId="4F05CDCF" w14:textId="77777777" w:rsidR="00DD566A" w:rsidRDefault="00DD566A" w:rsidP="00DD566A">
      <w:pPr>
        <w:spacing w:after="0" w:line="240" w:lineRule="auto"/>
        <w:ind w:left="-426" w:firstLine="708"/>
        <w:jc w:val="center"/>
        <w:rPr>
          <w:rFonts w:ascii="Times New Roman" w:hAnsi="Times New Roman" w:cs="Times New Roman"/>
          <w:b/>
          <w:bCs/>
          <w:sz w:val="28"/>
          <w:szCs w:val="28"/>
          <w:u w:val="single"/>
          <w:lang w:val="uk-UA"/>
        </w:rPr>
      </w:pPr>
    </w:p>
    <w:p w14:paraId="4497A273" w14:textId="77777777" w:rsidR="00DD566A" w:rsidRDefault="00DD566A" w:rsidP="00DD566A">
      <w:pPr>
        <w:spacing w:after="0" w:line="240" w:lineRule="auto"/>
        <w:ind w:left="-426" w:firstLine="708"/>
        <w:jc w:val="center"/>
        <w:rPr>
          <w:rFonts w:ascii="Times New Roman" w:hAnsi="Times New Roman" w:cs="Times New Roman"/>
          <w:b/>
          <w:bCs/>
          <w:sz w:val="28"/>
          <w:szCs w:val="28"/>
          <w:u w:val="single"/>
          <w:lang w:val="uk-UA"/>
        </w:rPr>
      </w:pPr>
    </w:p>
    <w:p w14:paraId="64EB6214" w14:textId="2CB55C03" w:rsidR="006477BC" w:rsidRPr="00DD566A" w:rsidRDefault="00A722A1" w:rsidP="00DD566A">
      <w:pPr>
        <w:spacing w:after="0" w:line="240" w:lineRule="auto"/>
        <w:ind w:left="-426" w:firstLine="708"/>
        <w:jc w:val="center"/>
        <w:rPr>
          <w:rFonts w:ascii="Times New Roman" w:hAnsi="Times New Roman" w:cs="Times New Roman"/>
          <w:b/>
          <w:bCs/>
          <w:sz w:val="28"/>
          <w:szCs w:val="28"/>
          <w:u w:val="single"/>
          <w:lang w:val="uk-UA"/>
        </w:rPr>
      </w:pPr>
      <w:r w:rsidRPr="00DD566A">
        <w:rPr>
          <w:rFonts w:ascii="Times New Roman" w:hAnsi="Times New Roman" w:cs="Times New Roman"/>
          <w:b/>
          <w:bCs/>
          <w:sz w:val="28"/>
          <w:szCs w:val="28"/>
          <w:u w:val="single"/>
          <w:lang w:val="uk-UA"/>
        </w:rPr>
        <w:t>Аналіз анкет</w:t>
      </w:r>
      <w:r w:rsidR="006477BC" w:rsidRPr="00DD566A">
        <w:rPr>
          <w:rFonts w:ascii="Times New Roman" w:hAnsi="Times New Roman" w:cs="Times New Roman"/>
          <w:b/>
          <w:bCs/>
          <w:sz w:val="28"/>
          <w:szCs w:val="28"/>
          <w:u w:val="single"/>
          <w:lang w:val="uk-UA"/>
        </w:rPr>
        <w:t xml:space="preserve">ування </w:t>
      </w:r>
      <w:r w:rsidRPr="00DD566A">
        <w:rPr>
          <w:rFonts w:ascii="Times New Roman" w:hAnsi="Times New Roman" w:cs="Times New Roman"/>
          <w:b/>
          <w:bCs/>
          <w:sz w:val="28"/>
          <w:szCs w:val="28"/>
          <w:u w:val="single"/>
          <w:lang w:val="uk-UA"/>
        </w:rPr>
        <w:t xml:space="preserve"> </w:t>
      </w:r>
      <w:r w:rsidR="006477BC" w:rsidRPr="00DD566A">
        <w:rPr>
          <w:rFonts w:ascii="Times New Roman" w:hAnsi="Times New Roman" w:cs="Times New Roman"/>
          <w:b/>
          <w:bCs/>
          <w:sz w:val="28"/>
          <w:szCs w:val="28"/>
          <w:u w:val="single"/>
          <w:lang w:val="uk-UA"/>
        </w:rPr>
        <w:t xml:space="preserve">отримувачів соціальних послуг </w:t>
      </w:r>
      <w:r w:rsidRPr="00DD566A">
        <w:rPr>
          <w:rFonts w:ascii="Times New Roman" w:hAnsi="Times New Roman" w:cs="Times New Roman"/>
          <w:b/>
          <w:bCs/>
          <w:sz w:val="28"/>
          <w:szCs w:val="28"/>
          <w:u w:val="single"/>
          <w:lang w:val="uk-UA"/>
        </w:rPr>
        <w:t xml:space="preserve">щодо </w:t>
      </w:r>
    </w:p>
    <w:p w14:paraId="2945E468" w14:textId="083FFAEF" w:rsidR="00A722A1" w:rsidRDefault="00A722A1" w:rsidP="00DD566A">
      <w:pPr>
        <w:spacing w:after="0" w:line="240" w:lineRule="auto"/>
        <w:ind w:left="-426" w:firstLine="708"/>
        <w:jc w:val="center"/>
        <w:rPr>
          <w:rFonts w:ascii="Times New Roman" w:hAnsi="Times New Roman" w:cs="Times New Roman"/>
          <w:b/>
          <w:bCs/>
          <w:sz w:val="28"/>
          <w:szCs w:val="28"/>
          <w:u w:val="single"/>
          <w:lang w:val="uk-UA"/>
        </w:rPr>
      </w:pPr>
      <w:r w:rsidRPr="00DD566A">
        <w:rPr>
          <w:rFonts w:ascii="Times New Roman" w:hAnsi="Times New Roman" w:cs="Times New Roman"/>
          <w:b/>
          <w:bCs/>
          <w:sz w:val="28"/>
          <w:szCs w:val="28"/>
          <w:u w:val="single"/>
          <w:lang w:val="uk-UA"/>
        </w:rPr>
        <w:t>якості соціальних послуг</w:t>
      </w:r>
    </w:p>
    <w:p w14:paraId="198A5E8B" w14:textId="77777777" w:rsidR="00DD566A" w:rsidRPr="00DD566A" w:rsidRDefault="00DD566A" w:rsidP="00DD566A">
      <w:pPr>
        <w:spacing w:after="0" w:line="240" w:lineRule="auto"/>
        <w:ind w:left="-426" w:firstLine="708"/>
        <w:jc w:val="center"/>
        <w:rPr>
          <w:rFonts w:ascii="Times New Roman" w:hAnsi="Times New Roman" w:cs="Times New Roman"/>
          <w:b/>
          <w:bCs/>
          <w:sz w:val="28"/>
          <w:szCs w:val="28"/>
          <w:u w:val="single"/>
          <w:lang w:val="uk-UA"/>
        </w:rPr>
      </w:pPr>
    </w:p>
    <w:p w14:paraId="5D0BDE84" w14:textId="21C9AA9C" w:rsidR="005C743C" w:rsidRPr="00DD566A" w:rsidRDefault="00AD1427" w:rsidP="00DD566A">
      <w:pPr>
        <w:spacing w:after="0" w:line="240" w:lineRule="auto"/>
        <w:ind w:left="-426"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A722A1" w:rsidRPr="00DD566A">
        <w:rPr>
          <w:rFonts w:ascii="Times New Roman" w:hAnsi="Times New Roman" w:cs="Times New Roman"/>
          <w:sz w:val="28"/>
          <w:szCs w:val="28"/>
          <w:lang w:val="uk-UA"/>
        </w:rPr>
        <w:t xml:space="preserve"> </w:t>
      </w:r>
    </w:p>
    <w:tbl>
      <w:tblPr>
        <w:tblStyle w:val="a8"/>
        <w:tblW w:w="0" w:type="auto"/>
        <w:tblInd w:w="560" w:type="dxa"/>
        <w:tblLook w:val="04A0" w:firstRow="1" w:lastRow="0" w:firstColumn="1" w:lastColumn="0" w:noHBand="0" w:noVBand="1"/>
      </w:tblPr>
      <w:tblGrid>
        <w:gridCol w:w="625"/>
        <w:gridCol w:w="5802"/>
        <w:gridCol w:w="3214"/>
      </w:tblGrid>
      <w:tr w:rsidR="00A722A1" w:rsidRPr="00DD566A" w14:paraId="343973DD" w14:textId="77777777" w:rsidTr="00DD566A">
        <w:trPr>
          <w:trHeight w:val="265"/>
        </w:trPr>
        <w:tc>
          <w:tcPr>
            <w:tcW w:w="625" w:type="dxa"/>
          </w:tcPr>
          <w:p w14:paraId="6995015B" w14:textId="77777777" w:rsidR="00A722A1" w:rsidRPr="00DD566A" w:rsidRDefault="00A722A1" w:rsidP="00DD566A">
            <w:pPr>
              <w:jc w:val="both"/>
              <w:rPr>
                <w:rFonts w:ascii="Times New Roman" w:hAnsi="Times New Roman" w:cs="Times New Roman"/>
                <w:sz w:val="24"/>
                <w:szCs w:val="24"/>
                <w:lang w:val="uk-UA"/>
              </w:rPr>
            </w:pPr>
          </w:p>
        </w:tc>
        <w:tc>
          <w:tcPr>
            <w:tcW w:w="5802" w:type="dxa"/>
          </w:tcPr>
          <w:p w14:paraId="1461F45A" w14:textId="4895D312"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Питання, внесені до анкети</w:t>
            </w:r>
          </w:p>
        </w:tc>
        <w:tc>
          <w:tcPr>
            <w:tcW w:w="3214" w:type="dxa"/>
          </w:tcPr>
          <w:p w14:paraId="0CE7D094" w14:textId="53FDBF04"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Примітка </w:t>
            </w:r>
          </w:p>
        </w:tc>
      </w:tr>
      <w:tr w:rsidR="00A722A1" w:rsidRPr="00DD566A" w14:paraId="5E87263A" w14:textId="77777777" w:rsidTr="00DD566A">
        <w:trPr>
          <w:trHeight w:val="1075"/>
        </w:trPr>
        <w:tc>
          <w:tcPr>
            <w:tcW w:w="625" w:type="dxa"/>
          </w:tcPr>
          <w:p w14:paraId="1B1EC4AC" w14:textId="36CF327B"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1</w:t>
            </w:r>
          </w:p>
        </w:tc>
        <w:tc>
          <w:tcPr>
            <w:tcW w:w="5802" w:type="dxa"/>
          </w:tcPr>
          <w:p w14:paraId="066BB6BB" w14:textId="4D34EF80"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Звідки Ви дізналися про соціальну послугу, яку отримуєте</w:t>
            </w:r>
          </w:p>
        </w:tc>
        <w:tc>
          <w:tcPr>
            <w:tcW w:w="3214" w:type="dxa"/>
          </w:tcPr>
          <w:p w14:paraId="6181A98D" w14:textId="1CC458E8" w:rsidR="00A722A1" w:rsidRPr="00DD566A" w:rsidRDefault="00795BEF"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Від сусідів, рідних та знайомих – 221особа( 48%)</w:t>
            </w:r>
          </w:p>
          <w:p w14:paraId="6D4DD8E8" w14:textId="4502A76E" w:rsidR="00795BEF" w:rsidRPr="00DD566A" w:rsidRDefault="00795BEF"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Від  соціальних служб -244особи (52%)</w:t>
            </w:r>
          </w:p>
        </w:tc>
      </w:tr>
      <w:tr w:rsidR="00A722A1" w:rsidRPr="00DD566A" w14:paraId="79916EBE" w14:textId="77777777" w:rsidTr="00DD566A">
        <w:trPr>
          <w:trHeight w:val="545"/>
        </w:trPr>
        <w:tc>
          <w:tcPr>
            <w:tcW w:w="625" w:type="dxa"/>
          </w:tcPr>
          <w:p w14:paraId="01D27948" w14:textId="23DD3E93"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2</w:t>
            </w:r>
          </w:p>
        </w:tc>
        <w:tc>
          <w:tcPr>
            <w:tcW w:w="5802" w:type="dxa"/>
          </w:tcPr>
          <w:p w14:paraId="02837C74" w14:textId="493003C5"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 Чи відповідає Вашим Потребам послуга, яку Ви отримуєте?</w:t>
            </w:r>
          </w:p>
        </w:tc>
        <w:tc>
          <w:tcPr>
            <w:tcW w:w="3214" w:type="dxa"/>
          </w:tcPr>
          <w:p w14:paraId="094A1196" w14:textId="746176F0"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Так 465(100%)</w:t>
            </w:r>
          </w:p>
        </w:tc>
      </w:tr>
      <w:tr w:rsidR="00A722A1" w:rsidRPr="00DD566A" w14:paraId="56F6FB8E" w14:textId="77777777" w:rsidTr="00DD566A">
        <w:trPr>
          <w:trHeight w:val="530"/>
        </w:trPr>
        <w:tc>
          <w:tcPr>
            <w:tcW w:w="625" w:type="dxa"/>
          </w:tcPr>
          <w:p w14:paraId="5B525DA3" w14:textId="79B64718"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3</w:t>
            </w:r>
          </w:p>
        </w:tc>
        <w:tc>
          <w:tcPr>
            <w:tcW w:w="5802" w:type="dxa"/>
          </w:tcPr>
          <w:p w14:paraId="01DF0C29" w14:textId="02D4D340"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 Чи задоволені Ви якістю  та періодичністю надання соціальної послуги?</w:t>
            </w:r>
          </w:p>
        </w:tc>
        <w:tc>
          <w:tcPr>
            <w:tcW w:w="3214" w:type="dxa"/>
          </w:tcPr>
          <w:p w14:paraId="64E2417B" w14:textId="6A8C25DC"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Так </w:t>
            </w:r>
            <w:r w:rsidR="00795BEF" w:rsidRPr="00DD566A">
              <w:rPr>
                <w:rFonts w:ascii="Times New Roman" w:hAnsi="Times New Roman" w:cs="Times New Roman"/>
                <w:sz w:val="24"/>
                <w:szCs w:val="24"/>
                <w:lang w:val="uk-UA"/>
              </w:rPr>
              <w:t>465(100%)</w:t>
            </w:r>
          </w:p>
        </w:tc>
      </w:tr>
      <w:tr w:rsidR="00A722A1" w:rsidRPr="00DD566A" w14:paraId="0B3A1FD5" w14:textId="77777777" w:rsidTr="00DD566A">
        <w:trPr>
          <w:trHeight w:val="545"/>
        </w:trPr>
        <w:tc>
          <w:tcPr>
            <w:tcW w:w="625" w:type="dxa"/>
          </w:tcPr>
          <w:p w14:paraId="5C1D4855" w14:textId="77777777" w:rsidR="00A722A1" w:rsidRPr="00DD566A" w:rsidRDefault="00A722A1" w:rsidP="00DD566A">
            <w:pPr>
              <w:jc w:val="both"/>
              <w:rPr>
                <w:rFonts w:ascii="Times New Roman" w:hAnsi="Times New Roman" w:cs="Times New Roman"/>
                <w:sz w:val="24"/>
                <w:szCs w:val="24"/>
                <w:lang w:val="uk-UA"/>
              </w:rPr>
            </w:pPr>
          </w:p>
        </w:tc>
        <w:tc>
          <w:tcPr>
            <w:tcW w:w="5802" w:type="dxa"/>
          </w:tcPr>
          <w:p w14:paraId="6A6CC53C" w14:textId="6F989FBC"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Чи задоволені Ви ставленням до себе  соціального працівника?</w:t>
            </w:r>
          </w:p>
        </w:tc>
        <w:tc>
          <w:tcPr>
            <w:tcW w:w="3214" w:type="dxa"/>
          </w:tcPr>
          <w:p w14:paraId="69D77F43" w14:textId="426070E9"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Так </w:t>
            </w:r>
            <w:r w:rsidR="00795BEF" w:rsidRPr="00DD566A">
              <w:rPr>
                <w:rFonts w:ascii="Times New Roman" w:hAnsi="Times New Roman" w:cs="Times New Roman"/>
                <w:sz w:val="24"/>
                <w:szCs w:val="24"/>
                <w:lang w:val="uk-UA"/>
              </w:rPr>
              <w:t>465(100%)</w:t>
            </w:r>
          </w:p>
        </w:tc>
      </w:tr>
      <w:tr w:rsidR="00A722A1" w:rsidRPr="00DD566A" w14:paraId="750C75B9" w14:textId="77777777" w:rsidTr="00DD566A">
        <w:trPr>
          <w:trHeight w:val="530"/>
        </w:trPr>
        <w:tc>
          <w:tcPr>
            <w:tcW w:w="625" w:type="dxa"/>
          </w:tcPr>
          <w:p w14:paraId="4FE3F6D5" w14:textId="77777777" w:rsidR="00A722A1" w:rsidRPr="00DD566A" w:rsidRDefault="00A722A1" w:rsidP="00DD566A">
            <w:pPr>
              <w:jc w:val="both"/>
              <w:rPr>
                <w:rFonts w:ascii="Times New Roman" w:hAnsi="Times New Roman" w:cs="Times New Roman"/>
                <w:sz w:val="24"/>
                <w:szCs w:val="24"/>
                <w:lang w:val="uk-UA"/>
              </w:rPr>
            </w:pPr>
          </w:p>
        </w:tc>
        <w:tc>
          <w:tcPr>
            <w:tcW w:w="5802" w:type="dxa"/>
          </w:tcPr>
          <w:p w14:paraId="77813C04" w14:textId="48316037"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Чи влаштовує Вас перелік соціальних послуг, які       надає  надавач соціальної послуги?</w:t>
            </w:r>
          </w:p>
        </w:tc>
        <w:tc>
          <w:tcPr>
            <w:tcW w:w="3214" w:type="dxa"/>
          </w:tcPr>
          <w:p w14:paraId="33E86236" w14:textId="0D1FFB30"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Так </w:t>
            </w:r>
            <w:r w:rsidR="00795BEF" w:rsidRPr="00DD566A">
              <w:rPr>
                <w:rFonts w:ascii="Times New Roman" w:hAnsi="Times New Roman" w:cs="Times New Roman"/>
                <w:sz w:val="24"/>
                <w:szCs w:val="24"/>
                <w:lang w:val="uk-UA"/>
              </w:rPr>
              <w:t>465(100%)</w:t>
            </w:r>
          </w:p>
        </w:tc>
      </w:tr>
      <w:tr w:rsidR="00A722A1" w:rsidRPr="00DD566A" w14:paraId="5A9D2314" w14:textId="77777777" w:rsidTr="00DD566A">
        <w:trPr>
          <w:trHeight w:val="810"/>
        </w:trPr>
        <w:tc>
          <w:tcPr>
            <w:tcW w:w="625" w:type="dxa"/>
          </w:tcPr>
          <w:p w14:paraId="7A0D3EAD" w14:textId="77777777" w:rsidR="00A722A1" w:rsidRPr="00DD566A" w:rsidRDefault="00A722A1" w:rsidP="00DD566A">
            <w:pPr>
              <w:jc w:val="both"/>
              <w:rPr>
                <w:rFonts w:ascii="Times New Roman" w:hAnsi="Times New Roman" w:cs="Times New Roman"/>
                <w:sz w:val="24"/>
                <w:szCs w:val="24"/>
                <w:lang w:val="uk-UA"/>
              </w:rPr>
            </w:pPr>
          </w:p>
        </w:tc>
        <w:tc>
          <w:tcPr>
            <w:tcW w:w="5802" w:type="dxa"/>
          </w:tcPr>
          <w:p w14:paraId="692A7871" w14:textId="7ED6C75F"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 Чи зручно Вам відвідувати надавача соціальних послуг?</w:t>
            </w:r>
          </w:p>
        </w:tc>
        <w:tc>
          <w:tcPr>
            <w:tcW w:w="3214" w:type="dxa"/>
          </w:tcPr>
          <w:p w14:paraId="1D5B8229" w14:textId="7F121EF7"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Так 118(100% - отримувачі соціальних послуг ВДП та ВОССБО)</w:t>
            </w:r>
          </w:p>
        </w:tc>
      </w:tr>
      <w:tr w:rsidR="00A722A1" w:rsidRPr="00DD566A" w14:paraId="7670228A" w14:textId="77777777" w:rsidTr="00DD566A">
        <w:trPr>
          <w:trHeight w:val="545"/>
        </w:trPr>
        <w:tc>
          <w:tcPr>
            <w:tcW w:w="625" w:type="dxa"/>
          </w:tcPr>
          <w:p w14:paraId="59579B58" w14:textId="77777777" w:rsidR="00A722A1" w:rsidRPr="00DD566A" w:rsidRDefault="00A722A1" w:rsidP="00DD566A">
            <w:pPr>
              <w:jc w:val="both"/>
              <w:rPr>
                <w:rFonts w:ascii="Times New Roman" w:hAnsi="Times New Roman" w:cs="Times New Roman"/>
                <w:sz w:val="24"/>
                <w:szCs w:val="24"/>
                <w:lang w:val="uk-UA"/>
              </w:rPr>
            </w:pPr>
          </w:p>
        </w:tc>
        <w:tc>
          <w:tcPr>
            <w:tcW w:w="5802" w:type="dxa"/>
          </w:tcPr>
          <w:p w14:paraId="10EF5A16" w14:textId="4972B42E"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 Чи відповідає надання соціальної послуги Вашому індивід</w:t>
            </w:r>
            <w:r w:rsidR="009D75A7" w:rsidRPr="00DD566A">
              <w:rPr>
                <w:rFonts w:ascii="Times New Roman" w:hAnsi="Times New Roman" w:cs="Times New Roman"/>
                <w:sz w:val="24"/>
                <w:szCs w:val="24"/>
                <w:lang w:val="uk-UA"/>
              </w:rPr>
              <w:t>у</w:t>
            </w:r>
            <w:r w:rsidRPr="00DD566A">
              <w:rPr>
                <w:rFonts w:ascii="Times New Roman" w:hAnsi="Times New Roman" w:cs="Times New Roman"/>
                <w:sz w:val="24"/>
                <w:szCs w:val="24"/>
                <w:lang w:val="uk-UA"/>
              </w:rPr>
              <w:t>альному плану?</w:t>
            </w:r>
          </w:p>
        </w:tc>
        <w:tc>
          <w:tcPr>
            <w:tcW w:w="3214" w:type="dxa"/>
          </w:tcPr>
          <w:p w14:paraId="495FACAC" w14:textId="556559C7" w:rsidR="00A722A1"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Так 465(100%)</w:t>
            </w:r>
          </w:p>
        </w:tc>
      </w:tr>
      <w:tr w:rsidR="00A722A1" w:rsidRPr="00DD566A" w14:paraId="7D8D10F9" w14:textId="77777777" w:rsidTr="00DD566A">
        <w:trPr>
          <w:trHeight w:val="3508"/>
        </w:trPr>
        <w:tc>
          <w:tcPr>
            <w:tcW w:w="625" w:type="dxa"/>
          </w:tcPr>
          <w:p w14:paraId="46EA0317" w14:textId="77777777" w:rsidR="00A722A1" w:rsidRPr="00DD566A" w:rsidRDefault="00A722A1" w:rsidP="00DD566A">
            <w:pPr>
              <w:jc w:val="both"/>
              <w:rPr>
                <w:rFonts w:ascii="Times New Roman" w:hAnsi="Times New Roman" w:cs="Times New Roman"/>
                <w:sz w:val="24"/>
                <w:szCs w:val="24"/>
                <w:lang w:val="uk-UA"/>
              </w:rPr>
            </w:pPr>
          </w:p>
        </w:tc>
        <w:tc>
          <w:tcPr>
            <w:tcW w:w="5802" w:type="dxa"/>
          </w:tcPr>
          <w:p w14:paraId="1A85660B" w14:textId="41562B58" w:rsidR="00A722A1" w:rsidRPr="00DD566A" w:rsidRDefault="006802D1"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Побажання щодо підвищення якості соціальної послуги чи діяльності надавача соціальної послуги</w:t>
            </w:r>
          </w:p>
        </w:tc>
        <w:tc>
          <w:tcPr>
            <w:tcW w:w="3214" w:type="dxa"/>
          </w:tcPr>
          <w:p w14:paraId="6C409E3B" w14:textId="77777777" w:rsidR="00A722A1" w:rsidRPr="00DD566A" w:rsidRDefault="009D75A7" w:rsidP="00DD566A">
            <w:pPr>
              <w:rPr>
                <w:rFonts w:ascii="Times New Roman" w:hAnsi="Times New Roman" w:cs="Times New Roman"/>
                <w:sz w:val="24"/>
                <w:szCs w:val="24"/>
                <w:lang w:val="uk-UA"/>
              </w:rPr>
            </w:pPr>
            <w:r w:rsidRPr="00DD566A">
              <w:rPr>
                <w:rFonts w:ascii="Times New Roman" w:hAnsi="Times New Roman" w:cs="Times New Roman"/>
                <w:sz w:val="24"/>
                <w:szCs w:val="24"/>
                <w:lang w:val="uk-UA"/>
              </w:rPr>
              <w:t>Потреба у корекції графіку відвідування та індивідуального плану надання соціальних послуг -5 осіб;</w:t>
            </w:r>
          </w:p>
          <w:p w14:paraId="1EF3D8D5" w14:textId="200ADA27" w:rsidR="009D75A7"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 - вирішення питань соціально – побутового характеру - 6 осіб;</w:t>
            </w:r>
          </w:p>
          <w:p w14:paraId="70385A86" w14:textId="0A54E32E" w:rsidR="009D75A7"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покращення матеріального забезпечення  - 4 особи;</w:t>
            </w:r>
          </w:p>
          <w:p w14:paraId="759C0D03" w14:textId="7B45BCFD" w:rsidR="009D75A7" w:rsidRPr="00DD566A" w:rsidRDefault="009D75A7"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 надання послуг з представництва інтересів -14  осіб.</w:t>
            </w:r>
          </w:p>
          <w:p w14:paraId="0AA881ED" w14:textId="4664AAA8" w:rsidR="009D75A7" w:rsidRPr="00DD566A" w:rsidRDefault="009D75A7" w:rsidP="00DD566A">
            <w:pPr>
              <w:rPr>
                <w:rFonts w:ascii="Times New Roman" w:hAnsi="Times New Roman" w:cs="Times New Roman"/>
                <w:sz w:val="24"/>
                <w:szCs w:val="24"/>
                <w:lang w:val="uk-UA"/>
              </w:rPr>
            </w:pPr>
          </w:p>
        </w:tc>
      </w:tr>
    </w:tbl>
    <w:p w14:paraId="3BDB96D8" w14:textId="77777777" w:rsidR="00DD566A" w:rsidRDefault="006477BC" w:rsidP="00DD566A">
      <w:pPr>
        <w:spacing w:after="0" w:line="240" w:lineRule="auto"/>
        <w:ind w:left="-426"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6ED3CA2A" w14:textId="77777777" w:rsidR="00DD566A" w:rsidRDefault="006477BC" w:rsidP="00DD566A">
      <w:pPr>
        <w:spacing w:after="0" w:line="240" w:lineRule="auto"/>
        <w:ind w:left="113" w:right="57"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5C743C" w:rsidRPr="00DD566A">
        <w:rPr>
          <w:rFonts w:ascii="Times New Roman" w:hAnsi="Times New Roman" w:cs="Times New Roman"/>
          <w:sz w:val="28"/>
          <w:szCs w:val="28"/>
          <w:lang w:val="uk-UA"/>
        </w:rPr>
        <w:t>Подяки за якісне  та своєчасне надання соціальних послуг надали 437 отримувачів соціальних послуг</w:t>
      </w:r>
      <w:r w:rsidRPr="00DD566A">
        <w:rPr>
          <w:rFonts w:ascii="Times New Roman" w:hAnsi="Times New Roman" w:cs="Times New Roman"/>
          <w:sz w:val="28"/>
          <w:szCs w:val="28"/>
          <w:lang w:val="uk-UA"/>
        </w:rPr>
        <w:t xml:space="preserve">, </w:t>
      </w:r>
      <w:r w:rsidR="005C743C" w:rsidRPr="00DD566A">
        <w:rPr>
          <w:rFonts w:ascii="Times New Roman" w:hAnsi="Times New Roman" w:cs="Times New Roman"/>
          <w:sz w:val="28"/>
          <w:szCs w:val="28"/>
          <w:lang w:val="uk-UA"/>
        </w:rPr>
        <w:t>що складає 99,4 % від загальної кількості  обслужених громадян</w:t>
      </w:r>
      <w:r w:rsidR="00B80B42" w:rsidRPr="00DD566A">
        <w:rPr>
          <w:rFonts w:ascii="Times New Roman" w:hAnsi="Times New Roman" w:cs="Times New Roman"/>
          <w:sz w:val="28"/>
          <w:szCs w:val="28"/>
          <w:lang w:val="uk-UA"/>
        </w:rPr>
        <w:t>.</w:t>
      </w:r>
      <w:r w:rsidR="00337D90" w:rsidRPr="00DD566A">
        <w:rPr>
          <w:rFonts w:ascii="Times New Roman" w:hAnsi="Times New Roman" w:cs="Times New Roman"/>
          <w:sz w:val="28"/>
          <w:szCs w:val="28"/>
          <w:lang w:val="uk-UA"/>
        </w:rPr>
        <w:t xml:space="preserve">    </w:t>
      </w:r>
    </w:p>
    <w:p w14:paraId="624CF507" w14:textId="77777777" w:rsidR="00DD566A" w:rsidRDefault="00DD566A" w:rsidP="00DD566A">
      <w:pPr>
        <w:spacing w:after="0" w:line="240" w:lineRule="auto"/>
        <w:ind w:left="113" w:right="57" w:firstLine="708"/>
        <w:jc w:val="both"/>
        <w:rPr>
          <w:rFonts w:ascii="Times New Roman" w:hAnsi="Times New Roman" w:cs="Times New Roman"/>
          <w:sz w:val="28"/>
          <w:szCs w:val="28"/>
          <w:lang w:val="uk-UA"/>
        </w:rPr>
      </w:pPr>
    </w:p>
    <w:p w14:paraId="4BD7F915" w14:textId="4DFF9D93" w:rsidR="00C27601" w:rsidRPr="00DD566A" w:rsidRDefault="00337D90" w:rsidP="00DD566A">
      <w:pPr>
        <w:spacing w:after="0" w:line="240" w:lineRule="auto"/>
        <w:ind w:left="113" w:right="57"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bookmarkStart w:id="0" w:name="_Hlk192165608"/>
      <w:r w:rsidR="00AA71A2" w:rsidRPr="00DD566A">
        <w:rPr>
          <w:rFonts w:ascii="Times New Roman" w:hAnsi="Times New Roman" w:cs="Times New Roman"/>
          <w:b/>
          <w:bCs/>
          <w:sz w:val="28"/>
          <w:szCs w:val="28"/>
          <w:lang w:val="uk-UA"/>
        </w:rPr>
        <w:t xml:space="preserve"> </w:t>
      </w:r>
    </w:p>
    <w:tbl>
      <w:tblPr>
        <w:tblStyle w:val="a8"/>
        <w:tblW w:w="0" w:type="auto"/>
        <w:tblLook w:val="04A0" w:firstRow="1" w:lastRow="0" w:firstColumn="1" w:lastColumn="0" w:noHBand="0" w:noVBand="1"/>
      </w:tblPr>
      <w:tblGrid>
        <w:gridCol w:w="2062"/>
        <w:gridCol w:w="1559"/>
        <w:gridCol w:w="1575"/>
        <w:gridCol w:w="1575"/>
        <w:gridCol w:w="1559"/>
        <w:gridCol w:w="1661"/>
      </w:tblGrid>
      <w:tr w:rsidR="008228CA" w:rsidRPr="00DD566A" w14:paraId="2059F1C4" w14:textId="77777777" w:rsidTr="00DD566A">
        <w:trPr>
          <w:trHeight w:val="1947"/>
        </w:trPr>
        <w:tc>
          <w:tcPr>
            <w:tcW w:w="2062" w:type="dxa"/>
          </w:tcPr>
          <w:p w14:paraId="07981D7E" w14:textId="77777777" w:rsidR="008228CA" w:rsidRPr="00DD566A" w:rsidRDefault="008228CA"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lastRenderedPageBreak/>
              <w:t>Назва відділення</w:t>
            </w:r>
          </w:p>
        </w:tc>
        <w:tc>
          <w:tcPr>
            <w:tcW w:w="1559" w:type="dxa"/>
          </w:tcPr>
          <w:p w14:paraId="71B0279D" w14:textId="77777777" w:rsidR="008228CA" w:rsidRPr="00DD566A" w:rsidRDefault="008228CA" w:rsidP="00DD566A">
            <w:pPr>
              <w:jc w:val="center"/>
              <w:rPr>
                <w:rFonts w:ascii="Times New Roman" w:hAnsi="Times New Roman" w:cs="Times New Roman"/>
                <w:sz w:val="24"/>
                <w:szCs w:val="24"/>
                <w:lang w:val="uk-UA"/>
              </w:rPr>
            </w:pPr>
            <w:r w:rsidRPr="00DD566A">
              <w:rPr>
                <w:rFonts w:ascii="Times New Roman" w:hAnsi="Times New Roman" w:cs="Times New Roman"/>
                <w:sz w:val="24"/>
                <w:szCs w:val="24"/>
                <w:lang w:val="uk-UA"/>
              </w:rPr>
              <w:t>Всього отримувачів соціальних послуг, які прийняли участь  в анкетуванні</w:t>
            </w:r>
          </w:p>
        </w:tc>
        <w:tc>
          <w:tcPr>
            <w:tcW w:w="1575" w:type="dxa"/>
          </w:tcPr>
          <w:p w14:paraId="0DEC9EC2" w14:textId="77777777" w:rsidR="008228CA" w:rsidRPr="00DD566A" w:rsidRDefault="008228CA" w:rsidP="00DD566A">
            <w:pPr>
              <w:jc w:val="center"/>
              <w:rPr>
                <w:rFonts w:ascii="Times New Roman" w:hAnsi="Times New Roman" w:cs="Times New Roman"/>
                <w:sz w:val="24"/>
                <w:szCs w:val="24"/>
                <w:lang w:val="uk-UA"/>
              </w:rPr>
            </w:pPr>
            <w:r w:rsidRPr="00DD566A">
              <w:rPr>
                <w:rFonts w:ascii="Times New Roman" w:hAnsi="Times New Roman" w:cs="Times New Roman"/>
                <w:sz w:val="24"/>
                <w:szCs w:val="24"/>
                <w:lang w:val="uk-UA"/>
              </w:rPr>
              <w:t>Частка задоволених звернень про отримання соціальних послуг (особи)</w:t>
            </w:r>
          </w:p>
        </w:tc>
        <w:tc>
          <w:tcPr>
            <w:tcW w:w="1575" w:type="dxa"/>
          </w:tcPr>
          <w:p w14:paraId="49934188" w14:textId="77777777" w:rsidR="008228CA" w:rsidRPr="00DD566A" w:rsidRDefault="008228CA" w:rsidP="00DD566A">
            <w:pPr>
              <w:jc w:val="center"/>
              <w:rPr>
                <w:rFonts w:ascii="Times New Roman" w:hAnsi="Times New Roman" w:cs="Times New Roman"/>
                <w:sz w:val="24"/>
                <w:szCs w:val="24"/>
                <w:lang w:val="uk-UA"/>
              </w:rPr>
            </w:pPr>
            <w:r w:rsidRPr="00DD566A">
              <w:rPr>
                <w:rFonts w:ascii="Times New Roman" w:hAnsi="Times New Roman" w:cs="Times New Roman"/>
                <w:sz w:val="24"/>
                <w:szCs w:val="24"/>
                <w:lang w:val="uk-UA"/>
              </w:rPr>
              <w:t>Частка задоволених звернень про отримання соціальних послуг (%)</w:t>
            </w:r>
          </w:p>
        </w:tc>
        <w:tc>
          <w:tcPr>
            <w:tcW w:w="1559" w:type="dxa"/>
          </w:tcPr>
          <w:p w14:paraId="3145DC11" w14:textId="77777777" w:rsidR="008228CA" w:rsidRPr="00DD566A" w:rsidRDefault="008228CA" w:rsidP="00DD566A">
            <w:pPr>
              <w:jc w:val="center"/>
              <w:rPr>
                <w:rFonts w:ascii="Times New Roman" w:hAnsi="Times New Roman" w:cs="Times New Roman"/>
                <w:sz w:val="24"/>
                <w:szCs w:val="24"/>
                <w:lang w:val="uk-UA"/>
              </w:rPr>
            </w:pPr>
            <w:r w:rsidRPr="00DD566A">
              <w:rPr>
                <w:rFonts w:ascii="Times New Roman" w:hAnsi="Times New Roman" w:cs="Times New Roman"/>
                <w:sz w:val="24"/>
                <w:szCs w:val="24"/>
                <w:lang w:val="uk-UA"/>
              </w:rPr>
              <w:t>Кількість скарг від отримувачів соціальних послуг (особи)</w:t>
            </w:r>
          </w:p>
        </w:tc>
        <w:tc>
          <w:tcPr>
            <w:tcW w:w="1661" w:type="dxa"/>
          </w:tcPr>
          <w:p w14:paraId="601853F6" w14:textId="77777777" w:rsidR="008228CA" w:rsidRPr="00DD566A" w:rsidRDefault="008228CA" w:rsidP="00DD566A">
            <w:pPr>
              <w:jc w:val="center"/>
              <w:rPr>
                <w:rFonts w:ascii="Times New Roman" w:hAnsi="Times New Roman" w:cs="Times New Roman"/>
                <w:sz w:val="24"/>
                <w:szCs w:val="24"/>
                <w:lang w:val="uk-UA"/>
              </w:rPr>
            </w:pPr>
            <w:r w:rsidRPr="00DD566A">
              <w:rPr>
                <w:rFonts w:ascii="Times New Roman" w:hAnsi="Times New Roman" w:cs="Times New Roman"/>
                <w:sz w:val="24"/>
                <w:szCs w:val="24"/>
                <w:lang w:val="uk-UA"/>
              </w:rPr>
              <w:t>Кількість скарг від отримувачів соціальних послуг (%)</w:t>
            </w:r>
          </w:p>
        </w:tc>
      </w:tr>
      <w:tr w:rsidR="008228CA" w:rsidRPr="00DD566A" w14:paraId="5B5D0FAF" w14:textId="77777777" w:rsidTr="00DD566A">
        <w:trPr>
          <w:trHeight w:val="836"/>
        </w:trPr>
        <w:tc>
          <w:tcPr>
            <w:tcW w:w="2062" w:type="dxa"/>
          </w:tcPr>
          <w:p w14:paraId="359CA72C" w14:textId="77777777" w:rsidR="008228CA" w:rsidRPr="00DD566A" w:rsidRDefault="008228CA"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Відділення соціальної допомоги вдома</w:t>
            </w:r>
          </w:p>
        </w:tc>
        <w:tc>
          <w:tcPr>
            <w:tcW w:w="1559" w:type="dxa"/>
          </w:tcPr>
          <w:p w14:paraId="55C61AF3" w14:textId="132798F8"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3</w:t>
            </w:r>
            <w:r w:rsidR="00623489" w:rsidRPr="00DD566A">
              <w:rPr>
                <w:rFonts w:ascii="Times New Roman" w:hAnsi="Times New Roman" w:cs="Times New Roman"/>
                <w:sz w:val="24"/>
                <w:szCs w:val="24"/>
                <w:lang w:val="uk-UA"/>
              </w:rPr>
              <w:t>47</w:t>
            </w:r>
          </w:p>
        </w:tc>
        <w:tc>
          <w:tcPr>
            <w:tcW w:w="1575" w:type="dxa"/>
          </w:tcPr>
          <w:p w14:paraId="2C04BF8F" w14:textId="0C21A1E3"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347</w:t>
            </w:r>
          </w:p>
        </w:tc>
        <w:tc>
          <w:tcPr>
            <w:tcW w:w="1575" w:type="dxa"/>
          </w:tcPr>
          <w:p w14:paraId="4D359E46" w14:textId="4CD45FC4" w:rsidR="008228CA" w:rsidRPr="00DD566A" w:rsidRDefault="00795BEF"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100%</w:t>
            </w:r>
          </w:p>
        </w:tc>
        <w:tc>
          <w:tcPr>
            <w:tcW w:w="1559" w:type="dxa"/>
          </w:tcPr>
          <w:p w14:paraId="1D05CEA8" w14:textId="20F9CBAE"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4</w:t>
            </w:r>
          </w:p>
        </w:tc>
        <w:tc>
          <w:tcPr>
            <w:tcW w:w="1661" w:type="dxa"/>
          </w:tcPr>
          <w:p w14:paraId="02D5B3BD" w14:textId="02F02571"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w:t>
            </w:r>
            <w:r w:rsidR="00623489" w:rsidRPr="00DD566A">
              <w:rPr>
                <w:rFonts w:ascii="Times New Roman" w:hAnsi="Times New Roman" w:cs="Times New Roman"/>
                <w:sz w:val="24"/>
                <w:szCs w:val="24"/>
                <w:lang w:val="uk-UA"/>
              </w:rPr>
              <w:t>9</w:t>
            </w:r>
            <w:r w:rsidRPr="00DD566A">
              <w:rPr>
                <w:rFonts w:ascii="Times New Roman" w:hAnsi="Times New Roman" w:cs="Times New Roman"/>
                <w:sz w:val="24"/>
                <w:szCs w:val="24"/>
                <w:lang w:val="uk-UA"/>
              </w:rPr>
              <w:t>%</w:t>
            </w:r>
          </w:p>
        </w:tc>
      </w:tr>
      <w:tr w:rsidR="008228CA" w:rsidRPr="00DD566A" w14:paraId="06D741F2" w14:textId="77777777" w:rsidTr="00DD566A">
        <w:trPr>
          <w:trHeight w:val="562"/>
        </w:trPr>
        <w:tc>
          <w:tcPr>
            <w:tcW w:w="2062" w:type="dxa"/>
          </w:tcPr>
          <w:p w14:paraId="1C2F84FF" w14:textId="77777777" w:rsidR="008228CA" w:rsidRPr="00DD566A" w:rsidRDefault="008228CA"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Відділення денного перебування</w:t>
            </w:r>
          </w:p>
        </w:tc>
        <w:tc>
          <w:tcPr>
            <w:tcW w:w="1559" w:type="dxa"/>
          </w:tcPr>
          <w:p w14:paraId="660DDBA3" w14:textId="447047EC"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91</w:t>
            </w:r>
          </w:p>
        </w:tc>
        <w:tc>
          <w:tcPr>
            <w:tcW w:w="1575" w:type="dxa"/>
          </w:tcPr>
          <w:p w14:paraId="3CAFF47A" w14:textId="4B4A23B8"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91</w:t>
            </w:r>
          </w:p>
        </w:tc>
        <w:tc>
          <w:tcPr>
            <w:tcW w:w="1575" w:type="dxa"/>
          </w:tcPr>
          <w:p w14:paraId="4542B440" w14:textId="5965E6B2"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100%</w:t>
            </w:r>
          </w:p>
        </w:tc>
        <w:tc>
          <w:tcPr>
            <w:tcW w:w="1559" w:type="dxa"/>
          </w:tcPr>
          <w:p w14:paraId="2B09E37A" w14:textId="355021C4"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w:t>
            </w:r>
          </w:p>
        </w:tc>
        <w:tc>
          <w:tcPr>
            <w:tcW w:w="1661" w:type="dxa"/>
          </w:tcPr>
          <w:p w14:paraId="35688C33" w14:textId="5E2C33A5"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w:t>
            </w:r>
          </w:p>
        </w:tc>
      </w:tr>
      <w:tr w:rsidR="008228CA" w:rsidRPr="00DD566A" w14:paraId="05876444" w14:textId="77777777" w:rsidTr="00DD566A">
        <w:trPr>
          <w:trHeight w:val="1110"/>
        </w:trPr>
        <w:tc>
          <w:tcPr>
            <w:tcW w:w="2062" w:type="dxa"/>
          </w:tcPr>
          <w:p w14:paraId="0B0983FC" w14:textId="77777777" w:rsidR="008228CA" w:rsidRPr="00DD566A" w:rsidRDefault="008228CA" w:rsidP="00DD566A">
            <w:pPr>
              <w:rPr>
                <w:rFonts w:ascii="Times New Roman" w:hAnsi="Times New Roman" w:cs="Times New Roman"/>
                <w:sz w:val="24"/>
                <w:szCs w:val="24"/>
                <w:lang w:val="uk-UA"/>
              </w:rPr>
            </w:pPr>
            <w:r w:rsidRPr="00DD566A">
              <w:rPr>
                <w:rFonts w:ascii="Times New Roman" w:hAnsi="Times New Roman" w:cs="Times New Roman"/>
                <w:sz w:val="24"/>
                <w:szCs w:val="24"/>
                <w:lang w:val="uk-UA"/>
              </w:rPr>
              <w:t>Відділення обліку та соціального супроводу бездомних осіб</w:t>
            </w:r>
          </w:p>
        </w:tc>
        <w:tc>
          <w:tcPr>
            <w:tcW w:w="1559" w:type="dxa"/>
          </w:tcPr>
          <w:p w14:paraId="07190E53" w14:textId="75E1137F"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27</w:t>
            </w:r>
          </w:p>
        </w:tc>
        <w:tc>
          <w:tcPr>
            <w:tcW w:w="1575" w:type="dxa"/>
          </w:tcPr>
          <w:p w14:paraId="67474D55" w14:textId="352E02DA"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27</w:t>
            </w:r>
          </w:p>
        </w:tc>
        <w:tc>
          <w:tcPr>
            <w:tcW w:w="1575" w:type="dxa"/>
          </w:tcPr>
          <w:p w14:paraId="356EA526" w14:textId="3F2C3A61"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100%</w:t>
            </w:r>
          </w:p>
        </w:tc>
        <w:tc>
          <w:tcPr>
            <w:tcW w:w="1559" w:type="dxa"/>
          </w:tcPr>
          <w:p w14:paraId="70C27287" w14:textId="393C36E6"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w:t>
            </w:r>
          </w:p>
        </w:tc>
        <w:tc>
          <w:tcPr>
            <w:tcW w:w="1661" w:type="dxa"/>
          </w:tcPr>
          <w:p w14:paraId="6EB08912" w14:textId="058A4ACC"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w:t>
            </w:r>
          </w:p>
        </w:tc>
      </w:tr>
      <w:tr w:rsidR="008228CA" w:rsidRPr="00DD566A" w14:paraId="2829C224" w14:textId="77777777" w:rsidTr="00DD566A">
        <w:trPr>
          <w:trHeight w:val="836"/>
        </w:trPr>
        <w:tc>
          <w:tcPr>
            <w:tcW w:w="2062" w:type="dxa"/>
          </w:tcPr>
          <w:p w14:paraId="361E2765" w14:textId="77777777" w:rsidR="008228CA" w:rsidRPr="00DD566A" w:rsidRDefault="008228CA" w:rsidP="00DD566A">
            <w:pPr>
              <w:rPr>
                <w:rFonts w:ascii="Times New Roman" w:hAnsi="Times New Roman" w:cs="Times New Roman"/>
                <w:sz w:val="24"/>
                <w:szCs w:val="24"/>
                <w:lang w:val="uk-UA"/>
              </w:rPr>
            </w:pPr>
            <w:r w:rsidRPr="00DD566A">
              <w:rPr>
                <w:rFonts w:ascii="Times New Roman" w:hAnsi="Times New Roman" w:cs="Times New Roman"/>
                <w:sz w:val="24"/>
                <w:szCs w:val="24"/>
                <w:lang w:val="uk-UA"/>
              </w:rPr>
              <w:t xml:space="preserve">Всього по територіальному центру </w:t>
            </w:r>
          </w:p>
        </w:tc>
        <w:tc>
          <w:tcPr>
            <w:tcW w:w="1559" w:type="dxa"/>
          </w:tcPr>
          <w:p w14:paraId="3DDA2B5A" w14:textId="4BE60A8B"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465</w:t>
            </w:r>
          </w:p>
        </w:tc>
        <w:tc>
          <w:tcPr>
            <w:tcW w:w="1575" w:type="dxa"/>
          </w:tcPr>
          <w:p w14:paraId="75BDF77B" w14:textId="2912E4FD" w:rsidR="008228CA" w:rsidRPr="00DD566A" w:rsidRDefault="0062348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465</w:t>
            </w:r>
          </w:p>
        </w:tc>
        <w:tc>
          <w:tcPr>
            <w:tcW w:w="1575" w:type="dxa"/>
          </w:tcPr>
          <w:p w14:paraId="13CC1715" w14:textId="4FA8827A" w:rsidR="008228CA" w:rsidRPr="00DD566A" w:rsidRDefault="00795BEF"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100%</w:t>
            </w:r>
          </w:p>
        </w:tc>
        <w:tc>
          <w:tcPr>
            <w:tcW w:w="1559" w:type="dxa"/>
          </w:tcPr>
          <w:p w14:paraId="179E3B9A" w14:textId="5612D9AA" w:rsidR="008228CA" w:rsidRPr="00DD566A" w:rsidRDefault="00F44579"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w:t>
            </w:r>
          </w:p>
        </w:tc>
        <w:tc>
          <w:tcPr>
            <w:tcW w:w="1661" w:type="dxa"/>
          </w:tcPr>
          <w:p w14:paraId="2C61348D" w14:textId="2BD79B61" w:rsidR="008228CA" w:rsidRPr="00DD566A" w:rsidRDefault="00795BEF" w:rsidP="00DD566A">
            <w:pPr>
              <w:jc w:val="both"/>
              <w:rPr>
                <w:rFonts w:ascii="Times New Roman" w:hAnsi="Times New Roman" w:cs="Times New Roman"/>
                <w:sz w:val="24"/>
                <w:szCs w:val="24"/>
                <w:lang w:val="uk-UA"/>
              </w:rPr>
            </w:pPr>
            <w:r w:rsidRPr="00DD566A">
              <w:rPr>
                <w:rFonts w:ascii="Times New Roman" w:hAnsi="Times New Roman" w:cs="Times New Roman"/>
                <w:sz w:val="24"/>
                <w:szCs w:val="24"/>
                <w:lang w:val="uk-UA"/>
              </w:rPr>
              <w:t>0,9%</w:t>
            </w:r>
          </w:p>
        </w:tc>
      </w:tr>
      <w:bookmarkEnd w:id="0"/>
    </w:tbl>
    <w:p w14:paraId="1F1F7410" w14:textId="1B961692" w:rsidR="00B80B42" w:rsidRPr="00DD566A" w:rsidRDefault="00B80B42" w:rsidP="00DD566A">
      <w:pPr>
        <w:spacing w:after="0" w:line="240" w:lineRule="auto"/>
        <w:jc w:val="both"/>
        <w:rPr>
          <w:rFonts w:ascii="Times New Roman" w:hAnsi="Times New Roman" w:cs="Times New Roman"/>
          <w:sz w:val="28"/>
          <w:szCs w:val="28"/>
          <w:lang w:val="uk-UA"/>
        </w:rPr>
      </w:pPr>
    </w:p>
    <w:p w14:paraId="7EB26213" w14:textId="6032FCF7" w:rsidR="00F1250B" w:rsidRPr="00DD566A" w:rsidRDefault="006316FB" w:rsidP="00DD566A">
      <w:pPr>
        <w:spacing w:after="0" w:line="240" w:lineRule="auto"/>
        <w:jc w:val="both"/>
        <w:rPr>
          <w:rFonts w:ascii="Times New Roman" w:hAnsi="Times New Roman" w:cs="Times New Roman"/>
          <w:b/>
          <w:bCs/>
          <w:sz w:val="28"/>
          <w:szCs w:val="28"/>
          <w:lang w:val="uk-UA"/>
        </w:rPr>
      </w:pPr>
      <w:r w:rsidRPr="00DD566A">
        <w:rPr>
          <w:rFonts w:ascii="Times New Roman" w:hAnsi="Times New Roman" w:cs="Times New Roman"/>
          <w:sz w:val="28"/>
          <w:szCs w:val="28"/>
          <w:lang w:val="uk-UA"/>
        </w:rPr>
        <w:t>Д</w:t>
      </w:r>
      <w:r w:rsidR="00F1250B" w:rsidRPr="00DD566A">
        <w:rPr>
          <w:rFonts w:ascii="Times New Roman" w:hAnsi="Times New Roman" w:cs="Times New Roman"/>
          <w:sz w:val="28"/>
          <w:szCs w:val="28"/>
          <w:lang w:val="uk-UA"/>
        </w:rPr>
        <w:t xml:space="preserve">іяльність територіального центру </w:t>
      </w:r>
      <w:r w:rsidRPr="00DD566A">
        <w:rPr>
          <w:rFonts w:ascii="Times New Roman" w:hAnsi="Times New Roman" w:cs="Times New Roman"/>
          <w:sz w:val="28"/>
          <w:szCs w:val="28"/>
          <w:lang w:val="uk-UA"/>
        </w:rPr>
        <w:t xml:space="preserve">щодо надання соціальних послуг  </w:t>
      </w:r>
      <w:r w:rsidR="006E39B4" w:rsidRPr="00DD566A">
        <w:rPr>
          <w:rFonts w:ascii="Times New Roman" w:hAnsi="Times New Roman" w:cs="Times New Roman"/>
          <w:sz w:val="28"/>
          <w:szCs w:val="28"/>
          <w:lang w:val="uk-UA"/>
        </w:rPr>
        <w:t xml:space="preserve">їх отримувачам </w:t>
      </w:r>
      <w:r w:rsidR="00F1250B" w:rsidRPr="00DD566A">
        <w:rPr>
          <w:rFonts w:ascii="Times New Roman" w:hAnsi="Times New Roman" w:cs="Times New Roman"/>
          <w:sz w:val="28"/>
          <w:szCs w:val="28"/>
          <w:lang w:val="uk-UA"/>
        </w:rPr>
        <w:t xml:space="preserve">була зорієнтована  на забезпечення  якісних показників  </w:t>
      </w:r>
      <w:r w:rsidR="006E39B4" w:rsidRPr="00DD566A">
        <w:rPr>
          <w:rFonts w:ascii="Times New Roman" w:hAnsi="Times New Roman" w:cs="Times New Roman"/>
          <w:sz w:val="28"/>
          <w:szCs w:val="28"/>
          <w:lang w:val="uk-UA"/>
        </w:rPr>
        <w:t xml:space="preserve"> </w:t>
      </w:r>
    </w:p>
    <w:p w14:paraId="11AAEB28" w14:textId="235A77B8" w:rsidR="00F1250B" w:rsidRPr="00DD566A" w:rsidRDefault="00F1250B"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адресність та індивідуальний підхід;</w:t>
      </w:r>
    </w:p>
    <w:p w14:paraId="3D32A235" w14:textId="5A908564" w:rsidR="00F1250B" w:rsidRPr="00DD566A" w:rsidRDefault="00F1250B"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   результативність;</w:t>
      </w:r>
    </w:p>
    <w:p w14:paraId="5A859EA6" w14:textId="77777777" w:rsidR="00F1250B" w:rsidRPr="00DD566A" w:rsidRDefault="00F1250B"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своєчасність;</w:t>
      </w:r>
    </w:p>
    <w:p w14:paraId="53242683" w14:textId="77777777" w:rsidR="00F1250B" w:rsidRPr="00DD566A" w:rsidRDefault="00F1250B"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доступність та відкритість;</w:t>
      </w:r>
    </w:p>
    <w:p w14:paraId="2CE6521F" w14:textId="77777777" w:rsidR="00F1250B" w:rsidRPr="00DD566A" w:rsidRDefault="00F1250B"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повага до гідності  отримувача  соціальної послуги;</w:t>
      </w:r>
    </w:p>
    <w:p w14:paraId="1AE943A2" w14:textId="77777777" w:rsidR="00F1250B" w:rsidRPr="00DD566A" w:rsidRDefault="00F1250B"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професійність.</w:t>
      </w:r>
    </w:p>
    <w:p w14:paraId="13074372" w14:textId="18B3327A" w:rsidR="00BF53B7" w:rsidRPr="00DD566A" w:rsidRDefault="00BF53B7" w:rsidP="00DD566A">
      <w:pPr>
        <w:spacing w:after="0" w:line="240" w:lineRule="auto"/>
        <w:ind w:left="-426"/>
        <w:jc w:val="both"/>
        <w:rPr>
          <w:rFonts w:ascii="Times New Roman" w:hAnsi="Times New Roman" w:cs="Times New Roman"/>
          <w:sz w:val="28"/>
          <w:szCs w:val="28"/>
          <w:lang w:val="uk-UA"/>
        </w:rPr>
      </w:pPr>
    </w:p>
    <w:p w14:paraId="2DA41F6E" w14:textId="2476528C" w:rsidR="00BF53B7" w:rsidRPr="00DD566A" w:rsidRDefault="00BF53B7" w:rsidP="00DD566A">
      <w:pPr>
        <w:spacing w:after="0" w:line="240" w:lineRule="auto"/>
        <w:ind w:left="-426"/>
        <w:jc w:val="both"/>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Якісні показники:</w:t>
      </w:r>
    </w:p>
    <w:p w14:paraId="6A499734" w14:textId="15B37983" w:rsidR="00BF53B7" w:rsidRPr="00DD566A" w:rsidRDefault="00BF53B7" w:rsidP="00DD566A">
      <w:pPr>
        <w:spacing w:after="0" w:line="240" w:lineRule="auto"/>
        <w:ind w:left="-426"/>
        <w:jc w:val="both"/>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Адресність та індивідуальний підхід</w:t>
      </w:r>
    </w:p>
    <w:p w14:paraId="22A3F083" w14:textId="61C46FDB" w:rsidR="00BF53B7" w:rsidRPr="00DD566A" w:rsidRDefault="00BF53B7"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визначення індивідуальних потреб  отримувачів соціальних послуг.</w:t>
      </w:r>
    </w:p>
    <w:p w14:paraId="30C53239" w14:textId="77777777" w:rsidR="00794358" w:rsidRPr="00DD566A" w:rsidRDefault="00D10B1D" w:rsidP="00DD566A">
      <w:pPr>
        <w:suppressAutoHyphens/>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 </w:t>
      </w:r>
      <w:r w:rsidR="00794358" w:rsidRPr="00DD566A">
        <w:rPr>
          <w:rFonts w:ascii="Times New Roman" w:hAnsi="Times New Roman" w:cs="Times New Roman"/>
          <w:b/>
          <w:i/>
          <w:sz w:val="28"/>
          <w:szCs w:val="28"/>
          <w:lang w:val="uk-UA"/>
        </w:rPr>
        <w:t xml:space="preserve">          </w:t>
      </w:r>
      <w:r w:rsidR="006074ED" w:rsidRPr="00DD566A">
        <w:rPr>
          <w:rFonts w:ascii="Times New Roman" w:hAnsi="Times New Roman" w:cs="Times New Roman"/>
          <w:bCs/>
          <w:iCs/>
          <w:sz w:val="28"/>
          <w:szCs w:val="28"/>
          <w:lang w:val="uk-UA"/>
        </w:rPr>
        <w:t xml:space="preserve">Комісією з проведення внутрішньої оцінки якості соціальних послуг  перевірено особові справи отримувачів соціальних послуг у трьох відділеннях територіального центру: відділенні соціальної допомоги вдома, відділенні </w:t>
      </w:r>
      <w:r w:rsidRPr="00DD566A">
        <w:rPr>
          <w:rFonts w:ascii="Times New Roman" w:hAnsi="Times New Roman" w:cs="Times New Roman"/>
          <w:b/>
          <w:i/>
          <w:sz w:val="28"/>
          <w:szCs w:val="28"/>
          <w:lang w:val="uk-UA"/>
        </w:rPr>
        <w:t xml:space="preserve">   </w:t>
      </w:r>
      <w:r w:rsidR="006074ED" w:rsidRPr="00DD566A">
        <w:rPr>
          <w:rFonts w:ascii="Times New Roman" w:hAnsi="Times New Roman" w:cs="Times New Roman"/>
          <w:bCs/>
          <w:iCs/>
          <w:sz w:val="28"/>
          <w:szCs w:val="28"/>
          <w:lang w:val="uk-UA"/>
        </w:rPr>
        <w:t xml:space="preserve">денного перебування, </w:t>
      </w:r>
      <w:r w:rsidR="00794358" w:rsidRPr="00DD566A">
        <w:rPr>
          <w:rFonts w:ascii="Times New Roman" w:hAnsi="Times New Roman" w:cs="Times New Roman"/>
          <w:bCs/>
          <w:iCs/>
          <w:sz w:val="28"/>
          <w:szCs w:val="28"/>
          <w:lang w:val="uk-UA"/>
        </w:rPr>
        <w:t>відділенні обліку та соціального супроводу бездомних осіб та встановлено, що кількість особових справ відповідає кількості облікованих отримувачів соціальних послуг.</w:t>
      </w:r>
      <w:r w:rsidRPr="00DD566A">
        <w:rPr>
          <w:rFonts w:ascii="Times New Roman" w:hAnsi="Times New Roman" w:cs="Times New Roman"/>
          <w:b/>
          <w:i/>
          <w:sz w:val="28"/>
          <w:szCs w:val="28"/>
          <w:lang w:val="uk-UA"/>
        </w:rPr>
        <w:t xml:space="preserve">  </w:t>
      </w:r>
    </w:p>
    <w:p w14:paraId="252B3A0F" w14:textId="24F7B9B0" w:rsidR="006074ED" w:rsidRPr="00DD566A" w:rsidRDefault="00794358" w:rsidP="00DD566A">
      <w:pPr>
        <w:suppressAutoHyphens/>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            </w:t>
      </w:r>
      <w:r w:rsidRPr="00DD566A">
        <w:rPr>
          <w:rFonts w:ascii="Times New Roman" w:hAnsi="Times New Roman" w:cs="Times New Roman"/>
          <w:bCs/>
          <w:iCs/>
          <w:sz w:val="28"/>
          <w:szCs w:val="28"/>
          <w:lang w:val="uk-UA"/>
        </w:rPr>
        <w:t>Всі особові справи ведуться згідно чинного законодавства,</w:t>
      </w:r>
      <w:r w:rsidR="00DF4449" w:rsidRPr="00DD566A">
        <w:rPr>
          <w:rFonts w:ascii="Times New Roman" w:hAnsi="Times New Roman" w:cs="Times New Roman"/>
          <w:bCs/>
          <w:iCs/>
          <w:sz w:val="28"/>
          <w:szCs w:val="28"/>
          <w:lang w:val="uk-UA"/>
        </w:rPr>
        <w:t xml:space="preserve"> визначено ступінь індивідуальних потреб  у наданні соціальних послуг кожного отримувача соціальних послуг.</w:t>
      </w:r>
      <w:r w:rsidR="00D10B1D" w:rsidRPr="00DD566A">
        <w:rPr>
          <w:rFonts w:ascii="Times New Roman" w:hAnsi="Times New Roman" w:cs="Times New Roman"/>
          <w:b/>
          <w:i/>
          <w:sz w:val="28"/>
          <w:szCs w:val="28"/>
          <w:lang w:val="uk-UA"/>
        </w:rPr>
        <w:t xml:space="preserve">  </w:t>
      </w:r>
    </w:p>
    <w:p w14:paraId="7D8386A1" w14:textId="59765829" w:rsidR="006F4388" w:rsidRPr="00DD566A" w:rsidRDefault="00DF4449"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w:t>
      </w:r>
      <w:r w:rsidR="006F4388" w:rsidRPr="00DD566A">
        <w:rPr>
          <w:rFonts w:ascii="Times New Roman" w:eastAsia="SimSun" w:hAnsi="Times New Roman" w:cs="Times New Roman"/>
          <w:sz w:val="28"/>
          <w:szCs w:val="28"/>
          <w:lang w:val="uk-UA" w:eastAsia="zh-CN"/>
        </w:rPr>
        <w:t xml:space="preserve">Протягом 2024 року  комісією з визначення потреб територіального центру, затвердженою наказом  № 34 від 02.01.2024 року  «Про затвердження складу комісії з визначення потреб громадян у 2024 році»   спеціалістами установи проведено 1173   відвідувань громадян з метою визначення потреби у наданні соціальних послуг. </w:t>
      </w:r>
    </w:p>
    <w:p w14:paraId="172FE701" w14:textId="7392B726" w:rsidR="00367118" w:rsidRPr="00DD566A" w:rsidRDefault="00A6680C"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Всі відвідування  фіксуються в журналі реєстрації  відвідувань громадян з метою оцінки потреб у наданні соціальних послуг</w:t>
      </w:r>
      <w:r w:rsidR="00DF4449" w:rsidRPr="00DD566A">
        <w:rPr>
          <w:rFonts w:ascii="Times New Roman" w:eastAsia="SimSun" w:hAnsi="Times New Roman" w:cs="Times New Roman"/>
          <w:sz w:val="28"/>
          <w:szCs w:val="28"/>
          <w:lang w:val="uk-UA" w:eastAsia="zh-CN"/>
        </w:rPr>
        <w:t>,</w:t>
      </w:r>
      <w:r w:rsidRPr="00DD566A">
        <w:rPr>
          <w:rFonts w:ascii="Times New Roman" w:eastAsia="SimSun" w:hAnsi="Times New Roman" w:cs="Times New Roman"/>
          <w:sz w:val="28"/>
          <w:szCs w:val="28"/>
          <w:lang w:val="uk-UA" w:eastAsia="zh-CN"/>
        </w:rPr>
        <w:t xml:space="preserve"> </w:t>
      </w:r>
      <w:r w:rsidR="00367BEB" w:rsidRPr="00DD566A">
        <w:rPr>
          <w:rFonts w:ascii="Times New Roman" w:eastAsia="SimSun" w:hAnsi="Times New Roman" w:cs="Times New Roman"/>
          <w:sz w:val="28"/>
          <w:szCs w:val="28"/>
          <w:lang w:val="uk-UA" w:eastAsia="zh-CN"/>
        </w:rPr>
        <w:t xml:space="preserve">визначаються потреби та шляхи </w:t>
      </w:r>
      <w:r w:rsidR="00367BEB" w:rsidRPr="00DD566A">
        <w:rPr>
          <w:rFonts w:ascii="Times New Roman" w:eastAsia="SimSun" w:hAnsi="Times New Roman" w:cs="Times New Roman"/>
          <w:sz w:val="28"/>
          <w:szCs w:val="28"/>
          <w:lang w:val="uk-UA" w:eastAsia="zh-CN"/>
        </w:rPr>
        <w:lastRenderedPageBreak/>
        <w:t>вирішення проблеми, з якою  особа звернулася. Робота планується у відповідності до  визначених індивідуальних потреб.</w:t>
      </w:r>
    </w:p>
    <w:p w14:paraId="058D4ABC" w14:textId="25351500" w:rsidR="00DF4449" w:rsidRPr="00DD566A" w:rsidRDefault="00A6680C"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w:t>
      </w:r>
      <w:r w:rsidR="00DF4449" w:rsidRPr="00DD566A">
        <w:rPr>
          <w:rFonts w:ascii="Times New Roman" w:eastAsia="SimSun" w:hAnsi="Times New Roman" w:cs="Times New Roman"/>
          <w:sz w:val="28"/>
          <w:szCs w:val="28"/>
          <w:lang w:val="uk-UA" w:eastAsia="zh-CN"/>
        </w:rPr>
        <w:t>Здійснюється облік та ведення сигнальних карток на звернення  громадян на урядову «гарячу» лінію та гарячу лінію голови Дніпропетровської облдержадміністрації. Під час відвідування   детально вивчаються  житлові умови особи, її оточення та сімейний  стан, фізичний стан, фінансову ситуацію.  Дані громадяни отримують  детальну інформацію щодо надання соціальних послуг територіальним центром.</w:t>
      </w:r>
    </w:p>
    <w:p w14:paraId="0D734D6E" w14:textId="77777777" w:rsidR="00BF53B7" w:rsidRPr="00DD566A" w:rsidRDefault="00BF53B7"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1B6E2105" w14:textId="77777777" w:rsidR="00BF53B7" w:rsidRPr="00DD566A" w:rsidRDefault="00BF53B7" w:rsidP="00DD566A">
      <w:pPr>
        <w:spacing w:after="0" w:line="240" w:lineRule="auto"/>
        <w:rPr>
          <w:rFonts w:ascii="Times New Roman" w:hAnsi="Times New Roman" w:cs="Times New Roman"/>
          <w:b/>
          <w:sz w:val="28"/>
          <w:szCs w:val="28"/>
          <w:lang w:val="uk-UA"/>
        </w:rPr>
      </w:pPr>
    </w:p>
    <w:p w14:paraId="6AF58F29" w14:textId="71F4B850" w:rsidR="00BF53B7" w:rsidRPr="00DD566A" w:rsidRDefault="00BF53B7" w:rsidP="00DD566A">
      <w:pPr>
        <w:spacing w:after="0" w:line="240" w:lineRule="auto"/>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індивідуального плану надання соціальних послуг</w:t>
      </w:r>
    </w:p>
    <w:p w14:paraId="698209A2" w14:textId="54DC2982" w:rsidR="00BF53B7" w:rsidRPr="00DD566A" w:rsidRDefault="00B47320" w:rsidP="00DD566A">
      <w:pPr>
        <w:suppressAutoHyphens/>
        <w:spacing w:after="0" w:line="240" w:lineRule="auto"/>
        <w:jc w:val="both"/>
        <w:rPr>
          <w:rFonts w:ascii="Times New Roman" w:eastAsia="SimSun" w:hAnsi="Times New Roman" w:cs="Times New Roman"/>
          <w:sz w:val="28"/>
          <w:szCs w:val="28"/>
          <w:lang w:val="uk-UA" w:eastAsia="zh-CN"/>
        </w:rPr>
      </w:pPr>
      <w:r w:rsidRPr="00DD566A">
        <w:rPr>
          <w:rFonts w:ascii="Times New Roman" w:eastAsia="SimSun" w:hAnsi="Times New Roman" w:cs="Times New Roman"/>
          <w:sz w:val="28"/>
          <w:szCs w:val="28"/>
          <w:lang w:val="uk-UA" w:eastAsia="zh-CN"/>
        </w:rPr>
        <w:t xml:space="preserve">           Результати визначення індивідуальних потреб особи є </w:t>
      </w:r>
      <w:proofErr w:type="spellStart"/>
      <w:r w:rsidRPr="00DD566A">
        <w:rPr>
          <w:rFonts w:ascii="Times New Roman" w:eastAsia="SimSun" w:hAnsi="Times New Roman" w:cs="Times New Roman"/>
          <w:sz w:val="28"/>
          <w:szCs w:val="28"/>
          <w:lang w:val="uk-UA" w:eastAsia="zh-CN"/>
        </w:rPr>
        <w:t>підгрунтям</w:t>
      </w:r>
      <w:proofErr w:type="spellEnd"/>
      <w:r w:rsidRPr="00DD566A">
        <w:rPr>
          <w:rFonts w:ascii="Times New Roman" w:eastAsia="SimSun" w:hAnsi="Times New Roman" w:cs="Times New Roman"/>
          <w:sz w:val="28"/>
          <w:szCs w:val="28"/>
          <w:lang w:val="uk-UA" w:eastAsia="zh-CN"/>
        </w:rPr>
        <w:t xml:space="preserve"> для складання індивідуального плану надання соціальних послуг</w:t>
      </w:r>
      <w:r w:rsidR="000A0C69" w:rsidRPr="00DD566A">
        <w:rPr>
          <w:rFonts w:ascii="Times New Roman" w:eastAsia="SimSun" w:hAnsi="Times New Roman" w:cs="Times New Roman"/>
          <w:sz w:val="28"/>
          <w:szCs w:val="28"/>
          <w:lang w:val="uk-UA" w:eastAsia="zh-CN"/>
        </w:rPr>
        <w:t>.</w:t>
      </w:r>
    </w:p>
    <w:p w14:paraId="3FB799B6" w14:textId="1CB4BFA7" w:rsidR="00B47320" w:rsidRPr="00DD566A" w:rsidRDefault="00BF53B7"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Індивідуальні плани  надання соціальних послуг складаються у відповідності до чинного законодавства  </w:t>
      </w:r>
      <w:r w:rsidR="000A0C69" w:rsidRPr="00DD566A">
        <w:rPr>
          <w:rFonts w:ascii="Times New Roman" w:hAnsi="Times New Roman" w:cs="Times New Roman"/>
          <w:sz w:val="28"/>
          <w:szCs w:val="28"/>
          <w:lang w:val="uk-UA"/>
        </w:rPr>
        <w:t xml:space="preserve">спільно  </w:t>
      </w:r>
      <w:r w:rsidR="00B47320" w:rsidRPr="00DD566A">
        <w:rPr>
          <w:rFonts w:ascii="Times New Roman" w:hAnsi="Times New Roman" w:cs="Times New Roman"/>
          <w:sz w:val="28"/>
          <w:szCs w:val="28"/>
          <w:lang w:val="uk-UA"/>
        </w:rPr>
        <w:t>з</w:t>
      </w:r>
      <w:r w:rsidR="000A0C69" w:rsidRPr="00DD566A">
        <w:rPr>
          <w:rFonts w:ascii="Times New Roman" w:hAnsi="Times New Roman" w:cs="Times New Roman"/>
          <w:sz w:val="28"/>
          <w:szCs w:val="28"/>
          <w:lang w:val="uk-UA"/>
        </w:rPr>
        <w:t xml:space="preserve"> кожною особою, яка потребує соціальних послуг. При складанні індивідуального плану   враховуються побажання отримувача за умови, що вони не суперечать  правилам внутрішнього трудового розпорядку установи й вимогам чинного законодавства.</w:t>
      </w:r>
      <w:r w:rsidR="00B47320" w:rsidRPr="00DD566A">
        <w:rPr>
          <w:rFonts w:ascii="Times New Roman" w:hAnsi="Times New Roman" w:cs="Times New Roman"/>
          <w:sz w:val="28"/>
          <w:szCs w:val="28"/>
          <w:lang w:val="uk-UA"/>
        </w:rPr>
        <w:t xml:space="preserve"> </w:t>
      </w:r>
    </w:p>
    <w:p w14:paraId="3CB881DD" w14:textId="0920EB44" w:rsidR="00BF53B7" w:rsidRPr="00DD566A" w:rsidRDefault="00B47320"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BF53B7" w:rsidRPr="00DD566A">
        <w:rPr>
          <w:rFonts w:ascii="Times New Roman" w:hAnsi="Times New Roman" w:cs="Times New Roman"/>
          <w:sz w:val="28"/>
          <w:szCs w:val="28"/>
          <w:lang w:val="uk-UA"/>
        </w:rPr>
        <w:t xml:space="preserve"> Один примірник  індивідуального плану </w:t>
      </w:r>
      <w:r w:rsidR="000A0C69" w:rsidRPr="00DD566A">
        <w:rPr>
          <w:rFonts w:ascii="Times New Roman" w:hAnsi="Times New Roman" w:cs="Times New Roman"/>
          <w:sz w:val="28"/>
          <w:szCs w:val="28"/>
          <w:lang w:val="uk-UA"/>
        </w:rPr>
        <w:t xml:space="preserve">надається отримувачу соціальних послуг, другий  залишається в особовій справі </w:t>
      </w:r>
      <w:r w:rsidRPr="00DD566A">
        <w:rPr>
          <w:rFonts w:ascii="Times New Roman" w:hAnsi="Times New Roman" w:cs="Times New Roman"/>
          <w:sz w:val="28"/>
          <w:szCs w:val="28"/>
          <w:lang w:val="uk-UA"/>
        </w:rPr>
        <w:t>отримувача соціальних послуг</w:t>
      </w:r>
      <w:r w:rsidR="000A0C69" w:rsidRPr="00DD566A">
        <w:rPr>
          <w:rFonts w:ascii="Times New Roman" w:hAnsi="Times New Roman" w:cs="Times New Roman"/>
          <w:sz w:val="28"/>
          <w:szCs w:val="28"/>
          <w:lang w:val="uk-UA"/>
        </w:rPr>
        <w:t>, як невід’ємна частина договору на надання соціальних послуг</w:t>
      </w:r>
      <w:r w:rsidRPr="00DD566A">
        <w:rPr>
          <w:rFonts w:ascii="Times New Roman" w:hAnsi="Times New Roman" w:cs="Times New Roman"/>
          <w:sz w:val="28"/>
          <w:szCs w:val="28"/>
          <w:lang w:val="uk-UA"/>
        </w:rPr>
        <w:t xml:space="preserve">. </w:t>
      </w:r>
    </w:p>
    <w:p w14:paraId="0D5AD859" w14:textId="77777777" w:rsidR="00BF53B7" w:rsidRPr="00DD566A" w:rsidRDefault="00BF53B7" w:rsidP="00DD566A">
      <w:pPr>
        <w:spacing w:after="0"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712A98BC" w14:textId="77777777" w:rsidR="00BF53B7" w:rsidRPr="00DD566A" w:rsidRDefault="00BF53B7" w:rsidP="00DD566A">
      <w:pPr>
        <w:spacing w:after="0" w:line="240" w:lineRule="auto"/>
        <w:jc w:val="both"/>
        <w:rPr>
          <w:rFonts w:ascii="Times New Roman" w:hAnsi="Times New Roman" w:cs="Times New Roman"/>
          <w:b/>
          <w:i/>
          <w:sz w:val="28"/>
          <w:szCs w:val="28"/>
          <w:lang w:val="uk-UA"/>
        </w:rPr>
      </w:pPr>
    </w:p>
    <w:p w14:paraId="0A324C4D" w14:textId="77777777" w:rsidR="00BF53B7" w:rsidRPr="00DD566A" w:rsidRDefault="00BF53B7"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Забезпечення перегляду індивідуального плану надання соціальних послуг</w:t>
      </w:r>
    </w:p>
    <w:p w14:paraId="46A5DDF2" w14:textId="2B54C895" w:rsidR="00BF53B7" w:rsidRPr="00DD566A" w:rsidRDefault="00BF53B7"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BB412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Індивідуальні плани надання соціальних послуг переглядаються та коригуються за потребою  отримувачів соціальних послуг та згідно термінів, визначених Державними стандартами.</w:t>
      </w:r>
    </w:p>
    <w:p w14:paraId="64405AB0" w14:textId="6C33FD49" w:rsidR="00BF53B7" w:rsidRPr="00DD566A" w:rsidRDefault="00BF53B7"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BB412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Через місяць з дня початку обслуговування працівниками здійснюється повторне визначення потреб у наданні соціальних послуг вивчається питання щодо потреби у корекції  індивідуальних планів  надання соціальних послуг.</w:t>
      </w:r>
    </w:p>
    <w:p w14:paraId="06B09694" w14:textId="2188CF3C" w:rsidR="000A0C69" w:rsidRPr="00DD566A" w:rsidRDefault="00BF53B7"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BB412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Надалі щорічно, не менше як за 30 днів до закінчення терміну дії договору про надання соціальних послуг  проводиться оцінка потреб  у наданні соціальних послуг громадян, які є отримувачами соціальних послуг територіального центру.  </w:t>
      </w:r>
    </w:p>
    <w:p w14:paraId="1D7E1072" w14:textId="5F9E065A" w:rsidR="009347EB" w:rsidRPr="00DD566A" w:rsidRDefault="000A0C69"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BB4125" w:rsidRPr="00DD566A">
        <w:rPr>
          <w:rFonts w:ascii="Times New Roman" w:hAnsi="Times New Roman" w:cs="Times New Roman"/>
          <w:sz w:val="28"/>
          <w:szCs w:val="28"/>
          <w:lang w:val="uk-UA"/>
        </w:rPr>
        <w:t xml:space="preserve">    </w:t>
      </w:r>
      <w:r w:rsidR="009347EB" w:rsidRPr="00DD566A">
        <w:rPr>
          <w:rFonts w:ascii="Times New Roman" w:hAnsi="Times New Roman" w:cs="Times New Roman"/>
          <w:sz w:val="28"/>
          <w:szCs w:val="28"/>
          <w:lang w:val="uk-UA"/>
        </w:rPr>
        <w:t xml:space="preserve">У 2024 році  в кожному відділенні проведено доскональну роботу з вивчення стану виконання індивідуальних  планів надання соціальних послуг та їх своєчасної корекції.  </w:t>
      </w:r>
    </w:p>
    <w:p w14:paraId="0849B96A" w14:textId="4C66819D" w:rsidR="009347EB" w:rsidRPr="00DD566A" w:rsidRDefault="009347E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BB412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Зокрема, у відділенні соціальної допомоги вдома було проведено порівняльний аналіз відповідності переліку соціальних послуг згідно індивідуальних планів  та звітної інформації  соціальних робітників про надані  соціальні послуги.</w:t>
      </w:r>
    </w:p>
    <w:p w14:paraId="0F5ABC60" w14:textId="77777777" w:rsidR="009347EB" w:rsidRPr="00DD566A" w:rsidRDefault="009347EB" w:rsidP="00DD566A">
      <w:pPr>
        <w:spacing w:after="0" w:line="240" w:lineRule="auto"/>
        <w:ind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Крім того, виявлено недоліки у проведенні надавачами соціальних послуг щомісячного моніторингу надання соціальних послуг.</w:t>
      </w:r>
    </w:p>
    <w:p w14:paraId="26F97070" w14:textId="77777777" w:rsidR="009347EB" w:rsidRPr="00DD566A" w:rsidRDefault="009347EB" w:rsidP="00DD566A">
      <w:pPr>
        <w:spacing w:after="0" w:line="240" w:lineRule="auto"/>
        <w:ind w:firstLine="708"/>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Зазначені питання розглядалися на виробничих та </w:t>
      </w:r>
      <w:proofErr w:type="spellStart"/>
      <w:r w:rsidRPr="00DD566A">
        <w:rPr>
          <w:rFonts w:ascii="Times New Roman" w:hAnsi="Times New Roman" w:cs="Times New Roman"/>
          <w:sz w:val="28"/>
          <w:szCs w:val="28"/>
          <w:lang w:val="uk-UA"/>
        </w:rPr>
        <w:t>інструктивно</w:t>
      </w:r>
      <w:proofErr w:type="spellEnd"/>
      <w:r w:rsidRPr="00DD566A">
        <w:rPr>
          <w:rFonts w:ascii="Times New Roman" w:hAnsi="Times New Roman" w:cs="Times New Roman"/>
          <w:sz w:val="28"/>
          <w:szCs w:val="28"/>
          <w:lang w:val="uk-UA"/>
        </w:rPr>
        <w:t xml:space="preserve"> – методичних нарадах, проведено індивідуальну роботу  із соціальними робітниками.</w:t>
      </w:r>
    </w:p>
    <w:p w14:paraId="0C997D45" w14:textId="4A5B500E" w:rsidR="00A841FA" w:rsidRPr="00DD566A" w:rsidRDefault="00A841FA" w:rsidP="00DD566A">
      <w:pPr>
        <w:spacing w:after="0" w:line="240" w:lineRule="auto"/>
        <w:jc w:val="both"/>
        <w:rPr>
          <w:rFonts w:ascii="Times New Roman" w:hAnsi="Times New Roman" w:cs="Times New Roman"/>
          <w:sz w:val="28"/>
          <w:szCs w:val="28"/>
          <w:lang w:val="uk-UA"/>
        </w:rPr>
      </w:pPr>
    </w:p>
    <w:p w14:paraId="13E4009C" w14:textId="4BDA9BA7" w:rsidR="00BF53B7" w:rsidRPr="00DD566A" w:rsidRDefault="000A0C69"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45CA94B9" w14:textId="4E6D0E00" w:rsidR="00BF53B7" w:rsidRPr="00DD566A" w:rsidRDefault="00BF53B7"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Забезпечення  перегляду індивідуальних планів надання соціальних послуг–</w:t>
      </w:r>
      <w:r w:rsidR="00A93FD5" w:rsidRPr="00DD566A">
        <w:rPr>
          <w:rFonts w:ascii="Times New Roman" w:hAnsi="Times New Roman" w:cs="Times New Roman"/>
          <w:sz w:val="28"/>
          <w:szCs w:val="28"/>
          <w:lang w:val="uk-UA"/>
        </w:rPr>
        <w:t xml:space="preserve"> </w:t>
      </w:r>
      <w:r w:rsidR="00CE1F3C" w:rsidRPr="00DD566A">
        <w:rPr>
          <w:rFonts w:ascii="Times New Roman" w:hAnsi="Times New Roman" w:cs="Times New Roman"/>
          <w:sz w:val="28"/>
          <w:szCs w:val="28"/>
          <w:lang w:val="uk-UA"/>
        </w:rPr>
        <w:t xml:space="preserve">90 </w:t>
      </w:r>
      <w:r w:rsidRPr="00DD566A">
        <w:rPr>
          <w:rFonts w:ascii="Times New Roman" w:hAnsi="Times New Roman" w:cs="Times New Roman"/>
          <w:sz w:val="28"/>
          <w:szCs w:val="28"/>
          <w:lang w:val="uk-UA"/>
        </w:rPr>
        <w:t>%</w:t>
      </w:r>
    </w:p>
    <w:p w14:paraId="07B866DC" w14:textId="77777777" w:rsidR="00BF53B7" w:rsidRPr="00DD566A" w:rsidRDefault="00BF53B7" w:rsidP="00DD566A">
      <w:pPr>
        <w:spacing w:after="0"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484EBDBE" w14:textId="48BEE340" w:rsidR="00BF53B7" w:rsidRPr="00DD566A" w:rsidRDefault="00BF53B7"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lastRenderedPageBreak/>
        <w:t xml:space="preserve">Оцінка якості показника «адресність та індивідуальний підхід»  </w:t>
      </w:r>
      <w:r w:rsidR="00A93FD5" w:rsidRPr="00DD566A">
        <w:rPr>
          <w:rFonts w:ascii="Times New Roman" w:hAnsi="Times New Roman" w:cs="Times New Roman"/>
          <w:b/>
          <w:sz w:val="28"/>
          <w:szCs w:val="28"/>
          <w:lang w:val="uk-UA"/>
        </w:rPr>
        <w:t xml:space="preserve">90 </w:t>
      </w:r>
      <w:r w:rsidRPr="00DD566A">
        <w:rPr>
          <w:rFonts w:ascii="Times New Roman" w:hAnsi="Times New Roman" w:cs="Times New Roman"/>
          <w:b/>
          <w:sz w:val="28"/>
          <w:szCs w:val="28"/>
          <w:lang w:val="uk-UA"/>
        </w:rPr>
        <w:t>%відповідає статусу  «добре».</w:t>
      </w:r>
    </w:p>
    <w:p w14:paraId="5E20F281" w14:textId="77777777" w:rsidR="00A93FD5" w:rsidRPr="00DD566A" w:rsidRDefault="00A93FD5" w:rsidP="00DD566A">
      <w:pPr>
        <w:spacing w:line="240" w:lineRule="auto"/>
        <w:rPr>
          <w:rFonts w:ascii="Times New Roman" w:hAnsi="Times New Roman" w:cs="Times New Roman"/>
          <w:b/>
          <w:sz w:val="28"/>
          <w:szCs w:val="28"/>
          <w:lang w:val="uk-UA"/>
        </w:rPr>
      </w:pPr>
    </w:p>
    <w:p w14:paraId="4426F2E0" w14:textId="77777777" w:rsidR="00114329" w:rsidRPr="00DD566A" w:rsidRDefault="001C2521" w:rsidP="00DD566A">
      <w:pPr>
        <w:spacing w:after="0"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2.Результативність</w:t>
      </w:r>
    </w:p>
    <w:p w14:paraId="0FDD1A7E" w14:textId="4EEBB90C" w:rsidR="001C2521" w:rsidRPr="00DD566A" w:rsidRDefault="001C2521" w:rsidP="00DD566A">
      <w:pPr>
        <w:spacing w:after="0"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Критерії оцінювання:</w:t>
      </w:r>
    </w:p>
    <w:p w14:paraId="304E12F0" w14:textId="1EC59243" w:rsidR="001C2521" w:rsidRPr="00DD566A" w:rsidRDefault="001C2521" w:rsidP="00DD566A">
      <w:pPr>
        <w:spacing w:line="240" w:lineRule="auto"/>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Рівень задоволеності: </w:t>
      </w:r>
    </w:p>
    <w:p w14:paraId="0424057C" w14:textId="77777777" w:rsidR="00D9534A" w:rsidRPr="00DD566A" w:rsidRDefault="00D9534A"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Cs/>
          <w:iCs/>
          <w:sz w:val="28"/>
          <w:szCs w:val="28"/>
          <w:lang w:val="uk-UA"/>
        </w:rPr>
        <w:t xml:space="preserve">         Для </w:t>
      </w:r>
      <w:r w:rsidR="00EA6698" w:rsidRPr="00DD566A">
        <w:rPr>
          <w:rFonts w:ascii="Times New Roman" w:hAnsi="Times New Roman" w:cs="Times New Roman"/>
          <w:bCs/>
          <w:iCs/>
          <w:sz w:val="28"/>
          <w:szCs w:val="28"/>
          <w:lang w:val="uk-UA"/>
        </w:rPr>
        <w:t xml:space="preserve">вивчення рівня задоволеності отримувачів соціальних послуг якістю  соціальних послуг, використовується анкета, затверджена Постановою Кабінету Міністрів України від 01 червня 2020року № 449 « </w:t>
      </w:r>
      <w:r w:rsidRPr="00DD566A">
        <w:rPr>
          <w:rFonts w:ascii="Times New Roman" w:hAnsi="Times New Roman" w:cs="Times New Roman"/>
          <w:bCs/>
          <w:iCs/>
          <w:sz w:val="28"/>
          <w:szCs w:val="28"/>
          <w:lang w:val="uk-UA"/>
        </w:rPr>
        <w:t>Про затвердження Порядку проведення моніторингу надання  та оцінки якості соціальних послуг»</w:t>
      </w:r>
    </w:p>
    <w:p w14:paraId="03394909" w14:textId="3A674A99" w:rsidR="00D9534A" w:rsidRPr="00DD566A" w:rsidRDefault="00D9534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bCs/>
          <w:iCs/>
          <w:sz w:val="28"/>
          <w:szCs w:val="28"/>
          <w:lang w:val="uk-UA"/>
        </w:rPr>
        <w:t xml:space="preserve">          Протягом звітного періоду анкетуванням охоплено 465 осіб, що  на 100% відповідає  кількості  облікованих  отримувачів соціальних послуг.</w:t>
      </w:r>
      <w:r w:rsidR="00114329" w:rsidRPr="00DD566A">
        <w:rPr>
          <w:rFonts w:ascii="Times New Roman" w:hAnsi="Times New Roman" w:cs="Times New Roman"/>
          <w:sz w:val="28"/>
          <w:szCs w:val="28"/>
          <w:lang w:val="uk-UA"/>
        </w:rPr>
        <w:t xml:space="preserve"> </w:t>
      </w:r>
    </w:p>
    <w:p w14:paraId="61E920C0" w14:textId="77777777" w:rsidR="009425DB" w:rsidRPr="00DD566A" w:rsidRDefault="00114329"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Під час анкетування отримувачі соціальних послуг </w:t>
      </w:r>
      <w:r w:rsidR="001C2521" w:rsidRPr="00DD566A">
        <w:rPr>
          <w:rFonts w:ascii="Times New Roman" w:hAnsi="Times New Roman" w:cs="Times New Roman"/>
          <w:sz w:val="28"/>
          <w:szCs w:val="28"/>
          <w:lang w:val="uk-UA"/>
        </w:rPr>
        <w:t xml:space="preserve">зазначали </w:t>
      </w:r>
      <w:r w:rsidRPr="00DD566A">
        <w:rPr>
          <w:rFonts w:ascii="Times New Roman" w:hAnsi="Times New Roman" w:cs="Times New Roman"/>
          <w:sz w:val="28"/>
          <w:szCs w:val="28"/>
          <w:lang w:val="uk-UA"/>
        </w:rPr>
        <w:t>свої проблемні питання,</w:t>
      </w:r>
      <w:r w:rsidR="009425DB" w:rsidRPr="00DD566A">
        <w:rPr>
          <w:rFonts w:ascii="Times New Roman" w:hAnsi="Times New Roman" w:cs="Times New Roman"/>
          <w:sz w:val="28"/>
          <w:szCs w:val="28"/>
          <w:lang w:val="uk-UA"/>
        </w:rPr>
        <w:t xml:space="preserve"> серед яких:</w:t>
      </w:r>
    </w:p>
    <w:p w14:paraId="4FF4591F" w14:textId="77777777" w:rsidR="009425DB" w:rsidRPr="00DD566A" w:rsidRDefault="009425DB" w:rsidP="00DD566A">
      <w:pPr>
        <w:pStyle w:val="a7"/>
        <w:numPr>
          <w:ilvl w:val="0"/>
          <w:numId w:val="1"/>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потреба у </w:t>
      </w:r>
      <w:r w:rsidR="001C2521" w:rsidRPr="00DD566A">
        <w:rPr>
          <w:rFonts w:ascii="Times New Roman" w:hAnsi="Times New Roman" w:cs="Times New Roman"/>
          <w:sz w:val="28"/>
          <w:szCs w:val="28"/>
          <w:lang w:val="uk-UA"/>
        </w:rPr>
        <w:t>корекції графіку відвідування та індивідуального плану надання соціальних послуг</w:t>
      </w:r>
      <w:r w:rsidRPr="00DD566A">
        <w:rPr>
          <w:rFonts w:ascii="Times New Roman" w:hAnsi="Times New Roman" w:cs="Times New Roman"/>
          <w:sz w:val="28"/>
          <w:szCs w:val="28"/>
          <w:lang w:val="uk-UA"/>
        </w:rPr>
        <w:t xml:space="preserve"> – 5 осіб;</w:t>
      </w:r>
    </w:p>
    <w:p w14:paraId="313D7E95" w14:textId="77777777" w:rsidR="009425DB" w:rsidRPr="00DD566A" w:rsidRDefault="009425DB" w:rsidP="00DD566A">
      <w:pPr>
        <w:pStyle w:val="a7"/>
        <w:numPr>
          <w:ilvl w:val="0"/>
          <w:numId w:val="1"/>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вирішення питань соціально – побутового харчування  - 6  осіб; </w:t>
      </w:r>
    </w:p>
    <w:p w14:paraId="36D7B24F" w14:textId="77777777" w:rsidR="009425DB" w:rsidRPr="00DD566A" w:rsidRDefault="009425DB" w:rsidP="00DD566A">
      <w:pPr>
        <w:pStyle w:val="a7"/>
        <w:numPr>
          <w:ilvl w:val="0"/>
          <w:numId w:val="1"/>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поліпшення матеріального забезпечення – 4 особи;</w:t>
      </w:r>
    </w:p>
    <w:p w14:paraId="475612FE" w14:textId="0153EF58" w:rsidR="009425DB" w:rsidRPr="00DD566A" w:rsidRDefault="009425DB" w:rsidP="00DD566A">
      <w:pPr>
        <w:pStyle w:val="a7"/>
        <w:numPr>
          <w:ilvl w:val="0"/>
          <w:numId w:val="1"/>
        </w:num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надання послуг з представництва інтересів – 14 осіб.</w:t>
      </w:r>
    </w:p>
    <w:p w14:paraId="3A1B0511" w14:textId="3520B2F0" w:rsidR="001C2521" w:rsidRPr="00DD566A" w:rsidRDefault="0010108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9425DB" w:rsidRPr="00DD566A">
        <w:rPr>
          <w:rFonts w:ascii="Times New Roman" w:hAnsi="Times New Roman" w:cs="Times New Roman"/>
          <w:sz w:val="28"/>
          <w:szCs w:val="28"/>
          <w:lang w:val="uk-UA"/>
        </w:rPr>
        <w:t xml:space="preserve">Всі порушені отримувачами соціальних послуг питання  проаналізовано. </w:t>
      </w:r>
      <w:r w:rsidRPr="00DD566A">
        <w:rPr>
          <w:rFonts w:ascii="Times New Roman" w:hAnsi="Times New Roman" w:cs="Times New Roman"/>
          <w:sz w:val="28"/>
          <w:szCs w:val="28"/>
          <w:lang w:val="uk-UA"/>
        </w:rPr>
        <w:t xml:space="preserve">      </w:t>
      </w:r>
      <w:r w:rsidR="009425DB"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включено до планів роботи відділень.</w:t>
      </w:r>
    </w:p>
    <w:p w14:paraId="427D70C3" w14:textId="75E5BF31" w:rsidR="009425DB" w:rsidRPr="00DD566A" w:rsidRDefault="009425D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C15CED" w:rsidRPr="00DD566A">
        <w:rPr>
          <w:rFonts w:ascii="Times New Roman" w:hAnsi="Times New Roman" w:cs="Times New Roman"/>
          <w:sz w:val="28"/>
          <w:szCs w:val="28"/>
          <w:lang w:val="uk-UA"/>
        </w:rPr>
        <w:t>Загалом у 2024 році від отримувачів соціальних послуг надійшло  554 подяки, що складає 99,3 % від загальної кількості отримувачів соціальних послуг.</w:t>
      </w:r>
    </w:p>
    <w:p w14:paraId="399E3F7B" w14:textId="77777777" w:rsidR="001C2521" w:rsidRPr="00DD566A" w:rsidRDefault="001C2521" w:rsidP="00DD566A">
      <w:pPr>
        <w:spacing w:after="0"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«задовільно»</w:t>
      </w:r>
    </w:p>
    <w:p w14:paraId="06F63784" w14:textId="77777777" w:rsidR="001C2521" w:rsidRPr="00DD566A" w:rsidRDefault="001C2521" w:rsidP="00DD566A">
      <w:pPr>
        <w:spacing w:after="0" w:line="240" w:lineRule="auto"/>
        <w:rPr>
          <w:rFonts w:ascii="Times New Roman" w:hAnsi="Times New Roman" w:cs="Times New Roman"/>
          <w:b/>
          <w:sz w:val="28"/>
          <w:szCs w:val="28"/>
          <w:lang w:val="uk-UA"/>
        </w:rPr>
      </w:pPr>
    </w:p>
    <w:p w14:paraId="2EBC70A9"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Покращення емоційного, психологічного, фізичного стану отримувачів соціальних послуг, позитивні зміни у стані отримувачів соціальних послуг у процесі її надання порівняно з періодом, коли соціальна послуга не давалася.</w:t>
      </w:r>
    </w:p>
    <w:p w14:paraId="4B934135" w14:textId="5D49EB1E" w:rsidR="0007549E" w:rsidRPr="00DD566A" w:rsidRDefault="001C2521" w:rsidP="00DD566A">
      <w:pPr>
        <w:spacing w:after="0" w:line="240" w:lineRule="auto"/>
        <w:jc w:val="both"/>
        <w:rPr>
          <w:rFonts w:ascii="Times New Roman" w:hAnsi="Times New Roman" w:cs="Times New Roman"/>
          <w:bCs/>
          <w:sz w:val="28"/>
          <w:szCs w:val="28"/>
          <w:lang w:val="uk-UA"/>
        </w:rPr>
      </w:pPr>
      <w:r w:rsidRPr="00DD566A">
        <w:rPr>
          <w:rFonts w:ascii="Times New Roman" w:hAnsi="Times New Roman" w:cs="Times New Roman"/>
          <w:b/>
          <w:sz w:val="28"/>
          <w:szCs w:val="28"/>
          <w:lang w:val="uk-UA"/>
        </w:rPr>
        <w:t xml:space="preserve">         </w:t>
      </w:r>
      <w:r w:rsidR="00B914FC" w:rsidRPr="00DD566A">
        <w:rPr>
          <w:rFonts w:ascii="Times New Roman" w:hAnsi="Times New Roman" w:cs="Times New Roman"/>
          <w:bCs/>
          <w:sz w:val="28"/>
          <w:szCs w:val="28"/>
          <w:lang w:val="uk-UA"/>
        </w:rPr>
        <w:t>В установі  постійно проводяться заходи, за допомогою яких  різними дієвими засобами та механізмами  підтримується  психічне здоров’я отримувачів соціальних послуг.</w:t>
      </w:r>
      <w:r w:rsidR="0007549E" w:rsidRPr="00DD566A">
        <w:rPr>
          <w:rFonts w:ascii="Times New Roman" w:hAnsi="Times New Roman" w:cs="Times New Roman"/>
          <w:bCs/>
          <w:sz w:val="28"/>
          <w:szCs w:val="28"/>
          <w:lang w:val="uk-UA"/>
        </w:rPr>
        <w:t xml:space="preserve"> Так у 2024 році проведено 1560 заходів з елементами тренінгу для покращення ментального здоров’я . Працює осередок Креативу, де  через різноманітні форми   активної діяльності  отримувачі соціальних послуг  покращують своє психічне самопочуття.</w:t>
      </w:r>
    </w:p>
    <w:p w14:paraId="0E3AD598" w14:textId="6E1569A4" w:rsidR="001C2521" w:rsidRPr="00DD566A" w:rsidRDefault="0007549E"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 ході опитування отримувачів соціальних послуг та проведених перевірок  були отримані позитивні відгуки щодо роботи фахівців територіального центру.</w:t>
      </w:r>
    </w:p>
    <w:p w14:paraId="4682B136" w14:textId="467F6929" w:rsidR="0007549E" w:rsidRPr="00DD566A" w:rsidRDefault="0007549E"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Крім того, значну підтримку надавали  волонтери БО «Право на захист»,  Гуманітарної місії «Проліска», ТОВ Червоного Хреста ,які ділилися своїми знаннями та допомагали    підтримувати свій емоційний стан отримувачам соціальних послуг.</w:t>
      </w:r>
    </w:p>
    <w:p w14:paraId="0220E5AA" w14:textId="640E5442"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07549E" w:rsidRPr="00DD566A">
        <w:rPr>
          <w:rFonts w:ascii="Times New Roman" w:hAnsi="Times New Roman" w:cs="Times New Roman"/>
          <w:sz w:val="28"/>
          <w:szCs w:val="28"/>
          <w:lang w:val="uk-UA"/>
        </w:rPr>
        <w:t xml:space="preserve"> Всі ці заходи  мають  вплив на  </w:t>
      </w:r>
      <w:r w:rsidRPr="00DD566A">
        <w:rPr>
          <w:rFonts w:ascii="Times New Roman" w:hAnsi="Times New Roman" w:cs="Times New Roman"/>
          <w:sz w:val="28"/>
          <w:szCs w:val="28"/>
          <w:lang w:val="uk-UA"/>
        </w:rPr>
        <w:t xml:space="preserve"> </w:t>
      </w:r>
      <w:r w:rsidR="00574C9A" w:rsidRPr="00DD566A">
        <w:rPr>
          <w:rFonts w:ascii="Times New Roman" w:hAnsi="Times New Roman" w:cs="Times New Roman"/>
          <w:sz w:val="28"/>
          <w:szCs w:val="28"/>
          <w:lang w:val="uk-UA"/>
        </w:rPr>
        <w:t>позитивн</w:t>
      </w:r>
      <w:r w:rsidR="0007549E" w:rsidRPr="00DD566A">
        <w:rPr>
          <w:rFonts w:ascii="Times New Roman" w:hAnsi="Times New Roman" w:cs="Times New Roman"/>
          <w:sz w:val="28"/>
          <w:szCs w:val="28"/>
          <w:lang w:val="uk-UA"/>
        </w:rPr>
        <w:t>у</w:t>
      </w:r>
      <w:r w:rsidR="00574C9A" w:rsidRPr="00DD566A">
        <w:rPr>
          <w:rFonts w:ascii="Times New Roman" w:hAnsi="Times New Roman" w:cs="Times New Roman"/>
          <w:sz w:val="28"/>
          <w:szCs w:val="28"/>
          <w:lang w:val="uk-UA"/>
        </w:rPr>
        <w:t xml:space="preserve"> динамік</w:t>
      </w:r>
      <w:r w:rsidR="0007549E" w:rsidRPr="00DD566A">
        <w:rPr>
          <w:rFonts w:ascii="Times New Roman" w:hAnsi="Times New Roman" w:cs="Times New Roman"/>
          <w:sz w:val="28"/>
          <w:szCs w:val="28"/>
          <w:lang w:val="uk-UA"/>
        </w:rPr>
        <w:t>у</w:t>
      </w:r>
      <w:r w:rsidR="00574C9A" w:rsidRPr="00DD566A">
        <w:rPr>
          <w:rFonts w:ascii="Times New Roman" w:hAnsi="Times New Roman" w:cs="Times New Roman"/>
          <w:sz w:val="28"/>
          <w:szCs w:val="28"/>
          <w:lang w:val="uk-UA"/>
        </w:rPr>
        <w:t xml:space="preserve"> </w:t>
      </w:r>
      <w:r w:rsidR="00A0053D" w:rsidRPr="00DD566A">
        <w:rPr>
          <w:rFonts w:ascii="Times New Roman" w:hAnsi="Times New Roman" w:cs="Times New Roman"/>
          <w:sz w:val="28"/>
          <w:szCs w:val="28"/>
          <w:lang w:val="uk-UA"/>
        </w:rPr>
        <w:t>фізичного, психічного та емоціонального стану  отримувачів соціальних послуг.</w:t>
      </w:r>
      <w:r w:rsidR="00F8305F" w:rsidRPr="00DD566A">
        <w:rPr>
          <w:rFonts w:ascii="Times New Roman" w:hAnsi="Times New Roman" w:cs="Times New Roman"/>
          <w:sz w:val="28"/>
          <w:szCs w:val="28"/>
          <w:lang w:val="uk-UA"/>
        </w:rPr>
        <w:t xml:space="preserve"> </w:t>
      </w:r>
    </w:p>
    <w:p w14:paraId="09CEA565" w14:textId="65CBC8CC"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8305F" w:rsidRPr="00DD566A">
        <w:rPr>
          <w:rFonts w:ascii="Times New Roman" w:hAnsi="Times New Roman" w:cs="Times New Roman"/>
          <w:sz w:val="28"/>
          <w:szCs w:val="28"/>
          <w:lang w:val="uk-UA"/>
        </w:rPr>
        <w:t xml:space="preserve">        </w:t>
      </w:r>
    </w:p>
    <w:p w14:paraId="57ABCFC8"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754F1F6B" w14:textId="77777777" w:rsidR="001C2521" w:rsidRPr="00DD566A" w:rsidRDefault="001C2521" w:rsidP="00DD566A">
      <w:pPr>
        <w:spacing w:after="0" w:line="240" w:lineRule="auto"/>
        <w:ind w:left="360"/>
        <w:jc w:val="both"/>
        <w:rPr>
          <w:rFonts w:ascii="Times New Roman" w:hAnsi="Times New Roman" w:cs="Times New Roman"/>
          <w:sz w:val="28"/>
          <w:szCs w:val="28"/>
          <w:lang w:val="uk-UA"/>
        </w:rPr>
      </w:pPr>
    </w:p>
    <w:p w14:paraId="77753E0F" w14:textId="55E32F72"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Проведення опитувань,</w:t>
      </w:r>
      <w:r w:rsidR="001D24E8" w:rsidRPr="00DD566A">
        <w:rPr>
          <w:rFonts w:ascii="Times New Roman" w:hAnsi="Times New Roman" w:cs="Times New Roman"/>
          <w:b/>
          <w:i/>
          <w:sz w:val="28"/>
          <w:szCs w:val="28"/>
          <w:lang w:val="uk-UA"/>
        </w:rPr>
        <w:t xml:space="preserve"> </w:t>
      </w:r>
      <w:r w:rsidRPr="00DD566A">
        <w:rPr>
          <w:rFonts w:ascii="Times New Roman" w:hAnsi="Times New Roman" w:cs="Times New Roman"/>
          <w:b/>
          <w:i/>
          <w:sz w:val="28"/>
          <w:szCs w:val="28"/>
          <w:lang w:val="uk-UA"/>
        </w:rPr>
        <w:t>збору відгуків,</w:t>
      </w:r>
      <w:r w:rsidR="001D24E8" w:rsidRPr="00DD566A">
        <w:rPr>
          <w:rFonts w:ascii="Times New Roman" w:hAnsi="Times New Roman" w:cs="Times New Roman"/>
          <w:b/>
          <w:i/>
          <w:sz w:val="28"/>
          <w:szCs w:val="28"/>
          <w:lang w:val="uk-UA"/>
        </w:rPr>
        <w:t xml:space="preserve"> </w:t>
      </w:r>
      <w:r w:rsidRPr="00DD566A">
        <w:rPr>
          <w:rFonts w:ascii="Times New Roman" w:hAnsi="Times New Roman" w:cs="Times New Roman"/>
          <w:b/>
          <w:i/>
          <w:sz w:val="28"/>
          <w:szCs w:val="28"/>
          <w:lang w:val="uk-UA"/>
        </w:rPr>
        <w:t>реагування на скарги отримувачів соціальних послуг, проведення роботи щодо надання роз’яснень отримувачам соціальних послуг та їх законним представникам.</w:t>
      </w:r>
    </w:p>
    <w:p w14:paraId="5C331D81" w14:textId="0B128F69" w:rsidR="00251173" w:rsidRPr="00DD566A" w:rsidRDefault="00251173"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Працівниками територіального центру  постійно проводиться роз’яснювальна роботу серед отримувачів щодо можливості  розширення спектру соціальних послуг, які вони можуть отримувати, корекції індивідуального плану з метою більшого забезпечення потреб отримувачів соціальних послуг. </w:t>
      </w:r>
    </w:p>
    <w:p w14:paraId="290D8013" w14:textId="01FE6B6C" w:rsidR="00D907FA" w:rsidRPr="00DD566A" w:rsidRDefault="00251173"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приміщенні територіального центру розміщенні інформаційні стенди   про </w:t>
      </w:r>
      <w:r w:rsidR="00D907FA" w:rsidRPr="00DD566A">
        <w:rPr>
          <w:rFonts w:ascii="Times New Roman" w:hAnsi="Times New Roman" w:cs="Times New Roman"/>
          <w:sz w:val="28"/>
          <w:szCs w:val="28"/>
          <w:lang w:val="uk-UA"/>
        </w:rPr>
        <w:t xml:space="preserve">графік </w:t>
      </w:r>
      <w:r w:rsidRPr="00DD566A">
        <w:rPr>
          <w:rFonts w:ascii="Times New Roman" w:hAnsi="Times New Roman" w:cs="Times New Roman"/>
          <w:sz w:val="28"/>
          <w:szCs w:val="28"/>
          <w:lang w:val="uk-UA"/>
        </w:rPr>
        <w:t xml:space="preserve">роботи кожного відділення, умови та </w:t>
      </w:r>
      <w:r w:rsidR="00D907FA" w:rsidRPr="00DD566A">
        <w:rPr>
          <w:rFonts w:ascii="Times New Roman" w:hAnsi="Times New Roman" w:cs="Times New Roman"/>
          <w:sz w:val="28"/>
          <w:szCs w:val="28"/>
          <w:lang w:val="uk-UA"/>
        </w:rPr>
        <w:t xml:space="preserve">порядок надання соціальних послуг </w:t>
      </w:r>
      <w:r w:rsidRPr="00DD566A">
        <w:rPr>
          <w:rFonts w:ascii="Times New Roman" w:hAnsi="Times New Roman" w:cs="Times New Roman"/>
          <w:sz w:val="28"/>
          <w:szCs w:val="28"/>
          <w:lang w:val="uk-UA"/>
        </w:rPr>
        <w:t>соціальних послуг</w:t>
      </w:r>
      <w:r w:rsidR="00D907FA" w:rsidRPr="00DD566A">
        <w:rPr>
          <w:rFonts w:ascii="Times New Roman" w:hAnsi="Times New Roman" w:cs="Times New Roman"/>
          <w:sz w:val="28"/>
          <w:szCs w:val="28"/>
          <w:lang w:val="uk-UA"/>
        </w:rPr>
        <w:t xml:space="preserve"> ,інші законодавчі документи.</w:t>
      </w:r>
    </w:p>
    <w:p w14:paraId="0E0103CE" w14:textId="33EE99FF" w:rsidR="00D907FA" w:rsidRPr="00DD566A" w:rsidRDefault="00D907F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Постійно ведеться прийом громадян, яким надається інформація про можливість отримувати соціальні послуги та надається допомога в оформленні документів.</w:t>
      </w:r>
    </w:p>
    <w:p w14:paraId="06D41720" w14:textId="7E15080F" w:rsidR="00D907FA" w:rsidRPr="00DD566A" w:rsidRDefault="00D907F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приміщені  територіального центру створено комфортне  місце для надання публічних послуг для різних категорій відвідувачів з урахуванням їх індивідуальних потреб.</w:t>
      </w:r>
    </w:p>
    <w:p w14:paraId="53352618" w14:textId="77777777" w:rsidR="00967AA6" w:rsidRPr="00DD566A" w:rsidRDefault="00D907F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Громадяни мають вільний доступ до зразків форм документів,  додаткової інформації, з якою вони </w:t>
      </w:r>
      <w:r w:rsidR="00967AA6" w:rsidRPr="00DD566A">
        <w:rPr>
          <w:rFonts w:ascii="Times New Roman" w:hAnsi="Times New Roman" w:cs="Times New Roman"/>
          <w:sz w:val="28"/>
          <w:szCs w:val="28"/>
          <w:lang w:val="uk-UA"/>
        </w:rPr>
        <w:t xml:space="preserve">  самостійно  можуть ознайомитися та опрацювати.</w:t>
      </w:r>
    </w:p>
    <w:p w14:paraId="0339A368" w14:textId="3423B0EA" w:rsidR="00251173" w:rsidRPr="00DD566A" w:rsidRDefault="00967AA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251173" w:rsidRPr="00DD566A">
        <w:rPr>
          <w:rFonts w:ascii="Times New Roman" w:hAnsi="Times New Roman" w:cs="Times New Roman"/>
          <w:sz w:val="28"/>
          <w:szCs w:val="28"/>
          <w:lang w:val="uk-UA"/>
        </w:rPr>
        <w:t xml:space="preserve">В соціальній мережі </w:t>
      </w:r>
      <w:proofErr w:type="spellStart"/>
      <w:r w:rsidR="00251173" w:rsidRPr="00DD566A">
        <w:rPr>
          <w:rFonts w:ascii="Times New Roman" w:hAnsi="Times New Roman" w:cs="Times New Roman"/>
          <w:sz w:val="28"/>
          <w:szCs w:val="28"/>
          <w:lang w:val="uk-UA"/>
        </w:rPr>
        <w:t>Facebook</w:t>
      </w:r>
      <w:proofErr w:type="spellEnd"/>
      <w:r w:rsidR="00251173" w:rsidRPr="00DD566A">
        <w:rPr>
          <w:rFonts w:ascii="Times New Roman" w:hAnsi="Times New Roman" w:cs="Times New Roman"/>
          <w:sz w:val="28"/>
          <w:szCs w:val="28"/>
          <w:lang w:val="uk-UA"/>
        </w:rPr>
        <w:t xml:space="preserve"> розміщена офіційна сторінка територіального центру, де можна ознайомитися з усіма новинами та заходами, які проходять в установі. </w:t>
      </w:r>
    </w:p>
    <w:p w14:paraId="5AF06875" w14:textId="6F7348AD" w:rsidR="00251173" w:rsidRPr="00DD566A" w:rsidRDefault="00251173"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Протягом 2024року  від отримувачів соціальних послуг надійшло </w:t>
      </w:r>
      <w:r w:rsidR="00967AA6" w:rsidRPr="00DD566A">
        <w:rPr>
          <w:rFonts w:ascii="Times New Roman" w:hAnsi="Times New Roman" w:cs="Times New Roman"/>
          <w:sz w:val="28"/>
          <w:szCs w:val="28"/>
          <w:lang w:val="uk-UA"/>
        </w:rPr>
        <w:t>4</w:t>
      </w:r>
      <w:r w:rsidRPr="00DD566A">
        <w:rPr>
          <w:rFonts w:ascii="Times New Roman" w:hAnsi="Times New Roman" w:cs="Times New Roman"/>
          <w:sz w:val="28"/>
          <w:szCs w:val="28"/>
          <w:lang w:val="uk-UA"/>
        </w:rPr>
        <w:t xml:space="preserve"> скарги щодо якості соціальних послуг, які були розглянуті та задоволені в робочому порядку. Працівниками територіального центру постійно здійснюється оперативне реагування  на скарги, розглядаються пропозиції  по удосконаленню процесу надання соціальних послуг. </w:t>
      </w:r>
    </w:p>
    <w:p w14:paraId="6C714074"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4FC2A424" w14:textId="77777777" w:rsidR="001C2521" w:rsidRPr="00DD566A" w:rsidRDefault="001C2521" w:rsidP="00DD566A">
      <w:pPr>
        <w:spacing w:after="0" w:line="240" w:lineRule="auto"/>
        <w:ind w:left="142" w:firstLine="578"/>
        <w:jc w:val="both"/>
        <w:rPr>
          <w:rFonts w:ascii="Times New Roman" w:hAnsi="Times New Roman" w:cs="Times New Roman"/>
          <w:sz w:val="28"/>
          <w:szCs w:val="28"/>
          <w:lang w:val="uk-UA"/>
        </w:rPr>
      </w:pPr>
    </w:p>
    <w:p w14:paraId="55C5C937" w14:textId="14CBB983"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 Розроблення та застосування системи заохочення надавачів соціальної </w:t>
      </w:r>
    </w:p>
    <w:p w14:paraId="1FC5163A"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 послуги, роботу яких позитивно оцінюють  отримувачі соціальних послуг.</w:t>
      </w:r>
    </w:p>
    <w:p w14:paraId="29F9CBAE" w14:textId="77777777" w:rsidR="00AE2734"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967AA6" w:rsidRPr="00DD566A">
        <w:rPr>
          <w:rFonts w:ascii="Times New Roman" w:hAnsi="Times New Roman" w:cs="Times New Roman"/>
          <w:sz w:val="28"/>
          <w:szCs w:val="28"/>
          <w:lang w:val="uk-UA"/>
        </w:rPr>
        <w:t xml:space="preserve">У 2024 році  прийнято новий  Колективний  Договір між  адміністрацією та профспілковим  комітетом територіального центру, який було схвалено на загальних зборах трудового колективу  04.09.2024року. </w:t>
      </w:r>
      <w:r w:rsidR="00AE2734" w:rsidRPr="00DD566A">
        <w:rPr>
          <w:rFonts w:ascii="Times New Roman" w:hAnsi="Times New Roman" w:cs="Times New Roman"/>
          <w:sz w:val="28"/>
          <w:szCs w:val="28"/>
          <w:lang w:val="uk-UA"/>
        </w:rPr>
        <w:t xml:space="preserve"> </w:t>
      </w:r>
    </w:p>
    <w:p w14:paraId="0735ACB4" w14:textId="2D46A046" w:rsidR="00AE2734" w:rsidRPr="00DD566A" w:rsidRDefault="00AE2734"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З метою  підвищення мотивації        працівників установи, підвищення результатів  індивідуальної та колективної роботи затверджено Положення про  преміювання працівників  територіального центру (додаток № 3 до Колективного Договору).</w:t>
      </w:r>
    </w:p>
    <w:p w14:paraId="66F28157" w14:textId="19D17D97" w:rsidR="001C2521" w:rsidRPr="00DD566A" w:rsidRDefault="00AE2734"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Крім того, в установі </w:t>
      </w:r>
      <w:r w:rsidR="001C2521" w:rsidRPr="00DD566A">
        <w:rPr>
          <w:rFonts w:ascii="Times New Roman" w:hAnsi="Times New Roman" w:cs="Times New Roman"/>
          <w:sz w:val="28"/>
          <w:szCs w:val="28"/>
          <w:lang w:val="uk-UA"/>
        </w:rPr>
        <w:t xml:space="preserve">  розроблено критерії, за якими працівники підлягають преміюванню</w:t>
      </w:r>
      <w:r w:rsidRPr="00DD566A">
        <w:rPr>
          <w:rFonts w:ascii="Times New Roman" w:hAnsi="Times New Roman" w:cs="Times New Roman"/>
          <w:sz w:val="28"/>
          <w:szCs w:val="28"/>
          <w:lang w:val="uk-UA"/>
        </w:rPr>
        <w:t>.</w:t>
      </w:r>
      <w:r w:rsidR="001C2521" w:rsidRPr="00DD566A">
        <w:rPr>
          <w:rFonts w:ascii="Times New Roman" w:hAnsi="Times New Roman" w:cs="Times New Roman"/>
          <w:sz w:val="28"/>
          <w:szCs w:val="28"/>
          <w:lang w:val="uk-UA"/>
        </w:rPr>
        <w:t xml:space="preserve"> Це сприяє підвищенню матеріальної зацікавленості працівників територіального </w:t>
      </w:r>
      <w:r w:rsidR="00F8305F" w:rsidRPr="00DD566A">
        <w:rPr>
          <w:rFonts w:ascii="Times New Roman" w:hAnsi="Times New Roman" w:cs="Times New Roman"/>
          <w:sz w:val="28"/>
          <w:szCs w:val="28"/>
          <w:lang w:val="uk-UA"/>
        </w:rPr>
        <w:t xml:space="preserve">центру у </w:t>
      </w:r>
      <w:r w:rsidR="001C2521" w:rsidRPr="00DD566A">
        <w:rPr>
          <w:rFonts w:ascii="Times New Roman" w:hAnsi="Times New Roman" w:cs="Times New Roman"/>
          <w:sz w:val="28"/>
          <w:szCs w:val="28"/>
          <w:lang w:val="uk-UA"/>
        </w:rPr>
        <w:t xml:space="preserve"> покращенні якості виконання посадових обов’язків, функцій і завдань</w:t>
      </w:r>
      <w:r w:rsidRPr="00DD566A">
        <w:rPr>
          <w:rFonts w:ascii="Times New Roman" w:hAnsi="Times New Roman" w:cs="Times New Roman"/>
          <w:sz w:val="28"/>
          <w:szCs w:val="28"/>
          <w:lang w:val="uk-UA"/>
        </w:rPr>
        <w:t xml:space="preserve">, підвищення рівня  фахової  компетентності та особисту внеску з загальні досягнення колективу. </w:t>
      </w:r>
    </w:p>
    <w:p w14:paraId="0058D162" w14:textId="0AE08F9A"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Колективний договір між адміністрацією територіального центру та профспілковим комітетом   спрямований  на соціальну захищеність </w:t>
      </w:r>
      <w:r w:rsidR="00F8305F" w:rsidRPr="00DD566A">
        <w:rPr>
          <w:rFonts w:ascii="Times New Roman" w:hAnsi="Times New Roman" w:cs="Times New Roman"/>
          <w:sz w:val="28"/>
          <w:szCs w:val="28"/>
          <w:lang w:val="uk-UA"/>
        </w:rPr>
        <w:t xml:space="preserve"> колективу установи</w:t>
      </w:r>
      <w:r w:rsidR="00AE2734" w:rsidRPr="00DD566A">
        <w:rPr>
          <w:rFonts w:ascii="Times New Roman" w:hAnsi="Times New Roman" w:cs="Times New Roman"/>
          <w:sz w:val="28"/>
          <w:szCs w:val="28"/>
          <w:lang w:val="uk-UA"/>
        </w:rPr>
        <w:t xml:space="preserve">: додаткові відпустки, виплати матеріальної допомоги на оздоровлення тощо. </w:t>
      </w:r>
    </w:p>
    <w:p w14:paraId="63F1AB49" w14:textId="5867A21E" w:rsidR="00AE2734" w:rsidRPr="00DD566A" w:rsidRDefault="00AE2734" w:rsidP="00DD566A">
      <w:pPr>
        <w:spacing w:after="0" w:line="240" w:lineRule="auto"/>
        <w:jc w:val="both"/>
        <w:rPr>
          <w:rFonts w:ascii="Times New Roman" w:hAnsi="Times New Roman" w:cs="Times New Roman"/>
          <w:sz w:val="28"/>
          <w:szCs w:val="28"/>
          <w:lang w:val="en-US"/>
        </w:rPr>
      </w:pPr>
      <w:r w:rsidRPr="00DD566A">
        <w:rPr>
          <w:rFonts w:ascii="Times New Roman" w:hAnsi="Times New Roman" w:cs="Times New Roman"/>
          <w:sz w:val="28"/>
          <w:szCs w:val="28"/>
          <w:lang w:val="uk-UA"/>
        </w:rPr>
        <w:lastRenderedPageBreak/>
        <w:t xml:space="preserve">          Протягом року, з нагоди державних та професійних свят  </w:t>
      </w:r>
      <w:r w:rsidR="002F4E5F" w:rsidRPr="00DD566A">
        <w:rPr>
          <w:rFonts w:ascii="Times New Roman" w:hAnsi="Times New Roman" w:cs="Times New Roman"/>
          <w:sz w:val="28"/>
          <w:szCs w:val="28"/>
          <w:lang w:val="uk-UA"/>
        </w:rPr>
        <w:t xml:space="preserve">9 </w:t>
      </w:r>
      <w:r w:rsidRPr="00DD566A">
        <w:rPr>
          <w:rFonts w:ascii="Times New Roman" w:hAnsi="Times New Roman" w:cs="Times New Roman"/>
          <w:sz w:val="28"/>
          <w:szCs w:val="28"/>
          <w:lang w:val="uk-UA"/>
        </w:rPr>
        <w:t>працівник</w:t>
      </w:r>
      <w:r w:rsidR="002F4E5F" w:rsidRPr="00DD566A">
        <w:rPr>
          <w:rFonts w:ascii="Times New Roman" w:hAnsi="Times New Roman" w:cs="Times New Roman"/>
          <w:sz w:val="28"/>
          <w:szCs w:val="28"/>
          <w:lang w:val="uk-UA"/>
        </w:rPr>
        <w:t>ів</w:t>
      </w:r>
      <w:r w:rsidRPr="00DD566A">
        <w:rPr>
          <w:rFonts w:ascii="Times New Roman" w:hAnsi="Times New Roman" w:cs="Times New Roman"/>
          <w:sz w:val="28"/>
          <w:szCs w:val="28"/>
          <w:lang w:val="uk-UA"/>
        </w:rPr>
        <w:t xml:space="preserve"> територіального центру  </w:t>
      </w:r>
      <w:r w:rsidR="002F4E5F" w:rsidRPr="00DD566A">
        <w:rPr>
          <w:rFonts w:ascii="Times New Roman" w:hAnsi="Times New Roman" w:cs="Times New Roman"/>
          <w:sz w:val="28"/>
          <w:szCs w:val="28"/>
          <w:lang w:val="uk-UA"/>
        </w:rPr>
        <w:t xml:space="preserve">за ваговий внесок та якісну роботу відмічені </w:t>
      </w:r>
      <w:r w:rsidRPr="00DD566A">
        <w:rPr>
          <w:rFonts w:ascii="Times New Roman" w:hAnsi="Times New Roman" w:cs="Times New Roman"/>
          <w:sz w:val="28"/>
          <w:szCs w:val="28"/>
          <w:lang w:val="uk-UA"/>
        </w:rPr>
        <w:t xml:space="preserve">Подяками та </w:t>
      </w:r>
      <w:r w:rsidR="002F4E5F" w:rsidRPr="00DD566A">
        <w:rPr>
          <w:rFonts w:ascii="Times New Roman" w:hAnsi="Times New Roman" w:cs="Times New Roman"/>
          <w:sz w:val="28"/>
          <w:szCs w:val="28"/>
          <w:lang w:val="uk-UA"/>
        </w:rPr>
        <w:t xml:space="preserve">Почесними </w:t>
      </w:r>
      <w:r w:rsidRPr="00DD566A">
        <w:rPr>
          <w:rFonts w:ascii="Times New Roman" w:hAnsi="Times New Roman" w:cs="Times New Roman"/>
          <w:sz w:val="28"/>
          <w:szCs w:val="28"/>
          <w:lang w:val="uk-UA"/>
        </w:rPr>
        <w:t xml:space="preserve">Грамотами </w:t>
      </w:r>
      <w:r w:rsidR="002F4E5F" w:rsidRPr="00DD566A">
        <w:rPr>
          <w:rFonts w:ascii="Times New Roman" w:hAnsi="Times New Roman" w:cs="Times New Roman"/>
          <w:sz w:val="28"/>
          <w:szCs w:val="28"/>
          <w:lang w:val="uk-UA"/>
        </w:rPr>
        <w:t>від міського голови та адміністрації   установи.</w:t>
      </w:r>
    </w:p>
    <w:p w14:paraId="6A6549DB"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4ACF4BAC" w14:textId="77777777"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Проведення внутрішнього моніторингу якості надання соціальної послуги.</w:t>
      </w:r>
    </w:p>
    <w:p w14:paraId="7E6C8B0C" w14:textId="1023AB4E" w:rsidR="00C7098F"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574C9A" w:rsidRPr="00DD566A">
        <w:rPr>
          <w:rFonts w:ascii="Times New Roman" w:hAnsi="Times New Roman" w:cs="Times New Roman"/>
          <w:sz w:val="28"/>
          <w:szCs w:val="28"/>
          <w:lang w:val="uk-UA"/>
        </w:rPr>
        <w:t xml:space="preserve">  </w:t>
      </w:r>
      <w:r w:rsidR="00F23A4B" w:rsidRPr="00DD566A">
        <w:rPr>
          <w:rFonts w:ascii="Times New Roman" w:hAnsi="Times New Roman" w:cs="Times New Roman"/>
          <w:sz w:val="28"/>
          <w:szCs w:val="28"/>
          <w:lang w:val="uk-UA"/>
        </w:rPr>
        <w:t xml:space="preserve"> </w:t>
      </w:r>
      <w:r w:rsidR="00CA1229" w:rsidRPr="00DD566A">
        <w:rPr>
          <w:rFonts w:ascii="Times New Roman" w:hAnsi="Times New Roman" w:cs="Times New Roman"/>
          <w:sz w:val="28"/>
          <w:szCs w:val="28"/>
          <w:lang w:val="uk-UA"/>
        </w:rPr>
        <w:t xml:space="preserve">У відповідності до </w:t>
      </w:r>
      <w:r w:rsidR="00F23A4B" w:rsidRPr="00DD566A">
        <w:rPr>
          <w:rFonts w:ascii="Times New Roman" w:hAnsi="Times New Roman" w:cs="Times New Roman"/>
          <w:sz w:val="28"/>
          <w:szCs w:val="28"/>
          <w:lang w:val="uk-UA"/>
        </w:rPr>
        <w:t>затвердженого графіку  в територіальному центрі кожного кварталу проводиться в</w:t>
      </w:r>
      <w:r w:rsidRPr="00DD566A">
        <w:rPr>
          <w:rFonts w:ascii="Times New Roman" w:hAnsi="Times New Roman" w:cs="Times New Roman"/>
          <w:sz w:val="28"/>
          <w:szCs w:val="28"/>
          <w:lang w:val="uk-UA"/>
        </w:rPr>
        <w:t>нутрішній моніторинг та оцінка якості надання соціальних послуг</w:t>
      </w:r>
      <w:r w:rsidR="00F23A4B" w:rsidRPr="00DD566A">
        <w:rPr>
          <w:rFonts w:ascii="Times New Roman" w:hAnsi="Times New Roman" w:cs="Times New Roman"/>
          <w:sz w:val="28"/>
          <w:szCs w:val="28"/>
          <w:lang w:val="uk-UA"/>
        </w:rPr>
        <w:t xml:space="preserve">, наданих </w:t>
      </w:r>
      <w:r w:rsidRPr="00DD566A">
        <w:rPr>
          <w:rFonts w:ascii="Times New Roman" w:hAnsi="Times New Roman" w:cs="Times New Roman"/>
          <w:sz w:val="28"/>
          <w:szCs w:val="28"/>
          <w:lang w:val="uk-UA"/>
        </w:rPr>
        <w:t xml:space="preserve">  </w:t>
      </w:r>
      <w:r w:rsidR="00CE1F3C" w:rsidRPr="00DD566A">
        <w:rPr>
          <w:rFonts w:ascii="Times New Roman" w:hAnsi="Times New Roman" w:cs="Times New Roman"/>
          <w:sz w:val="28"/>
          <w:szCs w:val="28"/>
          <w:lang w:val="uk-UA"/>
        </w:rPr>
        <w:t>відділеннями територіального центру</w:t>
      </w:r>
      <w:r w:rsidR="00F23A4B" w:rsidRPr="00DD566A">
        <w:rPr>
          <w:rFonts w:ascii="Times New Roman" w:hAnsi="Times New Roman" w:cs="Times New Roman"/>
          <w:sz w:val="28"/>
          <w:szCs w:val="28"/>
          <w:lang w:val="uk-UA"/>
        </w:rPr>
        <w:t>.</w:t>
      </w:r>
    </w:p>
    <w:p w14:paraId="436F917F" w14:textId="3B00AF6E" w:rsidR="00C7098F" w:rsidRPr="00DD566A" w:rsidRDefault="00C7098F"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Надавачі соціальних послуг проводять щомісячний моніторинг (поточне оцінювання)  результатів надання соціальних послуг. Інформація щодо виконання індивідуального плану надання соціальних послуг надає можливість своєчасно відреагувати та здійснити корекцію індивідуального плану.</w:t>
      </w:r>
    </w:p>
    <w:p w14:paraId="2456DC37" w14:textId="5E38162A" w:rsidR="00C7098F" w:rsidRPr="00DD566A" w:rsidRDefault="00C7098F"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Соціальні робітники щоденно визначають якість наданих соціальних послуг шляхом самооцінки та заносять до щоденника обліку наданих соціальних послуг.</w:t>
      </w:r>
    </w:p>
    <w:p w14:paraId="28B73348" w14:textId="120C6CFA" w:rsidR="00C7098F" w:rsidRPr="00DD566A" w:rsidRDefault="00C7098F"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Результати  оцінки якості обговорюються на щотижневих </w:t>
      </w:r>
      <w:proofErr w:type="spellStart"/>
      <w:r w:rsidRPr="00DD566A">
        <w:rPr>
          <w:rFonts w:ascii="Times New Roman" w:hAnsi="Times New Roman" w:cs="Times New Roman"/>
          <w:sz w:val="28"/>
          <w:szCs w:val="28"/>
          <w:lang w:val="uk-UA"/>
        </w:rPr>
        <w:t>інструктивно</w:t>
      </w:r>
      <w:proofErr w:type="spellEnd"/>
      <w:r w:rsidRPr="00DD566A">
        <w:rPr>
          <w:rFonts w:ascii="Times New Roman" w:hAnsi="Times New Roman" w:cs="Times New Roman"/>
          <w:sz w:val="28"/>
          <w:szCs w:val="28"/>
          <w:lang w:val="uk-UA"/>
        </w:rPr>
        <w:t xml:space="preserve"> -методичних нарадах, плануються заходи щодо покращення я кості надання соціальних послуг.</w:t>
      </w:r>
    </w:p>
    <w:p w14:paraId="3B6C5268" w14:textId="1E8A0110" w:rsidR="001C2521" w:rsidRPr="00DD566A" w:rsidRDefault="00C7098F"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C15CED" w:rsidRPr="00DD566A">
        <w:rPr>
          <w:rFonts w:ascii="Times New Roman" w:hAnsi="Times New Roman" w:cs="Times New Roman"/>
          <w:sz w:val="28"/>
          <w:szCs w:val="28"/>
          <w:lang w:val="uk-UA"/>
        </w:rPr>
        <w:t xml:space="preserve">   Двічі на рік  надавачі соціальних послуг проводять самооцінку  фахової компетентності у відповідності до критеріїв якості соціальних послуг, з них: визначили, що мають високий рівень -  16 осіб, достатній рівень  -</w:t>
      </w:r>
      <w:r w:rsidR="006541ED" w:rsidRPr="00DD566A">
        <w:rPr>
          <w:rFonts w:ascii="Times New Roman" w:hAnsi="Times New Roman" w:cs="Times New Roman"/>
          <w:sz w:val="28"/>
          <w:szCs w:val="28"/>
          <w:lang w:val="uk-UA"/>
        </w:rPr>
        <w:t xml:space="preserve">16 </w:t>
      </w:r>
      <w:r w:rsidR="00C15CED" w:rsidRPr="00DD566A">
        <w:rPr>
          <w:rFonts w:ascii="Times New Roman" w:hAnsi="Times New Roman" w:cs="Times New Roman"/>
          <w:sz w:val="28"/>
          <w:szCs w:val="28"/>
          <w:lang w:val="uk-UA"/>
        </w:rPr>
        <w:t xml:space="preserve"> осіб, низький рівень - 2 особи</w:t>
      </w:r>
      <w:r w:rsidR="006541ED" w:rsidRPr="00DD566A">
        <w:rPr>
          <w:rFonts w:ascii="Times New Roman" w:hAnsi="Times New Roman" w:cs="Times New Roman"/>
          <w:sz w:val="28"/>
          <w:szCs w:val="28"/>
          <w:lang w:val="uk-UA"/>
        </w:rPr>
        <w:t>. Проте, при проведенні оцінювання менеджером із соціальної роботи визначено, що деякі надавачі соціальних послуг  занизили свою самооцінку, та визначено ,що високий рівень мають  -18  надавачів соціальних послуг, достатній  -16   осіб.</w:t>
      </w:r>
    </w:p>
    <w:p w14:paraId="45A23D38" w14:textId="5C477601" w:rsidR="001C2521" w:rsidRPr="00DD566A" w:rsidRDefault="00C15CED"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6541ED"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Під час  аналізу діагностичних карток визначено,</w:t>
      </w:r>
      <w:r w:rsidR="001D24E8"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що </w:t>
      </w:r>
      <w:r w:rsidR="001D24E8" w:rsidRPr="00DD566A">
        <w:rPr>
          <w:rFonts w:ascii="Times New Roman" w:hAnsi="Times New Roman" w:cs="Times New Roman"/>
          <w:sz w:val="28"/>
          <w:szCs w:val="28"/>
          <w:lang w:val="uk-UA"/>
        </w:rPr>
        <w:t xml:space="preserve">в плани проведення </w:t>
      </w:r>
      <w:proofErr w:type="spellStart"/>
      <w:r w:rsidR="001C2521" w:rsidRPr="00DD566A">
        <w:rPr>
          <w:rFonts w:ascii="Times New Roman" w:hAnsi="Times New Roman" w:cs="Times New Roman"/>
          <w:sz w:val="28"/>
          <w:szCs w:val="28"/>
          <w:lang w:val="uk-UA"/>
        </w:rPr>
        <w:t>інструктивно</w:t>
      </w:r>
      <w:proofErr w:type="spellEnd"/>
      <w:r w:rsidR="001C2521" w:rsidRPr="00DD566A">
        <w:rPr>
          <w:rFonts w:ascii="Times New Roman" w:hAnsi="Times New Roman" w:cs="Times New Roman"/>
          <w:sz w:val="28"/>
          <w:szCs w:val="28"/>
          <w:lang w:val="uk-UA"/>
        </w:rPr>
        <w:t xml:space="preserve">  - методичних нарад </w:t>
      </w:r>
      <w:r w:rsidR="006535E1" w:rsidRPr="00DD566A">
        <w:rPr>
          <w:rFonts w:ascii="Times New Roman" w:hAnsi="Times New Roman" w:cs="Times New Roman"/>
          <w:sz w:val="28"/>
          <w:szCs w:val="28"/>
          <w:lang w:val="uk-UA"/>
        </w:rPr>
        <w:t xml:space="preserve">необхідно включати </w:t>
      </w:r>
      <w:r w:rsidR="001C2521" w:rsidRPr="00DD566A">
        <w:rPr>
          <w:rFonts w:ascii="Times New Roman" w:hAnsi="Times New Roman" w:cs="Times New Roman"/>
          <w:sz w:val="28"/>
          <w:szCs w:val="28"/>
          <w:lang w:val="uk-UA"/>
        </w:rPr>
        <w:t>питання щодо вивчення законодавчої бази,</w:t>
      </w:r>
      <w:r w:rsidR="001D24E8"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яка регламентує роботу територіального центру та працювати над самоосвітою.</w:t>
      </w:r>
    </w:p>
    <w:p w14:paraId="7C135439" w14:textId="376DF4C8"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6541ED"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Регулярний збір інформації, систематичне спостереження за роботою надавачів соціальних послуг та миттєве реагування  на недоліки в роботі в робочому процесі підвищують рівень якості надання соціальних послуг.</w:t>
      </w:r>
      <w:r w:rsidR="00574C9A" w:rsidRPr="00DD566A">
        <w:rPr>
          <w:rFonts w:ascii="Times New Roman" w:hAnsi="Times New Roman" w:cs="Times New Roman"/>
          <w:sz w:val="28"/>
          <w:szCs w:val="28"/>
          <w:lang w:val="uk-UA"/>
        </w:rPr>
        <w:t xml:space="preserve">  </w:t>
      </w:r>
    </w:p>
    <w:p w14:paraId="7F9BA4A2" w14:textId="77777777" w:rsidR="00574C9A" w:rsidRPr="00DD566A" w:rsidRDefault="00574C9A" w:rsidP="00DD566A">
      <w:pPr>
        <w:spacing w:after="0" w:line="240" w:lineRule="auto"/>
        <w:jc w:val="both"/>
        <w:rPr>
          <w:rFonts w:ascii="Times New Roman" w:hAnsi="Times New Roman" w:cs="Times New Roman"/>
          <w:sz w:val="28"/>
          <w:szCs w:val="28"/>
          <w:lang w:val="uk-UA"/>
        </w:rPr>
      </w:pPr>
    </w:p>
    <w:p w14:paraId="0C930878" w14:textId="0E521FD3"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sz w:val="28"/>
          <w:szCs w:val="28"/>
          <w:lang w:val="uk-UA"/>
        </w:rPr>
        <w:t xml:space="preserve"> </w:t>
      </w:r>
      <w:r w:rsidRPr="00DD566A">
        <w:rPr>
          <w:rFonts w:ascii="Times New Roman" w:hAnsi="Times New Roman" w:cs="Times New Roman"/>
          <w:b/>
          <w:sz w:val="28"/>
          <w:szCs w:val="28"/>
          <w:lang w:val="uk-UA"/>
        </w:rPr>
        <w:t>Статус  «задовільно».</w:t>
      </w:r>
    </w:p>
    <w:p w14:paraId="7FB89D82"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sz w:val="28"/>
          <w:szCs w:val="28"/>
          <w:lang w:val="uk-UA"/>
        </w:rPr>
        <w:t xml:space="preserve"> </w:t>
      </w:r>
      <w:r w:rsidRPr="00DD566A">
        <w:rPr>
          <w:rFonts w:ascii="Times New Roman" w:hAnsi="Times New Roman" w:cs="Times New Roman"/>
          <w:b/>
          <w:sz w:val="28"/>
          <w:szCs w:val="28"/>
          <w:lang w:val="uk-UA"/>
        </w:rPr>
        <w:t xml:space="preserve">Оцінка якості показника  «результативність»    відповідає статусу «добре» (98%)   </w:t>
      </w:r>
    </w:p>
    <w:p w14:paraId="687F9416"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3.Своєчасність</w:t>
      </w:r>
    </w:p>
    <w:p w14:paraId="0161069C"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Критерії оцінювання:</w:t>
      </w:r>
    </w:p>
    <w:p w14:paraId="02473065"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Прийняття рішення щодо надання соціальної послуги. </w:t>
      </w:r>
    </w:p>
    <w:p w14:paraId="00183C22"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При перевірці особових справ отримувачів соціальних послуг , які прийняті на обслуговування на підставі  рішення управління праці та соціального захисту населення встановлено, що в усіх особових справах 100% дотримані терміни прийняття рішення про взяття на обслуговування , складання індивідуального плану надання соціальної послуги  та договору про надання соціальних послуг. В разі </w:t>
      </w:r>
      <w:r w:rsidRPr="00DD566A">
        <w:rPr>
          <w:rFonts w:ascii="Times New Roman" w:hAnsi="Times New Roman" w:cs="Times New Roman"/>
          <w:sz w:val="28"/>
          <w:szCs w:val="28"/>
          <w:lang w:val="uk-UA"/>
        </w:rPr>
        <w:lastRenderedPageBreak/>
        <w:t>надходження заяви про взяття на обслуговування менеджером із соціальної роботи своєчасно  проводиться визначення потреб заявника у наданні соціальних послуг та у визначені терміни направляється до управління праці та соціального захисту населення для прийняття рішення  про надання /відмову у наданні соціальних послуг.</w:t>
      </w:r>
    </w:p>
    <w:p w14:paraId="0EAB9DA0" w14:textId="77777777" w:rsidR="00404B15"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Прийняте управлінням праці рішення про надання  соціальних послуг ,результати визначення індивідуальних потреб отримувача соціальних послуг є підставою для складання /перегляду індивідуального плану надання соціальних послуг та укладання договору про надання соціальних послуг. </w:t>
      </w:r>
    </w:p>
    <w:p w14:paraId="3CC78E1F" w14:textId="536DDE0C" w:rsidR="001C2521" w:rsidRPr="00DD566A" w:rsidRDefault="00404B15"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Через 30 днів з дня початку надання соціальних послуг працівниками територіального центру проводиться повторне визначення індивідуальних потреб з метою коригування індивідуального плану надання соціальних послуг (за потреби).</w:t>
      </w:r>
    </w:p>
    <w:p w14:paraId="4EA41B71"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Надалі визначення потреб проводиться менеджером із соціальної роботи не пізніше як за 30 днів до закінчення терміну дії договору про надання соціальних послуг.</w:t>
      </w:r>
    </w:p>
    <w:p w14:paraId="08BD8FCD"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За результатами перевірки особових справ  отримувачів соціальних послуг  рекомендовано дотримуватися термінів перегляду індивідуальних планів надання соціальних послуг.</w:t>
      </w:r>
    </w:p>
    <w:p w14:paraId="6B426577"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6D3B76B2" w14:textId="77777777" w:rsidR="001C2521" w:rsidRPr="00DD566A" w:rsidRDefault="001C2521" w:rsidP="00DD566A">
      <w:pPr>
        <w:spacing w:line="240" w:lineRule="auto"/>
        <w:jc w:val="both"/>
        <w:rPr>
          <w:rFonts w:ascii="Times New Roman" w:hAnsi="Times New Roman" w:cs="Times New Roman"/>
          <w:b/>
          <w:sz w:val="28"/>
          <w:szCs w:val="28"/>
          <w:lang w:val="uk-UA"/>
        </w:rPr>
      </w:pPr>
    </w:p>
    <w:p w14:paraId="1D457D3B"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Підписаний у двосторонньому порядку договір на надання соціальної послуги.</w:t>
      </w:r>
    </w:p>
    <w:p w14:paraId="056840BD" w14:textId="5269E8AA" w:rsidR="00A93FD5" w:rsidRPr="00DD566A" w:rsidRDefault="0071234B" w:rsidP="00DD566A">
      <w:pPr>
        <w:spacing w:after="0" w:line="240" w:lineRule="auto"/>
        <w:ind w:firstLine="360"/>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A93FD5" w:rsidRPr="00DD566A">
        <w:rPr>
          <w:rFonts w:ascii="Times New Roman" w:hAnsi="Times New Roman" w:cs="Times New Roman"/>
          <w:sz w:val="28"/>
          <w:szCs w:val="28"/>
          <w:lang w:val="uk-UA"/>
        </w:rPr>
        <w:t xml:space="preserve">З кожним отримувачем соціальних послуг територіального центру </w:t>
      </w:r>
      <w:r w:rsidRPr="00DD566A">
        <w:rPr>
          <w:rFonts w:ascii="Times New Roman" w:hAnsi="Times New Roman" w:cs="Times New Roman"/>
          <w:sz w:val="28"/>
          <w:szCs w:val="28"/>
          <w:lang w:val="uk-UA"/>
        </w:rPr>
        <w:t xml:space="preserve"> у двосторонньому порядку  укладено  договір про надання соціальних послуг. Договір підписаний отримувачем соціальних послуг  та директором  територіального центру, завірений печаткою. </w:t>
      </w:r>
    </w:p>
    <w:p w14:paraId="43581D91" w14:textId="77777777" w:rsidR="0071234B" w:rsidRPr="00DD566A" w:rsidRDefault="0071234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При перевірці особових справ встановлено, що всі д</w:t>
      </w:r>
      <w:r w:rsidR="001C2521" w:rsidRPr="00DD566A">
        <w:rPr>
          <w:rFonts w:ascii="Times New Roman" w:hAnsi="Times New Roman" w:cs="Times New Roman"/>
          <w:sz w:val="28"/>
          <w:szCs w:val="28"/>
          <w:lang w:val="uk-UA"/>
        </w:rPr>
        <w:t>оговори на надання соціальних послуг 100% оформлені у відповідності до вимог чинного законодавства.</w:t>
      </w:r>
    </w:p>
    <w:p w14:paraId="5C0672F7" w14:textId="77777777" w:rsidR="0071234B" w:rsidRPr="00DD566A" w:rsidRDefault="0071234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Постійно з</w:t>
      </w:r>
      <w:r w:rsidR="001C2521" w:rsidRPr="00DD566A">
        <w:rPr>
          <w:rFonts w:ascii="Times New Roman" w:hAnsi="Times New Roman" w:cs="Times New Roman"/>
          <w:sz w:val="28"/>
          <w:szCs w:val="28"/>
          <w:lang w:val="uk-UA"/>
        </w:rPr>
        <w:t xml:space="preserve">дійснюється контроль за наявністю другого примірника  безпосередньо в отримувача соціальних послуг. </w:t>
      </w:r>
    </w:p>
    <w:p w14:paraId="044C71FC" w14:textId="77777777" w:rsidR="0071234B" w:rsidRPr="00DD566A" w:rsidRDefault="0071234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Договір про  надання соціальних послуг укладається з отримувачем соціальних послуг терміном 1 рік.  </w:t>
      </w:r>
    </w:p>
    <w:p w14:paraId="0DE20FF0" w14:textId="7D901159" w:rsidR="001C2521" w:rsidRPr="00DD566A" w:rsidRDefault="0071234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Не менше ніж за 30 днів до закінчення терміну дії договору ,укладеного між територіальним центром та отримувачем соціальних послуг, проводиться  оцінка потреб особи у наданні соціальних послуг та укладається новий договір про надання соціальних послуг.</w:t>
      </w:r>
    </w:p>
    <w:p w14:paraId="348A12F3" w14:textId="77777777" w:rsidR="001C2521" w:rsidRPr="00DD566A" w:rsidRDefault="001C2521" w:rsidP="00DD566A">
      <w:pPr>
        <w:spacing w:after="0" w:line="240" w:lineRule="auto"/>
        <w:ind w:firstLine="360"/>
        <w:jc w:val="both"/>
        <w:rPr>
          <w:rFonts w:ascii="Times New Roman" w:hAnsi="Times New Roman" w:cs="Times New Roman"/>
          <w:sz w:val="28"/>
          <w:szCs w:val="28"/>
          <w:lang w:val="uk-UA"/>
        </w:rPr>
      </w:pPr>
      <w:r w:rsidRPr="00DD566A">
        <w:rPr>
          <w:rFonts w:ascii="Times New Roman" w:hAnsi="Times New Roman" w:cs="Times New Roman"/>
          <w:b/>
          <w:sz w:val="28"/>
          <w:szCs w:val="28"/>
          <w:lang w:val="uk-UA"/>
        </w:rPr>
        <w:t>Статус «добре»</w:t>
      </w:r>
    </w:p>
    <w:p w14:paraId="3005C6ED" w14:textId="77777777" w:rsidR="001C2521" w:rsidRPr="00DD566A" w:rsidRDefault="001C2521" w:rsidP="00DD566A">
      <w:pPr>
        <w:spacing w:line="240" w:lineRule="auto"/>
        <w:ind w:left="360"/>
        <w:jc w:val="both"/>
        <w:rPr>
          <w:rFonts w:ascii="Times New Roman" w:hAnsi="Times New Roman" w:cs="Times New Roman"/>
          <w:sz w:val="28"/>
          <w:szCs w:val="28"/>
          <w:lang w:val="uk-UA"/>
        </w:rPr>
      </w:pPr>
    </w:p>
    <w:p w14:paraId="68AD32FC"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Строки та терміни надання соціальної послуги.</w:t>
      </w:r>
    </w:p>
    <w:p w14:paraId="1B04FACA" w14:textId="54381F75" w:rsidR="0071234B"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71234B"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 При перевірці особових справ отримувачів соціальних послуг, які прийняті на обслуговування за рішенням управління праці та соціального захисту населення встановлено,</w:t>
      </w:r>
      <w:r w:rsidR="006535E1"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що строки й терміни прийняття рішення та складання індивідуального плану надання соціальної послуги дотримані. При оформленні громадян на обслуговування  100% дотримуються вимоги Державних стандартів щодо термінів оформлення відповідного пакету документів та укладання договору на надання </w:t>
      </w:r>
      <w:r w:rsidRPr="00DD566A">
        <w:rPr>
          <w:rFonts w:ascii="Times New Roman" w:hAnsi="Times New Roman" w:cs="Times New Roman"/>
          <w:sz w:val="28"/>
          <w:szCs w:val="28"/>
          <w:lang w:val="uk-UA"/>
        </w:rPr>
        <w:lastRenderedPageBreak/>
        <w:t xml:space="preserve">соціальних послуг. Строки й терміни надання соціальних послуг відповідають зазначеним у договорі. </w:t>
      </w:r>
    </w:p>
    <w:p w14:paraId="56AB879E" w14:textId="3CC7FCB3" w:rsidR="006535E1" w:rsidRPr="00DD566A" w:rsidRDefault="0071234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Здійснюється контроль за дотриманням  надавачами соціальних послуг індивідуальних планів  надання соціальних послуг.</w:t>
      </w:r>
    </w:p>
    <w:p w14:paraId="5D6D9EB8" w14:textId="2AD0E13B" w:rsidR="001C2521" w:rsidRPr="00DD566A" w:rsidRDefault="006535E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71234B" w:rsidRPr="00DD566A">
        <w:rPr>
          <w:rFonts w:ascii="Times New Roman" w:hAnsi="Times New Roman" w:cs="Times New Roman"/>
          <w:sz w:val="28"/>
          <w:szCs w:val="28"/>
          <w:lang w:val="uk-UA"/>
        </w:rPr>
        <w:t xml:space="preserve">Протягом звітного періоду працівниками територіального центру проведено значну роботу щодо вдосконалення звітної документації, яка відображає  </w:t>
      </w:r>
      <w:r w:rsidR="001C2521" w:rsidRPr="00DD566A">
        <w:rPr>
          <w:rFonts w:ascii="Times New Roman" w:hAnsi="Times New Roman" w:cs="Times New Roman"/>
          <w:sz w:val="28"/>
          <w:szCs w:val="28"/>
          <w:lang w:val="uk-UA"/>
        </w:rPr>
        <w:t xml:space="preserve">  </w:t>
      </w:r>
      <w:r w:rsidR="0071234B" w:rsidRPr="00DD566A">
        <w:rPr>
          <w:rFonts w:ascii="Times New Roman" w:hAnsi="Times New Roman" w:cs="Times New Roman"/>
          <w:sz w:val="28"/>
          <w:szCs w:val="28"/>
          <w:lang w:val="uk-UA"/>
        </w:rPr>
        <w:t>кількість наданих соціальних послуг.</w:t>
      </w:r>
      <w:r w:rsidR="001C2521" w:rsidRPr="00DD566A">
        <w:rPr>
          <w:rFonts w:ascii="Times New Roman" w:hAnsi="Times New Roman" w:cs="Times New Roman"/>
          <w:sz w:val="28"/>
          <w:szCs w:val="28"/>
          <w:lang w:val="uk-UA"/>
        </w:rPr>
        <w:t xml:space="preserve"> </w:t>
      </w:r>
    </w:p>
    <w:p w14:paraId="2A5D6A6A" w14:textId="77777777" w:rsidR="007409BC" w:rsidRPr="00DD566A" w:rsidRDefault="007409BC" w:rsidP="00DD566A">
      <w:pPr>
        <w:spacing w:after="0" w:line="240" w:lineRule="auto"/>
        <w:jc w:val="both"/>
        <w:rPr>
          <w:rFonts w:ascii="Times New Roman" w:hAnsi="Times New Roman" w:cs="Times New Roman"/>
          <w:sz w:val="28"/>
          <w:szCs w:val="28"/>
          <w:lang w:val="uk-UA"/>
        </w:rPr>
      </w:pPr>
    </w:p>
    <w:p w14:paraId="516EE3C4"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b/>
          <w:sz w:val="28"/>
          <w:szCs w:val="28"/>
          <w:lang w:val="uk-UA"/>
        </w:rPr>
        <w:t>Статус «добре»</w:t>
      </w:r>
      <w:r w:rsidRPr="00DD566A">
        <w:rPr>
          <w:rFonts w:ascii="Times New Roman" w:hAnsi="Times New Roman" w:cs="Times New Roman"/>
          <w:sz w:val="28"/>
          <w:szCs w:val="28"/>
          <w:lang w:val="uk-UA"/>
        </w:rPr>
        <w:t xml:space="preserve">    </w:t>
      </w:r>
    </w:p>
    <w:p w14:paraId="2624B7C3"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Оцінка якості показника « своєчасність»  відповідає статусу  «добре» 100%</w:t>
      </w:r>
    </w:p>
    <w:p w14:paraId="69AA7A58"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 xml:space="preserve">4.Доступність та відкритість </w:t>
      </w:r>
    </w:p>
    <w:p w14:paraId="4C247F40"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Критерії оцінювання:</w:t>
      </w:r>
    </w:p>
    <w:p w14:paraId="2F3288B4" w14:textId="14B167FE"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приміщень, що відповідають санітарним та протипожежним вимогам</w:t>
      </w:r>
    </w:p>
    <w:p w14:paraId="74EF496C" w14:textId="0F2EBBE7" w:rsidR="009347EB" w:rsidRPr="00DD566A" w:rsidRDefault="009347EB"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
          <w:i/>
          <w:sz w:val="28"/>
          <w:szCs w:val="28"/>
          <w:lang w:val="uk-UA"/>
        </w:rPr>
        <w:t xml:space="preserve">        </w:t>
      </w:r>
      <w:r w:rsidRPr="00DD566A">
        <w:rPr>
          <w:rFonts w:ascii="Times New Roman" w:hAnsi="Times New Roman" w:cs="Times New Roman"/>
          <w:bCs/>
          <w:iCs/>
          <w:sz w:val="28"/>
          <w:szCs w:val="28"/>
          <w:lang w:val="uk-UA"/>
        </w:rPr>
        <w:t>Приміщення територіального центру  повністю відповідає  санітарним  та протипожежним  вимогам. В наявності вогнегасники, інші засоби для  пожежогасіння. В  наявності інвентар, який використовується для очистки  прилеглої території від сміття та в зимовий період - від снігу та льоду.</w:t>
      </w:r>
    </w:p>
    <w:p w14:paraId="40B31BAF" w14:textId="1FEAFD8C"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6535E1" w:rsidRPr="00DD566A">
        <w:rPr>
          <w:rFonts w:ascii="Times New Roman" w:hAnsi="Times New Roman" w:cs="Times New Roman"/>
          <w:sz w:val="28"/>
          <w:szCs w:val="28"/>
          <w:lang w:val="uk-UA"/>
        </w:rPr>
        <w:t xml:space="preserve">Розташування територіального центру  є доступним для відвідувачів. Установа розташована </w:t>
      </w:r>
      <w:r w:rsidR="00D80DEA"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 на першому поверсі  </w:t>
      </w:r>
      <w:r w:rsidR="009347EB" w:rsidRPr="00DD566A">
        <w:rPr>
          <w:rFonts w:ascii="Times New Roman" w:hAnsi="Times New Roman" w:cs="Times New Roman"/>
          <w:sz w:val="28"/>
          <w:szCs w:val="28"/>
          <w:lang w:val="uk-UA"/>
        </w:rPr>
        <w:t>п’ятиповерхової будівлі</w:t>
      </w:r>
      <w:r w:rsidRPr="00DD566A">
        <w:rPr>
          <w:rFonts w:ascii="Times New Roman" w:hAnsi="Times New Roman" w:cs="Times New Roman"/>
          <w:sz w:val="28"/>
          <w:szCs w:val="28"/>
          <w:lang w:val="uk-UA"/>
        </w:rPr>
        <w:t>. Позитивним для відвідувачів є зручне транспортне сполучання.</w:t>
      </w:r>
      <w:r w:rsidR="00D80DEA" w:rsidRPr="00DD566A">
        <w:rPr>
          <w:rFonts w:ascii="Times New Roman" w:hAnsi="Times New Roman" w:cs="Times New Roman"/>
          <w:sz w:val="28"/>
          <w:szCs w:val="28"/>
          <w:lang w:val="uk-UA"/>
        </w:rPr>
        <w:t xml:space="preserve"> Прилеглу  до установи  територію  облаштовано з урахуванням потреб осіб з обмеженими можливостями, є місце для паркування службового автомобіля.</w:t>
      </w:r>
    </w:p>
    <w:p w14:paraId="3239EE8E" w14:textId="253109BD" w:rsidR="001C2521" w:rsidRPr="00DD566A" w:rsidRDefault="00413C5E"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Приміщення</w:t>
      </w:r>
      <w:r w:rsidRPr="00DD566A">
        <w:rPr>
          <w:rFonts w:ascii="Times New Roman" w:hAnsi="Times New Roman" w:cs="Times New Roman"/>
          <w:sz w:val="28"/>
          <w:szCs w:val="28"/>
          <w:lang w:val="uk-UA"/>
        </w:rPr>
        <w:t xml:space="preserve"> територіального центру</w:t>
      </w:r>
      <w:r w:rsidR="006535E1"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обладнано каналізаційною, водопровідною та опалювальною системами,</w:t>
      </w:r>
      <w:r w:rsidR="006535E1"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частково замінені вікна на пластикові. Кабінети  </w:t>
      </w:r>
      <w:r w:rsidRPr="00DD566A">
        <w:rPr>
          <w:rFonts w:ascii="Times New Roman" w:hAnsi="Times New Roman" w:cs="Times New Roman"/>
          <w:sz w:val="28"/>
          <w:szCs w:val="28"/>
          <w:lang w:val="uk-UA"/>
        </w:rPr>
        <w:t>спеціалістів ,</w:t>
      </w:r>
      <w:r w:rsidR="001C2521" w:rsidRPr="00DD566A">
        <w:rPr>
          <w:rFonts w:ascii="Times New Roman" w:hAnsi="Times New Roman" w:cs="Times New Roman"/>
          <w:sz w:val="28"/>
          <w:szCs w:val="28"/>
          <w:lang w:val="uk-UA"/>
        </w:rPr>
        <w:t xml:space="preserve"> зала зустрічей </w:t>
      </w:r>
      <w:r w:rsidRPr="00DD566A">
        <w:rPr>
          <w:rFonts w:ascii="Times New Roman" w:hAnsi="Times New Roman" w:cs="Times New Roman"/>
          <w:sz w:val="28"/>
          <w:szCs w:val="28"/>
          <w:lang w:val="uk-UA"/>
        </w:rPr>
        <w:t xml:space="preserve">та коридори </w:t>
      </w:r>
      <w:r w:rsidR="001C2521" w:rsidRPr="00DD566A">
        <w:rPr>
          <w:rFonts w:ascii="Times New Roman" w:hAnsi="Times New Roman" w:cs="Times New Roman"/>
          <w:sz w:val="28"/>
          <w:szCs w:val="28"/>
          <w:lang w:val="uk-UA"/>
        </w:rPr>
        <w:t>обладнані сучасн</w:t>
      </w:r>
      <w:r w:rsidRPr="00DD566A">
        <w:rPr>
          <w:rFonts w:ascii="Times New Roman" w:hAnsi="Times New Roman" w:cs="Times New Roman"/>
          <w:sz w:val="28"/>
          <w:szCs w:val="28"/>
          <w:lang w:val="uk-UA"/>
        </w:rPr>
        <w:t>ими зручними меблями, які використовуються  відвідувачами установи.</w:t>
      </w:r>
    </w:p>
    <w:p w14:paraId="7381793A" w14:textId="4D6B13FF"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413C5E" w:rsidRPr="00DD566A">
        <w:rPr>
          <w:rFonts w:ascii="Times New Roman" w:hAnsi="Times New Roman" w:cs="Times New Roman"/>
          <w:sz w:val="28"/>
          <w:szCs w:val="28"/>
          <w:lang w:val="uk-UA"/>
        </w:rPr>
        <w:t xml:space="preserve"> </w:t>
      </w:r>
    </w:p>
    <w:p w14:paraId="49149663"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sz w:val="28"/>
          <w:szCs w:val="28"/>
          <w:lang w:val="uk-UA"/>
        </w:rPr>
        <w:t xml:space="preserve">        </w:t>
      </w:r>
      <w:r w:rsidRPr="00DD566A">
        <w:rPr>
          <w:rFonts w:ascii="Times New Roman" w:hAnsi="Times New Roman" w:cs="Times New Roman"/>
          <w:b/>
          <w:sz w:val="28"/>
          <w:szCs w:val="28"/>
          <w:lang w:val="uk-UA"/>
        </w:rPr>
        <w:t>Статус «добре»</w:t>
      </w:r>
    </w:p>
    <w:p w14:paraId="35DA3898" w14:textId="77777777" w:rsidR="001C2521" w:rsidRPr="00DD566A" w:rsidRDefault="001C2521" w:rsidP="00DD566A">
      <w:pPr>
        <w:spacing w:line="240" w:lineRule="auto"/>
        <w:jc w:val="both"/>
        <w:rPr>
          <w:rFonts w:ascii="Times New Roman" w:hAnsi="Times New Roman" w:cs="Times New Roman"/>
          <w:b/>
          <w:sz w:val="28"/>
          <w:szCs w:val="28"/>
          <w:lang w:val="uk-UA"/>
        </w:rPr>
      </w:pPr>
    </w:p>
    <w:p w14:paraId="0FB9F6E3"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пандусів, інших пристосувань для безперешкодного доступу  отримувачів соціальних послуг</w:t>
      </w:r>
    </w:p>
    <w:p w14:paraId="31912AF5" w14:textId="77777777" w:rsidR="003E1E5D" w:rsidRPr="00DD566A" w:rsidRDefault="001C2521" w:rsidP="00DD566A">
      <w:pPr>
        <w:spacing w:after="0" w:line="240" w:lineRule="auto"/>
        <w:ind w:left="-284" w:firstLine="284"/>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Вхід до територіального центру обладнаний пандусом та кнопкою   виклику, що є  необхідним для осіб з обмеженими фізичними можливостями. Смугою контрастного кольору позначені сходи при вході в приміщення установи. Кабінети облаштовані інформаційними табличками  з назвами, номерами та прізвищами спеціалістів. Зроблено план – схему пересування  будівлею.</w:t>
      </w:r>
      <w:r w:rsidR="003E1E5D" w:rsidRPr="00DD566A">
        <w:rPr>
          <w:rFonts w:ascii="Times New Roman" w:hAnsi="Times New Roman" w:cs="Times New Roman"/>
          <w:sz w:val="28"/>
          <w:szCs w:val="28"/>
          <w:lang w:val="uk-UA"/>
        </w:rPr>
        <w:t xml:space="preserve"> </w:t>
      </w:r>
    </w:p>
    <w:p w14:paraId="1CA86777" w14:textId="77777777" w:rsidR="003E1E5D" w:rsidRPr="00DD566A" w:rsidRDefault="003E1E5D" w:rsidP="00DD566A">
      <w:pPr>
        <w:spacing w:after="0" w:line="240" w:lineRule="auto"/>
        <w:ind w:left="-284" w:firstLine="284"/>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Установа облаштована візуальною інформацією для відвідувачів  про розташування місць , пристосованих для очікування. </w:t>
      </w:r>
      <w:r w:rsidRPr="00DD566A">
        <w:rPr>
          <w:rFonts w:ascii="Times New Roman" w:hAnsi="Times New Roman" w:cs="Times New Roman"/>
          <w:sz w:val="28"/>
          <w:szCs w:val="28"/>
          <w:lang w:val="uk-UA"/>
        </w:rPr>
        <w:t xml:space="preserve"> </w:t>
      </w:r>
    </w:p>
    <w:p w14:paraId="576330E3" w14:textId="24303B04" w:rsidR="009347EB" w:rsidRPr="00DD566A" w:rsidRDefault="003E1E5D" w:rsidP="00DD566A">
      <w:pPr>
        <w:spacing w:after="0" w:line="240" w:lineRule="auto"/>
        <w:ind w:left="-284" w:firstLine="284"/>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З метою забезпечення інформаційної </w:t>
      </w:r>
      <w:proofErr w:type="spellStart"/>
      <w:r w:rsidR="001C2521" w:rsidRPr="00DD566A">
        <w:rPr>
          <w:rFonts w:ascii="Times New Roman" w:hAnsi="Times New Roman" w:cs="Times New Roman"/>
          <w:sz w:val="28"/>
          <w:szCs w:val="28"/>
          <w:lang w:val="uk-UA"/>
        </w:rPr>
        <w:t>безбар’єрності</w:t>
      </w:r>
      <w:proofErr w:type="spellEnd"/>
      <w:r w:rsidR="001C2521" w:rsidRPr="00DD566A">
        <w:rPr>
          <w:rFonts w:ascii="Times New Roman" w:hAnsi="Times New Roman" w:cs="Times New Roman"/>
          <w:sz w:val="28"/>
          <w:szCs w:val="28"/>
          <w:lang w:val="uk-UA"/>
        </w:rPr>
        <w:t xml:space="preserve"> та доступності публічних послуг  в територіальному центрі створено комфортне місце для  надання публічних послуг для різних категорій відвідувачів з урахуванням їх індивідуальних потреб. </w:t>
      </w:r>
      <w:r w:rsidR="00CC3E21" w:rsidRPr="00DD566A">
        <w:rPr>
          <w:rFonts w:ascii="Times New Roman" w:hAnsi="Times New Roman" w:cs="Times New Roman"/>
          <w:sz w:val="28"/>
          <w:szCs w:val="28"/>
          <w:lang w:val="uk-UA"/>
        </w:rPr>
        <w:t xml:space="preserve">     </w:t>
      </w:r>
      <w:r w:rsidR="00DD566A"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Громадяни мають вільний доступ до  зразків форм документів,</w:t>
      </w:r>
      <w:r w:rsidR="006535E1"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 тому числі – до збільшених форм для людей з вадами зору.</w:t>
      </w:r>
    </w:p>
    <w:p w14:paraId="0B1ABB04" w14:textId="44993FB7" w:rsidR="001C2521" w:rsidRPr="00DD566A" w:rsidRDefault="009347EB"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lastRenderedPageBreak/>
        <w:t xml:space="preserve">      Санітарний вузол та сходи до </w:t>
      </w:r>
      <w:r w:rsidR="003E1E5D" w:rsidRPr="00DD566A">
        <w:rPr>
          <w:rFonts w:ascii="Times New Roman" w:hAnsi="Times New Roman" w:cs="Times New Roman"/>
          <w:sz w:val="28"/>
          <w:szCs w:val="28"/>
          <w:lang w:val="uk-UA"/>
        </w:rPr>
        <w:t xml:space="preserve">безпечного простору  «Разом ми зможемо» </w:t>
      </w:r>
      <w:r w:rsidRPr="00DD566A">
        <w:rPr>
          <w:rFonts w:ascii="Times New Roman" w:hAnsi="Times New Roman" w:cs="Times New Roman"/>
          <w:sz w:val="28"/>
          <w:szCs w:val="28"/>
          <w:lang w:val="uk-UA"/>
        </w:rPr>
        <w:t xml:space="preserve"> обладнані  поручнями. </w:t>
      </w:r>
      <w:r w:rsidR="00F34425" w:rsidRPr="00DD566A">
        <w:rPr>
          <w:rFonts w:ascii="Times New Roman" w:hAnsi="Times New Roman" w:cs="Times New Roman"/>
          <w:sz w:val="28"/>
          <w:szCs w:val="28"/>
          <w:lang w:val="uk-UA"/>
        </w:rPr>
        <w:t xml:space="preserve"> </w:t>
      </w:r>
    </w:p>
    <w:p w14:paraId="1B85473F"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630AF79A" w14:textId="77777777" w:rsidR="001C2521" w:rsidRPr="00DD566A" w:rsidRDefault="001C2521" w:rsidP="00DD566A">
      <w:pPr>
        <w:spacing w:line="240" w:lineRule="auto"/>
        <w:jc w:val="both"/>
        <w:rPr>
          <w:rFonts w:ascii="Times New Roman" w:hAnsi="Times New Roman" w:cs="Times New Roman"/>
          <w:b/>
          <w:sz w:val="28"/>
          <w:szCs w:val="28"/>
          <w:lang w:val="uk-UA"/>
        </w:rPr>
      </w:pPr>
    </w:p>
    <w:p w14:paraId="36C9C63B"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оформлених стендів з інформацією для відвідувачів:</w:t>
      </w:r>
    </w:p>
    <w:p w14:paraId="491AC1B1" w14:textId="77777777" w:rsidR="001169A2"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169A2" w:rsidRPr="00DD566A">
        <w:rPr>
          <w:rFonts w:ascii="Times New Roman" w:hAnsi="Times New Roman" w:cs="Times New Roman"/>
          <w:sz w:val="28"/>
          <w:szCs w:val="28"/>
          <w:lang w:val="uk-UA"/>
        </w:rPr>
        <w:t>В приміщенні територіального центру  оформлені стенди  з інформацією про напрямки роботи кожного відділення, умови та порядок надання соціальних послуг.</w:t>
      </w:r>
    </w:p>
    <w:p w14:paraId="4BA1AB2B" w14:textId="6E306C6C" w:rsidR="001169A2" w:rsidRPr="00DD566A" w:rsidRDefault="001169A2"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При вході до  фойє установи розміщена інформаційна кни</w:t>
      </w:r>
      <w:r w:rsidR="001B13F8" w:rsidRPr="00DD566A">
        <w:rPr>
          <w:rFonts w:ascii="Times New Roman" w:hAnsi="Times New Roman" w:cs="Times New Roman"/>
          <w:sz w:val="28"/>
          <w:szCs w:val="28"/>
          <w:lang w:val="uk-UA"/>
        </w:rPr>
        <w:t xml:space="preserve">га, яка не лише інформує про </w:t>
      </w:r>
      <w:r w:rsidRPr="00DD566A">
        <w:rPr>
          <w:rFonts w:ascii="Times New Roman" w:hAnsi="Times New Roman" w:cs="Times New Roman"/>
          <w:sz w:val="28"/>
          <w:szCs w:val="28"/>
          <w:lang w:val="uk-UA"/>
        </w:rPr>
        <w:t xml:space="preserve"> досягнення територіального центру,</w:t>
      </w:r>
      <w:r w:rsidR="001B13F8" w:rsidRPr="00DD566A">
        <w:rPr>
          <w:rFonts w:ascii="Times New Roman" w:hAnsi="Times New Roman" w:cs="Times New Roman"/>
          <w:sz w:val="28"/>
          <w:szCs w:val="28"/>
          <w:lang w:val="uk-UA"/>
        </w:rPr>
        <w:t xml:space="preserve"> а й акцентує увагу на  різноманітність заходів. Стенди, розміщені на стінах свідчать про цікаві заходи, які проводяться з отримувачами соціальних послуг.</w:t>
      </w:r>
    </w:p>
    <w:p w14:paraId="72C30C5A" w14:textId="77777777" w:rsidR="001B13F8" w:rsidRPr="00DD566A" w:rsidRDefault="001169A2"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B13F8" w:rsidRPr="00DD566A">
        <w:rPr>
          <w:rFonts w:ascii="Times New Roman" w:hAnsi="Times New Roman" w:cs="Times New Roman"/>
          <w:sz w:val="28"/>
          <w:szCs w:val="28"/>
          <w:lang w:val="uk-UA"/>
        </w:rPr>
        <w:t xml:space="preserve">   Крім того,  стенди інформують відвідувачів щодо </w:t>
      </w:r>
      <w:r w:rsidRPr="00DD566A">
        <w:rPr>
          <w:rFonts w:ascii="Times New Roman" w:hAnsi="Times New Roman" w:cs="Times New Roman"/>
          <w:sz w:val="28"/>
          <w:szCs w:val="28"/>
          <w:lang w:val="uk-UA"/>
        </w:rPr>
        <w:t xml:space="preserve"> зміст</w:t>
      </w:r>
      <w:r w:rsidR="001B13F8" w:rsidRPr="00DD566A">
        <w:rPr>
          <w:rFonts w:ascii="Times New Roman" w:hAnsi="Times New Roman" w:cs="Times New Roman"/>
          <w:sz w:val="28"/>
          <w:szCs w:val="28"/>
          <w:lang w:val="uk-UA"/>
        </w:rPr>
        <w:t>у</w:t>
      </w:r>
      <w:r w:rsidRPr="00DD566A">
        <w:rPr>
          <w:rFonts w:ascii="Times New Roman" w:hAnsi="Times New Roman" w:cs="Times New Roman"/>
          <w:sz w:val="28"/>
          <w:szCs w:val="28"/>
          <w:lang w:val="uk-UA"/>
        </w:rPr>
        <w:t xml:space="preserve"> ,поряд</w:t>
      </w:r>
      <w:r w:rsidR="001B13F8" w:rsidRPr="00DD566A">
        <w:rPr>
          <w:rFonts w:ascii="Times New Roman" w:hAnsi="Times New Roman" w:cs="Times New Roman"/>
          <w:sz w:val="28"/>
          <w:szCs w:val="28"/>
          <w:lang w:val="uk-UA"/>
        </w:rPr>
        <w:t>ку</w:t>
      </w:r>
      <w:r w:rsidRPr="00DD566A">
        <w:rPr>
          <w:rFonts w:ascii="Times New Roman" w:hAnsi="Times New Roman" w:cs="Times New Roman"/>
          <w:sz w:val="28"/>
          <w:szCs w:val="28"/>
          <w:lang w:val="uk-UA"/>
        </w:rPr>
        <w:t xml:space="preserve"> та умови надання соціальних послуг</w:t>
      </w:r>
      <w:r w:rsidR="001B13F8"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кожн</w:t>
      </w:r>
      <w:r w:rsidR="001B13F8" w:rsidRPr="00DD566A">
        <w:rPr>
          <w:rFonts w:ascii="Times New Roman" w:hAnsi="Times New Roman" w:cs="Times New Roman"/>
          <w:sz w:val="28"/>
          <w:szCs w:val="28"/>
          <w:lang w:val="uk-UA"/>
        </w:rPr>
        <w:t>им</w:t>
      </w:r>
      <w:r w:rsidRPr="00DD566A">
        <w:rPr>
          <w:rFonts w:ascii="Times New Roman" w:hAnsi="Times New Roman" w:cs="Times New Roman"/>
          <w:sz w:val="28"/>
          <w:szCs w:val="28"/>
          <w:lang w:val="uk-UA"/>
        </w:rPr>
        <w:t xml:space="preserve"> відділення</w:t>
      </w:r>
      <w:r w:rsidR="001B13F8" w:rsidRPr="00DD566A">
        <w:rPr>
          <w:rFonts w:ascii="Times New Roman" w:hAnsi="Times New Roman" w:cs="Times New Roman"/>
          <w:sz w:val="28"/>
          <w:szCs w:val="28"/>
          <w:lang w:val="uk-UA"/>
        </w:rPr>
        <w:t>м</w:t>
      </w:r>
      <w:r w:rsidRPr="00DD566A">
        <w:rPr>
          <w:rFonts w:ascii="Times New Roman" w:hAnsi="Times New Roman" w:cs="Times New Roman"/>
          <w:sz w:val="28"/>
          <w:szCs w:val="28"/>
          <w:lang w:val="uk-UA"/>
        </w:rPr>
        <w:t>, з обов’язковим зазначенням  графіку роботи, контактн</w:t>
      </w:r>
      <w:r w:rsidR="001B13F8" w:rsidRPr="00DD566A">
        <w:rPr>
          <w:rFonts w:ascii="Times New Roman" w:hAnsi="Times New Roman" w:cs="Times New Roman"/>
          <w:sz w:val="28"/>
          <w:szCs w:val="28"/>
          <w:lang w:val="uk-UA"/>
        </w:rPr>
        <w:t>их</w:t>
      </w:r>
      <w:r w:rsidRPr="00DD566A">
        <w:rPr>
          <w:rFonts w:ascii="Times New Roman" w:hAnsi="Times New Roman" w:cs="Times New Roman"/>
          <w:sz w:val="28"/>
          <w:szCs w:val="28"/>
          <w:lang w:val="uk-UA"/>
        </w:rPr>
        <w:t xml:space="preserve"> телефон</w:t>
      </w:r>
      <w:r w:rsidR="001B13F8" w:rsidRPr="00DD566A">
        <w:rPr>
          <w:rFonts w:ascii="Times New Roman" w:hAnsi="Times New Roman" w:cs="Times New Roman"/>
          <w:sz w:val="28"/>
          <w:szCs w:val="28"/>
          <w:lang w:val="uk-UA"/>
        </w:rPr>
        <w:t>ів тощо.</w:t>
      </w:r>
      <w:r w:rsidRPr="00DD566A">
        <w:rPr>
          <w:rFonts w:ascii="Times New Roman" w:hAnsi="Times New Roman" w:cs="Times New Roman"/>
          <w:sz w:val="28"/>
          <w:szCs w:val="28"/>
          <w:lang w:val="uk-UA"/>
        </w:rPr>
        <w:t xml:space="preserve"> </w:t>
      </w:r>
    </w:p>
    <w:p w14:paraId="60D606B8" w14:textId="2214F6EA" w:rsidR="001C2521" w:rsidRPr="00DD566A" w:rsidRDefault="001B13F8"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Створено комфортне місце, де потенційні отримувачі соціальних послуг можуть ознайомитися з  переліком необхідних документів для подання заяви на обслуговування</w:t>
      </w:r>
      <w:r w:rsidR="009F1D7E" w:rsidRPr="00DD566A">
        <w:rPr>
          <w:rFonts w:ascii="Times New Roman" w:hAnsi="Times New Roman" w:cs="Times New Roman"/>
          <w:sz w:val="28"/>
          <w:szCs w:val="28"/>
          <w:lang w:val="uk-UA"/>
        </w:rPr>
        <w:t>, законодавчою базою.</w:t>
      </w:r>
    </w:p>
    <w:p w14:paraId="0DCCAF5E" w14:textId="103079E5"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Для соціальних робітників облаштовано спеціальну робочу кімнату,</w:t>
      </w:r>
      <w:r w:rsidR="006535E1"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де вони мають змогу щоденно заповнювати звітну документацію та ознайомлюватися із законодавчою базою,</w:t>
      </w:r>
      <w:r w:rsidR="006535E1"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яка регламентує роботу установи.</w:t>
      </w:r>
    </w:p>
    <w:p w14:paraId="0070598E"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sz w:val="28"/>
          <w:szCs w:val="28"/>
          <w:lang w:val="uk-UA"/>
        </w:rPr>
        <w:t xml:space="preserve">        </w:t>
      </w:r>
      <w:r w:rsidRPr="00DD566A">
        <w:rPr>
          <w:rFonts w:ascii="Times New Roman" w:hAnsi="Times New Roman" w:cs="Times New Roman"/>
          <w:b/>
          <w:sz w:val="28"/>
          <w:szCs w:val="28"/>
          <w:lang w:val="uk-UA"/>
        </w:rPr>
        <w:t>Статус «добре»</w:t>
      </w:r>
    </w:p>
    <w:p w14:paraId="71285D19" w14:textId="77777777" w:rsidR="001C2521" w:rsidRPr="00DD566A" w:rsidRDefault="001C2521" w:rsidP="00DD566A">
      <w:pPr>
        <w:spacing w:line="240" w:lineRule="auto"/>
        <w:jc w:val="both"/>
        <w:rPr>
          <w:rFonts w:ascii="Times New Roman" w:hAnsi="Times New Roman" w:cs="Times New Roman"/>
          <w:b/>
          <w:i/>
          <w:sz w:val="28"/>
          <w:szCs w:val="28"/>
          <w:lang w:val="uk-UA"/>
        </w:rPr>
      </w:pPr>
    </w:p>
    <w:p w14:paraId="348870FC" w14:textId="77777777" w:rsidR="001C2521" w:rsidRPr="00DD566A" w:rsidRDefault="001C2521"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копій довідника, буклетів та інших роздаткових матеріалів, інформації щодо надання соціальних послуг.</w:t>
      </w:r>
    </w:p>
    <w:p w14:paraId="71633DF3" w14:textId="2EC0FF70"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кожному відділенні розроблено інформаційні картки надання соціальних послуг у відповідності до Державних стандартів, що дає змогу відвідувачам  отримувати інформацію про алгоритм  надання соціальних послуг територіальним центром. Жителі міста  отримують інформацію про роботу територіального центру,</w:t>
      </w:r>
      <w:r w:rsidR="006535E1"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яка  постійно висвітлюється на сайті Покровської міської ради. Для оперативного  інформування жителів Покровської міської територіальної громади новинами та змінами у </w:t>
      </w:r>
      <w:proofErr w:type="spellStart"/>
      <w:r w:rsidRPr="00DD566A">
        <w:rPr>
          <w:rFonts w:ascii="Times New Roman" w:hAnsi="Times New Roman" w:cs="Times New Roman"/>
          <w:sz w:val="28"/>
          <w:szCs w:val="28"/>
          <w:lang w:val="uk-UA"/>
        </w:rPr>
        <w:t>законодавсті</w:t>
      </w:r>
      <w:proofErr w:type="spellEnd"/>
      <w:r w:rsidRPr="00DD566A">
        <w:rPr>
          <w:rFonts w:ascii="Times New Roman" w:hAnsi="Times New Roman" w:cs="Times New Roman"/>
          <w:sz w:val="28"/>
          <w:szCs w:val="28"/>
          <w:lang w:val="uk-UA"/>
        </w:rPr>
        <w:t>, інформацією про заходи, які проводяться для отримувачів соціальних послуг установа створила власну групу  у соціальній сторінці  «</w:t>
      </w:r>
      <w:proofErr w:type="spellStart"/>
      <w:r w:rsidRPr="00DD566A">
        <w:rPr>
          <w:rFonts w:ascii="Times New Roman" w:hAnsi="Times New Roman" w:cs="Times New Roman"/>
          <w:sz w:val="28"/>
          <w:szCs w:val="28"/>
          <w:lang w:val="uk-UA"/>
        </w:rPr>
        <w:t>Facebook</w:t>
      </w:r>
      <w:proofErr w:type="spellEnd"/>
      <w:r w:rsidRPr="00DD566A">
        <w:rPr>
          <w:rFonts w:ascii="Times New Roman" w:hAnsi="Times New Roman" w:cs="Times New Roman"/>
          <w:sz w:val="28"/>
          <w:szCs w:val="28"/>
          <w:lang w:val="uk-UA"/>
        </w:rPr>
        <w:t>».</w:t>
      </w:r>
    </w:p>
    <w:p w14:paraId="074C7B48" w14:textId="3416A386"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9F1D7E" w:rsidRPr="00DD566A">
        <w:rPr>
          <w:rFonts w:ascii="Times New Roman" w:hAnsi="Times New Roman" w:cs="Times New Roman"/>
          <w:sz w:val="28"/>
          <w:szCs w:val="28"/>
          <w:lang w:val="uk-UA"/>
        </w:rPr>
        <w:t xml:space="preserve">  У березні 2024 року у територіальному центрі  започатковано новий напрямок  інноваційної форми роботи,  а саме – створено </w:t>
      </w:r>
      <w:r w:rsidR="003A15A5" w:rsidRPr="00DD566A">
        <w:rPr>
          <w:rFonts w:ascii="Times New Roman" w:hAnsi="Times New Roman" w:cs="Times New Roman"/>
          <w:sz w:val="28"/>
          <w:szCs w:val="28"/>
          <w:lang w:val="uk-UA"/>
        </w:rPr>
        <w:t xml:space="preserve">інформаційне бюро з надання он- лайн та оф- лайн соціальних послуг з інформування та консультування, що дає змогу активізувати  </w:t>
      </w:r>
      <w:r w:rsidRPr="00DD566A">
        <w:rPr>
          <w:rFonts w:ascii="Times New Roman" w:hAnsi="Times New Roman" w:cs="Times New Roman"/>
          <w:sz w:val="28"/>
          <w:szCs w:val="28"/>
          <w:lang w:val="uk-UA"/>
        </w:rPr>
        <w:t xml:space="preserve"> робот</w:t>
      </w:r>
      <w:r w:rsidR="003A15A5" w:rsidRPr="00DD566A">
        <w:rPr>
          <w:rFonts w:ascii="Times New Roman" w:hAnsi="Times New Roman" w:cs="Times New Roman"/>
          <w:sz w:val="28"/>
          <w:szCs w:val="28"/>
          <w:lang w:val="uk-UA"/>
        </w:rPr>
        <w:t>у</w:t>
      </w:r>
      <w:r w:rsidRPr="00DD566A">
        <w:rPr>
          <w:rFonts w:ascii="Times New Roman" w:hAnsi="Times New Roman" w:cs="Times New Roman"/>
          <w:sz w:val="28"/>
          <w:szCs w:val="28"/>
          <w:lang w:val="uk-UA"/>
        </w:rPr>
        <w:t xml:space="preserve"> територіального центру  </w:t>
      </w:r>
      <w:r w:rsidR="003A15A5" w:rsidRPr="00DD566A">
        <w:rPr>
          <w:rFonts w:ascii="Times New Roman" w:hAnsi="Times New Roman" w:cs="Times New Roman"/>
          <w:sz w:val="28"/>
          <w:szCs w:val="28"/>
          <w:lang w:val="uk-UA"/>
        </w:rPr>
        <w:t xml:space="preserve"> у напрямку </w:t>
      </w:r>
      <w:r w:rsidRPr="00DD566A">
        <w:rPr>
          <w:rFonts w:ascii="Times New Roman" w:hAnsi="Times New Roman" w:cs="Times New Roman"/>
          <w:sz w:val="28"/>
          <w:szCs w:val="28"/>
          <w:lang w:val="uk-UA"/>
        </w:rPr>
        <w:t xml:space="preserve"> інформування населення  про перелік соціальних послуг,</w:t>
      </w:r>
      <w:r w:rsidR="00F3442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їх зміст і порядок надання у формі, доступній  для сприйняття  особами з будь – яким видом порушення здоров’я   </w:t>
      </w:r>
      <w:r w:rsidR="003A15A5"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Громадяни Покровської міської територіальної громади можуть отримати інформацію</w:t>
      </w:r>
      <w:r w:rsidR="003A15A5" w:rsidRPr="00DD566A">
        <w:rPr>
          <w:rFonts w:ascii="Times New Roman" w:hAnsi="Times New Roman" w:cs="Times New Roman"/>
          <w:sz w:val="28"/>
          <w:szCs w:val="28"/>
          <w:lang w:val="uk-UA"/>
        </w:rPr>
        <w:t xml:space="preserve"> про роботу установи</w:t>
      </w:r>
      <w:r w:rsidRPr="00DD566A">
        <w:rPr>
          <w:rFonts w:ascii="Times New Roman" w:hAnsi="Times New Roman" w:cs="Times New Roman"/>
          <w:sz w:val="28"/>
          <w:szCs w:val="28"/>
          <w:lang w:val="uk-UA"/>
        </w:rPr>
        <w:t>,</w:t>
      </w:r>
      <w:r w:rsidR="006535E1"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звернувшись  на «гарячу» телефонну лінію територіального центру за тел.0-956882295.</w:t>
      </w:r>
    </w:p>
    <w:p w14:paraId="1C223121"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66C38CC3"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5.Професійність</w:t>
      </w:r>
    </w:p>
    <w:p w14:paraId="76FC0382"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lastRenderedPageBreak/>
        <w:t>Критерії оцінювання:</w:t>
      </w:r>
    </w:p>
    <w:p w14:paraId="3D1F76EE"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Формування штатного розпису</w:t>
      </w:r>
    </w:p>
    <w:p w14:paraId="7B226718" w14:textId="400D5D4B" w:rsidR="001C2521" w:rsidRPr="00DD566A" w:rsidRDefault="001C2521" w:rsidP="00DD566A">
      <w:pPr>
        <w:spacing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Штатний розпис </w:t>
      </w:r>
      <w:r w:rsidR="00C171D1" w:rsidRPr="00DD566A">
        <w:rPr>
          <w:rFonts w:ascii="Times New Roman" w:hAnsi="Times New Roman" w:cs="Times New Roman"/>
          <w:sz w:val="28"/>
          <w:szCs w:val="28"/>
          <w:lang w:val="uk-UA"/>
        </w:rPr>
        <w:t xml:space="preserve">по </w:t>
      </w:r>
      <w:r w:rsidRPr="00DD566A">
        <w:rPr>
          <w:rFonts w:ascii="Times New Roman" w:hAnsi="Times New Roman" w:cs="Times New Roman"/>
          <w:sz w:val="28"/>
          <w:szCs w:val="28"/>
          <w:lang w:val="uk-UA"/>
        </w:rPr>
        <w:t>територіально</w:t>
      </w:r>
      <w:r w:rsidR="00C171D1" w:rsidRPr="00DD566A">
        <w:rPr>
          <w:rFonts w:ascii="Times New Roman" w:hAnsi="Times New Roman" w:cs="Times New Roman"/>
          <w:sz w:val="28"/>
          <w:szCs w:val="28"/>
          <w:lang w:val="uk-UA"/>
        </w:rPr>
        <w:t>му</w:t>
      </w:r>
      <w:r w:rsidRPr="00DD566A">
        <w:rPr>
          <w:rFonts w:ascii="Times New Roman" w:hAnsi="Times New Roman" w:cs="Times New Roman"/>
          <w:sz w:val="28"/>
          <w:szCs w:val="28"/>
          <w:lang w:val="uk-UA"/>
        </w:rPr>
        <w:t xml:space="preserve"> центру сформовано </w:t>
      </w:r>
      <w:r w:rsidR="00A26755" w:rsidRPr="00DD566A">
        <w:rPr>
          <w:rFonts w:ascii="Times New Roman" w:hAnsi="Times New Roman" w:cs="Times New Roman"/>
          <w:sz w:val="28"/>
          <w:szCs w:val="28"/>
          <w:lang w:val="uk-UA"/>
        </w:rPr>
        <w:t xml:space="preserve">з урахуванням спеціалізації </w:t>
      </w:r>
      <w:r w:rsidRPr="00DD566A">
        <w:rPr>
          <w:rFonts w:ascii="Times New Roman" w:hAnsi="Times New Roman" w:cs="Times New Roman"/>
          <w:sz w:val="28"/>
          <w:szCs w:val="28"/>
          <w:lang w:val="uk-UA"/>
        </w:rPr>
        <w:t xml:space="preserve">відповідно до </w:t>
      </w:r>
      <w:r w:rsidR="00A26755" w:rsidRPr="00DD566A">
        <w:rPr>
          <w:rFonts w:ascii="Times New Roman" w:hAnsi="Times New Roman" w:cs="Times New Roman"/>
          <w:sz w:val="28"/>
          <w:szCs w:val="28"/>
          <w:lang w:val="uk-UA"/>
        </w:rPr>
        <w:t xml:space="preserve"> Наказу Міністерства соціальної політики України від 12.07.2016 р. № 753  « Про затвердження Типового штатного  нормативу  чисельності працівників територіального центру соціального обслуговування (надання соціальних послуг)</w:t>
      </w:r>
    </w:p>
    <w:p w14:paraId="71D9ED5D"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50740D7C"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Наявність затверджених посадових інструкцій</w:t>
      </w:r>
    </w:p>
    <w:p w14:paraId="0F361BE7"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територіальному центрі  розроблені та затверджені посадові інструкції працівників у відповідності до чинного законодавства  та з урахуванням спеціалізації. </w:t>
      </w:r>
    </w:p>
    <w:p w14:paraId="29D915D5" w14:textId="51D79086"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Всі працівники установи ознайомлені з посадовими інструкціями,</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правилами внутрішнього трудового розпорядку,</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Кодексом етичної працівників  під особистий підпис.</w:t>
      </w:r>
    </w:p>
    <w:p w14:paraId="0827469A" w14:textId="55D04CC1"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Наказом директора територіального центру призначені відповідальні особи за проведення інструктажів з охорони праці,</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з техніки безпеки та протипожежної безпеки.</w:t>
      </w:r>
    </w:p>
    <w:p w14:paraId="65CC3A97" w14:textId="5DF8FA84"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Надавачі соціальних послуг володіють необхідними знаннями  й навичками,</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які відповідають кваліфікаційним вимогам</w:t>
      </w:r>
      <w:r w:rsidR="00861950" w:rsidRPr="00DD566A">
        <w:rPr>
          <w:rFonts w:ascii="Times New Roman" w:hAnsi="Times New Roman" w:cs="Times New Roman"/>
          <w:sz w:val="28"/>
          <w:szCs w:val="28"/>
          <w:lang w:val="uk-UA"/>
        </w:rPr>
        <w:t>,</w:t>
      </w:r>
      <w:r w:rsidR="00E3612E" w:rsidRPr="00DD566A">
        <w:rPr>
          <w:rFonts w:ascii="Times New Roman" w:hAnsi="Times New Roman" w:cs="Times New Roman"/>
          <w:sz w:val="28"/>
          <w:szCs w:val="28"/>
          <w:lang w:val="uk-UA"/>
        </w:rPr>
        <w:t xml:space="preserve"> </w:t>
      </w:r>
      <w:r w:rsidR="00861950" w:rsidRPr="00DD566A">
        <w:rPr>
          <w:rFonts w:ascii="Times New Roman" w:hAnsi="Times New Roman" w:cs="Times New Roman"/>
          <w:sz w:val="28"/>
          <w:szCs w:val="28"/>
          <w:lang w:val="uk-UA"/>
        </w:rPr>
        <w:t>визначеним  «Довідником квалі</w:t>
      </w:r>
      <w:r w:rsidR="00E3612E" w:rsidRPr="00DD566A">
        <w:rPr>
          <w:rFonts w:ascii="Times New Roman" w:hAnsi="Times New Roman" w:cs="Times New Roman"/>
          <w:sz w:val="28"/>
          <w:szCs w:val="28"/>
          <w:lang w:val="uk-UA"/>
        </w:rPr>
        <w:t xml:space="preserve">фікаційних характеристик професій працівників», затверджених Наказом  Міністерства праці та соціальної політики України від 29.03.2017 р. № 518. </w:t>
      </w:r>
    </w:p>
    <w:p w14:paraId="66F098FB"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3729C521" w14:textId="77777777" w:rsidR="001C2521" w:rsidRPr="00DD566A" w:rsidRDefault="001C2521" w:rsidP="00DD566A">
      <w:pPr>
        <w:spacing w:after="0" w:line="240" w:lineRule="auto"/>
        <w:jc w:val="both"/>
        <w:rPr>
          <w:rFonts w:ascii="Times New Roman" w:hAnsi="Times New Roman" w:cs="Times New Roman"/>
          <w:b/>
          <w:sz w:val="28"/>
          <w:szCs w:val="28"/>
          <w:lang w:val="uk-UA"/>
        </w:rPr>
      </w:pPr>
    </w:p>
    <w:p w14:paraId="587C44B3" w14:textId="0AFB6B87" w:rsidR="001C2521" w:rsidRPr="00DD566A" w:rsidRDefault="001C2521" w:rsidP="00DD566A">
      <w:pPr>
        <w:spacing w:line="240" w:lineRule="auto"/>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Розроблена програма стажування для початківців,</w:t>
      </w:r>
      <w:r w:rsidR="009E2BCF" w:rsidRPr="00DD566A">
        <w:rPr>
          <w:rFonts w:ascii="Times New Roman" w:hAnsi="Times New Roman" w:cs="Times New Roman"/>
          <w:b/>
          <w:i/>
          <w:sz w:val="28"/>
          <w:szCs w:val="28"/>
          <w:lang w:val="uk-UA"/>
        </w:rPr>
        <w:t xml:space="preserve"> </w:t>
      </w:r>
      <w:r w:rsidRPr="00DD566A">
        <w:rPr>
          <w:rFonts w:ascii="Times New Roman" w:hAnsi="Times New Roman" w:cs="Times New Roman"/>
          <w:b/>
          <w:i/>
          <w:sz w:val="28"/>
          <w:szCs w:val="28"/>
          <w:lang w:val="uk-UA"/>
        </w:rPr>
        <w:t>які надаватимуть соціальні послуги</w:t>
      </w:r>
    </w:p>
    <w:p w14:paraId="32646C55" w14:textId="13B14C52" w:rsidR="001C2521" w:rsidRPr="00DD566A" w:rsidRDefault="001C2521" w:rsidP="00DD566A">
      <w:pPr>
        <w:spacing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Значна увага в територіальному центрі приділяється роботі з початківцями. Діє програма стажування для початків,</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які надаватимуть соціальні послуги,</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в якій зазначено перелік знань і умінь,</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якими повинні оволодіти початківці. Стажування проводиться безпосередньо на робочому місці,</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під керівництвом </w:t>
      </w:r>
      <w:r w:rsidR="009E2BCF" w:rsidRPr="00DD566A">
        <w:rPr>
          <w:rFonts w:ascii="Times New Roman" w:hAnsi="Times New Roman" w:cs="Times New Roman"/>
          <w:sz w:val="28"/>
          <w:szCs w:val="28"/>
          <w:lang w:val="uk-UA"/>
        </w:rPr>
        <w:t>відповідальної особи</w:t>
      </w:r>
      <w:r w:rsidRPr="00DD566A">
        <w:rPr>
          <w:rFonts w:ascii="Times New Roman" w:hAnsi="Times New Roman" w:cs="Times New Roman"/>
          <w:sz w:val="28"/>
          <w:szCs w:val="28"/>
          <w:lang w:val="uk-UA"/>
        </w:rPr>
        <w:t>,</w:t>
      </w:r>
      <w:r w:rsidR="006834E6"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як</w:t>
      </w:r>
      <w:r w:rsidR="009E2BCF" w:rsidRPr="00DD566A">
        <w:rPr>
          <w:rFonts w:ascii="Times New Roman" w:hAnsi="Times New Roman" w:cs="Times New Roman"/>
          <w:sz w:val="28"/>
          <w:szCs w:val="28"/>
          <w:lang w:val="uk-UA"/>
        </w:rPr>
        <w:t>а</w:t>
      </w:r>
      <w:r w:rsidRPr="00DD566A">
        <w:rPr>
          <w:rFonts w:ascii="Times New Roman" w:hAnsi="Times New Roman" w:cs="Times New Roman"/>
          <w:sz w:val="28"/>
          <w:szCs w:val="28"/>
          <w:lang w:val="uk-UA"/>
        </w:rPr>
        <w:t xml:space="preserve"> призначається наказом директора територіального центру. У програму стажування,</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крім теоретичних питань,</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включені практичні заняття зі складання звітів,</w:t>
      </w:r>
      <w:r w:rsidR="009E2BCF"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дотримання графіку відвідування  та індивідуального плану надання соціальних послуг.</w:t>
      </w:r>
    </w:p>
    <w:p w14:paraId="519CC288" w14:textId="77777777" w:rsidR="001C2521" w:rsidRPr="00DD566A" w:rsidRDefault="001C2521" w:rsidP="00DD566A">
      <w:pPr>
        <w:spacing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Статус «добре»</w:t>
      </w:r>
    </w:p>
    <w:p w14:paraId="75667EF5" w14:textId="3B60C6F5"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Розроблені графіки проведення навчання</w:t>
      </w:r>
      <w:r w:rsidR="000F792D" w:rsidRPr="00DD566A">
        <w:rPr>
          <w:rFonts w:ascii="Times New Roman" w:hAnsi="Times New Roman" w:cs="Times New Roman"/>
          <w:b/>
          <w:i/>
          <w:sz w:val="28"/>
          <w:szCs w:val="28"/>
          <w:lang w:val="uk-UA"/>
        </w:rPr>
        <w:t xml:space="preserve">, </w:t>
      </w:r>
      <w:r w:rsidRPr="00DD566A">
        <w:rPr>
          <w:rFonts w:ascii="Times New Roman" w:hAnsi="Times New Roman" w:cs="Times New Roman"/>
          <w:b/>
          <w:i/>
          <w:sz w:val="28"/>
          <w:szCs w:val="28"/>
          <w:lang w:val="uk-UA"/>
        </w:rPr>
        <w:t>підвищення кваліфікації  та атестації працівників</w:t>
      </w:r>
    </w:p>
    <w:p w14:paraId="2D0F57A1" w14:textId="77777777" w:rsidR="003C0BB6"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3C0BB6" w:rsidRPr="00DD566A">
        <w:rPr>
          <w:rFonts w:ascii="Times New Roman" w:hAnsi="Times New Roman" w:cs="Times New Roman"/>
          <w:sz w:val="28"/>
          <w:szCs w:val="28"/>
          <w:lang w:val="uk-UA"/>
        </w:rPr>
        <w:t>Важливою складовою якості надання соціальних послуг є професійна компетентність працівників, її постійне зростання та удосконалення.</w:t>
      </w:r>
    </w:p>
    <w:p w14:paraId="3685E20C" w14:textId="062D4B75" w:rsidR="000F792D" w:rsidRPr="00DD566A" w:rsidRDefault="003C0BB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З метою підвищення фахової  компетентності надавачів соціальних послуг та з метою попередження професійного «вигорання»  у</w:t>
      </w:r>
      <w:r w:rsidR="001C2521" w:rsidRPr="00DD566A">
        <w:rPr>
          <w:rFonts w:ascii="Times New Roman" w:hAnsi="Times New Roman" w:cs="Times New Roman"/>
          <w:sz w:val="28"/>
          <w:szCs w:val="28"/>
          <w:lang w:val="uk-UA"/>
        </w:rPr>
        <w:t xml:space="preserve"> відповідності до Методичних </w:t>
      </w:r>
      <w:r w:rsidR="001C2521" w:rsidRPr="00DD566A">
        <w:rPr>
          <w:rFonts w:ascii="Times New Roman" w:hAnsi="Times New Roman" w:cs="Times New Roman"/>
          <w:sz w:val="28"/>
          <w:szCs w:val="28"/>
          <w:lang w:val="uk-UA"/>
        </w:rPr>
        <w:lastRenderedPageBreak/>
        <w:t xml:space="preserve">рекомендацій щодо </w:t>
      </w:r>
      <w:proofErr w:type="spellStart"/>
      <w:r w:rsidR="001C2521" w:rsidRPr="00DD566A">
        <w:rPr>
          <w:rFonts w:ascii="Times New Roman" w:hAnsi="Times New Roman" w:cs="Times New Roman"/>
          <w:sz w:val="28"/>
          <w:szCs w:val="28"/>
          <w:lang w:val="uk-UA"/>
        </w:rPr>
        <w:t>супервізії</w:t>
      </w:r>
      <w:proofErr w:type="spellEnd"/>
      <w:r w:rsidR="001C2521" w:rsidRPr="00DD566A">
        <w:rPr>
          <w:rFonts w:ascii="Times New Roman" w:hAnsi="Times New Roman" w:cs="Times New Roman"/>
          <w:sz w:val="28"/>
          <w:szCs w:val="28"/>
          <w:lang w:val="uk-UA"/>
        </w:rPr>
        <w:t xml:space="preserve"> працівників,</w:t>
      </w:r>
      <w:r w:rsidR="0026365D"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які надають соціальні послуги № 414 від 12.06.2020р. з працівниками регулярно проводяться </w:t>
      </w:r>
      <w:proofErr w:type="spellStart"/>
      <w:r w:rsidR="001C2521" w:rsidRPr="00DD566A">
        <w:rPr>
          <w:rFonts w:ascii="Times New Roman" w:hAnsi="Times New Roman" w:cs="Times New Roman"/>
          <w:sz w:val="28"/>
          <w:szCs w:val="28"/>
          <w:lang w:val="uk-UA"/>
        </w:rPr>
        <w:t>супервізійні</w:t>
      </w:r>
      <w:proofErr w:type="spellEnd"/>
      <w:r w:rsidR="001C2521" w:rsidRPr="00DD566A">
        <w:rPr>
          <w:rFonts w:ascii="Times New Roman" w:hAnsi="Times New Roman" w:cs="Times New Roman"/>
          <w:sz w:val="28"/>
          <w:szCs w:val="28"/>
          <w:lang w:val="uk-UA"/>
        </w:rPr>
        <w:t xml:space="preserve"> заходи.</w:t>
      </w:r>
      <w:r w:rsidRPr="00DD566A">
        <w:rPr>
          <w:rFonts w:ascii="Times New Roman" w:hAnsi="Times New Roman" w:cs="Times New Roman"/>
          <w:sz w:val="28"/>
          <w:szCs w:val="28"/>
          <w:lang w:val="uk-UA"/>
        </w:rPr>
        <w:t xml:space="preserve">  В 2024 році </w:t>
      </w:r>
      <w:r w:rsidR="00B21B08" w:rsidRPr="00DD566A">
        <w:rPr>
          <w:rFonts w:ascii="Times New Roman" w:hAnsi="Times New Roman" w:cs="Times New Roman"/>
          <w:sz w:val="28"/>
          <w:szCs w:val="28"/>
          <w:lang w:val="uk-UA"/>
        </w:rPr>
        <w:t xml:space="preserve">проведено 26 </w:t>
      </w:r>
      <w:proofErr w:type="spellStart"/>
      <w:r w:rsidR="00B21B08" w:rsidRPr="00DD566A">
        <w:rPr>
          <w:rFonts w:ascii="Times New Roman" w:hAnsi="Times New Roman" w:cs="Times New Roman"/>
          <w:sz w:val="28"/>
          <w:szCs w:val="28"/>
          <w:lang w:val="uk-UA"/>
        </w:rPr>
        <w:t>супервізійних</w:t>
      </w:r>
      <w:proofErr w:type="spellEnd"/>
      <w:r w:rsidR="00B21B08" w:rsidRPr="00DD566A">
        <w:rPr>
          <w:rFonts w:ascii="Times New Roman" w:hAnsi="Times New Roman" w:cs="Times New Roman"/>
          <w:sz w:val="28"/>
          <w:szCs w:val="28"/>
          <w:lang w:val="uk-UA"/>
        </w:rPr>
        <w:t xml:space="preserve"> заходів.</w:t>
      </w:r>
      <w:r w:rsidR="001C2521" w:rsidRPr="00DD566A">
        <w:rPr>
          <w:rFonts w:ascii="Times New Roman" w:hAnsi="Times New Roman" w:cs="Times New Roman"/>
          <w:sz w:val="28"/>
          <w:szCs w:val="28"/>
          <w:lang w:val="uk-UA"/>
        </w:rPr>
        <w:t xml:space="preserve">               </w:t>
      </w:r>
      <w:r w:rsidR="0026365D" w:rsidRPr="00DD566A">
        <w:rPr>
          <w:rFonts w:ascii="Times New Roman" w:hAnsi="Times New Roman" w:cs="Times New Roman"/>
          <w:sz w:val="28"/>
          <w:szCs w:val="28"/>
          <w:lang w:val="uk-UA"/>
        </w:rPr>
        <w:t xml:space="preserve">       </w:t>
      </w:r>
    </w:p>
    <w:p w14:paraId="4F71DAB9" w14:textId="05C380C5"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Кожного тижня проводяться </w:t>
      </w:r>
      <w:proofErr w:type="spellStart"/>
      <w:r w:rsidRPr="00DD566A">
        <w:rPr>
          <w:rFonts w:ascii="Times New Roman" w:hAnsi="Times New Roman" w:cs="Times New Roman"/>
          <w:sz w:val="28"/>
          <w:szCs w:val="28"/>
          <w:lang w:val="uk-UA"/>
        </w:rPr>
        <w:t>інструктивно</w:t>
      </w:r>
      <w:proofErr w:type="spellEnd"/>
      <w:r w:rsidRPr="00DD566A">
        <w:rPr>
          <w:rFonts w:ascii="Times New Roman" w:hAnsi="Times New Roman" w:cs="Times New Roman"/>
          <w:sz w:val="28"/>
          <w:szCs w:val="28"/>
          <w:lang w:val="uk-UA"/>
        </w:rPr>
        <w:t xml:space="preserve"> – методичні наради  за участю адміністрації  територіального центру,</w:t>
      </w:r>
      <w:r w:rsidR="0026365D"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де працівниками обговорюють різні проблеми питання та вивчають зміни в законодавстві щодо надання соціальних послуг.</w:t>
      </w:r>
    </w:p>
    <w:p w14:paraId="382FAD47" w14:textId="6DC378FD" w:rsidR="00B21B08" w:rsidRPr="00DD566A" w:rsidRDefault="00B21B08"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Працівники територіального центру постійно приймали участь у семінарах,</w:t>
      </w:r>
      <w:r w:rsidRPr="00DD566A">
        <w:rPr>
          <w:rFonts w:ascii="Times New Roman" w:hAnsi="Times New Roman" w:cs="Times New Roman"/>
          <w:sz w:val="28"/>
          <w:szCs w:val="28"/>
          <w:lang w:val="en-US"/>
        </w:rPr>
        <w:t>zoom</w:t>
      </w:r>
      <w:r w:rsidRPr="00DD566A">
        <w:rPr>
          <w:rFonts w:ascii="Times New Roman" w:hAnsi="Times New Roman" w:cs="Times New Roman"/>
          <w:sz w:val="28"/>
          <w:szCs w:val="28"/>
          <w:lang w:val="uk-UA"/>
        </w:rPr>
        <w:t xml:space="preserve"> -конференціях, онлайн -тренінгах, які були проведені департаментом соціального захисту населення,  управлінням праці та соціального захисту населення, волонтерами благодійних організацій  тощо. Загалом за рік  працівниками пройдено 2</w:t>
      </w:r>
      <w:r w:rsidR="004B4778" w:rsidRPr="00DD566A">
        <w:rPr>
          <w:rFonts w:ascii="Times New Roman" w:hAnsi="Times New Roman" w:cs="Times New Roman"/>
          <w:sz w:val="28"/>
          <w:szCs w:val="28"/>
          <w:lang w:val="uk-UA"/>
        </w:rPr>
        <w:t>9</w:t>
      </w:r>
      <w:r w:rsidRPr="00DD566A">
        <w:rPr>
          <w:rFonts w:ascii="Times New Roman" w:hAnsi="Times New Roman" w:cs="Times New Roman"/>
          <w:sz w:val="28"/>
          <w:szCs w:val="28"/>
          <w:lang w:val="uk-UA"/>
        </w:rPr>
        <w:t xml:space="preserve"> тренінгів, що підтверджено відповідними сертифікатами.</w:t>
      </w:r>
    </w:p>
    <w:p w14:paraId="6819E948" w14:textId="685E4A1D" w:rsidR="00B21B08" w:rsidRPr="00DD566A" w:rsidRDefault="00B21B08"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березні 2024 року менеджером із соціальної роботи та соціальним працівником відділення соціальної допомоги вдома пройдено оф-лайн тренінг «Кейс- менеджмент (ведення випадку) осіб/сімей, які перебувають в  у складних життєвих обставинах).</w:t>
      </w:r>
    </w:p>
    <w:p w14:paraId="044E1DE5" w14:textId="4B7D81DC" w:rsidR="00B21B08" w:rsidRPr="00DD566A" w:rsidRDefault="00B21B08"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серпні 2024 року менеджером із соціальної роботи прийнято участь   у </w:t>
      </w:r>
      <w:proofErr w:type="spellStart"/>
      <w:r w:rsidRPr="00DD566A">
        <w:rPr>
          <w:rFonts w:ascii="Times New Roman" w:hAnsi="Times New Roman" w:cs="Times New Roman"/>
          <w:sz w:val="28"/>
          <w:szCs w:val="28"/>
          <w:lang w:val="uk-UA"/>
        </w:rPr>
        <w:t>тренігу</w:t>
      </w:r>
      <w:proofErr w:type="spellEnd"/>
      <w:r w:rsidRPr="00DD566A">
        <w:rPr>
          <w:rFonts w:ascii="Times New Roman" w:hAnsi="Times New Roman" w:cs="Times New Roman"/>
          <w:sz w:val="28"/>
          <w:szCs w:val="28"/>
          <w:lang w:val="uk-UA"/>
        </w:rPr>
        <w:t xml:space="preserve">, який проводився в м. Києві « Впровадження  </w:t>
      </w:r>
      <w:proofErr w:type="spellStart"/>
      <w:r w:rsidRPr="00DD566A">
        <w:rPr>
          <w:rFonts w:ascii="Times New Roman" w:hAnsi="Times New Roman" w:cs="Times New Roman"/>
          <w:sz w:val="28"/>
          <w:szCs w:val="28"/>
          <w:lang w:val="uk-UA"/>
        </w:rPr>
        <w:t>мультидисциплінарного</w:t>
      </w:r>
      <w:proofErr w:type="spellEnd"/>
      <w:r w:rsidRPr="00DD566A">
        <w:rPr>
          <w:rFonts w:ascii="Times New Roman" w:hAnsi="Times New Roman" w:cs="Times New Roman"/>
          <w:sz w:val="28"/>
          <w:szCs w:val="28"/>
          <w:lang w:val="uk-UA"/>
        </w:rPr>
        <w:t xml:space="preserve"> підходу  на рівні  первинної медичної допомоги»</w:t>
      </w:r>
    </w:p>
    <w:p w14:paraId="5DE0C126" w14:textId="67EC8DDE"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У 202</w:t>
      </w:r>
      <w:r w:rsidR="003C0BB6" w:rsidRPr="00DD566A">
        <w:rPr>
          <w:rFonts w:ascii="Times New Roman" w:hAnsi="Times New Roman" w:cs="Times New Roman"/>
          <w:sz w:val="28"/>
          <w:szCs w:val="28"/>
          <w:lang w:val="uk-UA"/>
        </w:rPr>
        <w:t>4</w:t>
      </w:r>
      <w:r w:rsidRPr="00DD566A">
        <w:rPr>
          <w:rFonts w:ascii="Times New Roman" w:hAnsi="Times New Roman" w:cs="Times New Roman"/>
          <w:sz w:val="28"/>
          <w:szCs w:val="28"/>
          <w:lang w:val="uk-UA"/>
        </w:rPr>
        <w:t xml:space="preserve"> році  </w:t>
      </w:r>
      <w:r w:rsidR="003C0BB6" w:rsidRPr="00DD566A">
        <w:rPr>
          <w:rFonts w:ascii="Times New Roman" w:hAnsi="Times New Roman" w:cs="Times New Roman"/>
          <w:sz w:val="28"/>
          <w:szCs w:val="28"/>
          <w:lang w:val="uk-UA"/>
        </w:rPr>
        <w:t xml:space="preserve">атестацію пройшов </w:t>
      </w:r>
      <w:r w:rsidRPr="00DD566A">
        <w:rPr>
          <w:rFonts w:ascii="Times New Roman" w:hAnsi="Times New Roman" w:cs="Times New Roman"/>
          <w:sz w:val="28"/>
          <w:szCs w:val="28"/>
          <w:lang w:val="uk-UA"/>
        </w:rPr>
        <w:t xml:space="preserve">один працівник </w:t>
      </w:r>
      <w:r w:rsidR="003C0BB6" w:rsidRPr="00DD566A">
        <w:rPr>
          <w:rFonts w:ascii="Times New Roman" w:hAnsi="Times New Roman" w:cs="Times New Roman"/>
          <w:sz w:val="28"/>
          <w:szCs w:val="28"/>
          <w:lang w:val="uk-UA"/>
        </w:rPr>
        <w:t>– менеджер із соціальної роботи</w:t>
      </w:r>
      <w:r w:rsidRPr="00DD566A">
        <w:rPr>
          <w:rFonts w:ascii="Times New Roman" w:hAnsi="Times New Roman" w:cs="Times New Roman"/>
          <w:sz w:val="28"/>
          <w:szCs w:val="28"/>
          <w:lang w:val="uk-UA"/>
        </w:rPr>
        <w:t>.  За результатами атестації</w:t>
      </w:r>
      <w:r w:rsidR="0026365D" w:rsidRPr="00DD566A">
        <w:rPr>
          <w:rFonts w:ascii="Times New Roman" w:hAnsi="Times New Roman" w:cs="Times New Roman"/>
          <w:sz w:val="28"/>
          <w:szCs w:val="28"/>
          <w:lang w:val="uk-UA"/>
        </w:rPr>
        <w:t xml:space="preserve"> працівник </w:t>
      </w:r>
      <w:r w:rsidR="003C0BB6" w:rsidRPr="00DD566A">
        <w:rPr>
          <w:rFonts w:ascii="Times New Roman" w:hAnsi="Times New Roman" w:cs="Times New Roman"/>
          <w:sz w:val="28"/>
          <w:szCs w:val="28"/>
          <w:lang w:val="uk-UA"/>
        </w:rPr>
        <w:t xml:space="preserve"> відповідає займаній посаді та отримала подяку та  відповідне преміювання за ваговий внесок  в загальні результати роботи  установи.</w:t>
      </w:r>
    </w:p>
    <w:p w14:paraId="790B6BA4" w14:textId="311EB492" w:rsidR="004473F6" w:rsidRPr="00DD566A" w:rsidRDefault="004473F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серпні 2024  року було проведено анкетування   соціальних робітників відділення соціальної допомоги вдома. За результатами цього анкетування було визначено  з якими труднощами стикаються надавачі соціальних послуг в процесі своєї роботи та заплановано заходи  які б надали можливість працювати краще.</w:t>
      </w:r>
    </w:p>
    <w:p w14:paraId="43A0D966" w14:textId="3D97F306" w:rsidR="0026365D" w:rsidRPr="00DD566A" w:rsidRDefault="0026365D"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Слід зазначити, що для набуття та поглиблення професійних знань, технічних умінь  працівники установи </w:t>
      </w:r>
      <w:r w:rsidR="00BB5665" w:rsidRPr="00DD566A">
        <w:rPr>
          <w:rFonts w:ascii="Times New Roman" w:hAnsi="Times New Roman" w:cs="Times New Roman"/>
          <w:sz w:val="28"/>
          <w:szCs w:val="28"/>
          <w:lang w:val="uk-UA"/>
        </w:rPr>
        <w:t xml:space="preserve">постійно </w:t>
      </w:r>
      <w:r w:rsidRPr="00DD566A">
        <w:rPr>
          <w:rFonts w:ascii="Times New Roman" w:hAnsi="Times New Roman" w:cs="Times New Roman"/>
          <w:sz w:val="28"/>
          <w:szCs w:val="28"/>
          <w:lang w:val="uk-UA"/>
        </w:rPr>
        <w:t>використовували самоосвіту</w:t>
      </w:r>
      <w:r w:rsidR="00DD05EF" w:rsidRPr="00DD566A">
        <w:rPr>
          <w:rFonts w:ascii="Times New Roman" w:hAnsi="Times New Roman" w:cs="Times New Roman"/>
          <w:sz w:val="28"/>
          <w:szCs w:val="28"/>
          <w:lang w:val="uk-UA"/>
        </w:rPr>
        <w:t>.</w:t>
      </w:r>
      <w:r w:rsidRPr="00DD566A">
        <w:rPr>
          <w:rFonts w:ascii="Times New Roman" w:hAnsi="Times New Roman" w:cs="Times New Roman"/>
          <w:sz w:val="28"/>
          <w:szCs w:val="28"/>
          <w:lang w:val="uk-UA"/>
        </w:rPr>
        <w:t xml:space="preserve"> </w:t>
      </w:r>
    </w:p>
    <w:p w14:paraId="12E62A4B"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«задовільно»</w:t>
      </w:r>
    </w:p>
    <w:p w14:paraId="22F1424F" w14:textId="77777777" w:rsidR="001C2521" w:rsidRPr="00DD566A" w:rsidRDefault="001C2521" w:rsidP="00DD566A">
      <w:pPr>
        <w:spacing w:line="240" w:lineRule="auto"/>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документів про освіту (державного зразку)</w:t>
      </w:r>
    </w:p>
    <w:p w14:paraId="031E0CBC" w14:textId="77777777" w:rsidR="004B4778" w:rsidRPr="00DD566A" w:rsidRDefault="001C2521"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4B4778" w:rsidRPr="00DD566A">
        <w:rPr>
          <w:rFonts w:ascii="Times New Roman" w:hAnsi="Times New Roman" w:cs="Times New Roman"/>
          <w:sz w:val="28"/>
          <w:szCs w:val="28"/>
          <w:lang w:val="uk-UA"/>
        </w:rPr>
        <w:t xml:space="preserve"> Проведено аналіз кадрового забезпечення  територіального центру соціального обслуговування(надання соціальних послуг) ПМРДО. </w:t>
      </w:r>
      <w:r w:rsidRPr="00DD566A">
        <w:rPr>
          <w:rFonts w:ascii="Times New Roman" w:hAnsi="Times New Roman" w:cs="Times New Roman"/>
          <w:sz w:val="28"/>
          <w:szCs w:val="28"/>
          <w:lang w:val="uk-UA"/>
        </w:rPr>
        <w:t xml:space="preserve"> </w:t>
      </w:r>
    </w:p>
    <w:p w14:paraId="0BD645DC" w14:textId="36C3BB09" w:rsidR="004B4778" w:rsidRPr="00DD566A" w:rsidRDefault="004B4778"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Визначено наступні показники: </w:t>
      </w:r>
    </w:p>
    <w:p w14:paraId="6F9E8522" w14:textId="77777777" w:rsidR="004B4778" w:rsidRPr="00DD566A" w:rsidRDefault="004B4778"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-вищу освіту  мають 11 працівників;</w:t>
      </w:r>
    </w:p>
    <w:p w14:paraId="1D2A3CFA" w14:textId="7966E205" w:rsidR="004B4778" w:rsidRPr="00DD566A" w:rsidRDefault="004B4778" w:rsidP="00DD566A">
      <w:pPr>
        <w:spacing w:after="0" w:line="240" w:lineRule="auto"/>
        <w:rPr>
          <w:rFonts w:ascii="Times New Roman" w:hAnsi="Times New Roman" w:cs="Times New Roman"/>
          <w:sz w:val="28"/>
          <w:szCs w:val="28"/>
          <w:highlight w:val="green"/>
          <w:lang w:val="uk-UA"/>
        </w:rPr>
      </w:pPr>
      <w:r w:rsidRPr="00DD566A">
        <w:rPr>
          <w:rFonts w:ascii="Times New Roman" w:hAnsi="Times New Roman" w:cs="Times New Roman"/>
          <w:sz w:val="28"/>
          <w:szCs w:val="28"/>
          <w:lang w:val="uk-UA"/>
        </w:rPr>
        <w:t>- базову вищу освіту мають  9 працівників</w:t>
      </w:r>
      <w:r w:rsidRPr="00DD566A">
        <w:rPr>
          <w:rFonts w:ascii="Times New Roman" w:hAnsi="Times New Roman" w:cs="Times New Roman"/>
          <w:sz w:val="28"/>
          <w:szCs w:val="28"/>
          <w:highlight w:val="green"/>
          <w:lang w:val="uk-UA"/>
        </w:rPr>
        <w:t>;</w:t>
      </w:r>
    </w:p>
    <w:p w14:paraId="0A909EF6" w14:textId="7AF9CEC7" w:rsidR="004B4778" w:rsidRPr="00DD566A" w:rsidRDefault="004B4778"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-середню освіту – 21 працівник.</w:t>
      </w:r>
    </w:p>
    <w:p w14:paraId="5C7E96F6" w14:textId="3739E489" w:rsidR="004B4778" w:rsidRPr="00DD566A" w:rsidRDefault="004B4778"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Стаж роботи в соціальні сфері складає :</w:t>
      </w:r>
    </w:p>
    <w:p w14:paraId="43012B0B" w14:textId="0D34F497" w:rsidR="004B4778" w:rsidRPr="00DD566A" w:rsidRDefault="004B4778"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більше 20 років  - 7 працівників;</w:t>
      </w:r>
    </w:p>
    <w:p w14:paraId="4398054B" w14:textId="1C5D0020" w:rsidR="004B4778" w:rsidRPr="00DD566A" w:rsidRDefault="004B4778"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більше 10 років -6 працівників;</w:t>
      </w:r>
    </w:p>
    <w:p w14:paraId="36DA8027" w14:textId="0FDB64E5" w:rsidR="004B4778" w:rsidRPr="00DD566A" w:rsidRDefault="004B4778" w:rsidP="00DD566A">
      <w:pPr>
        <w:pStyle w:val="a7"/>
        <w:numPr>
          <w:ilvl w:val="0"/>
          <w:numId w:val="1"/>
        </w:num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більше 3-х років – 14 працівників.</w:t>
      </w:r>
    </w:p>
    <w:p w14:paraId="1C8999FB" w14:textId="0EE86B22" w:rsidR="001C2521" w:rsidRPr="00DD566A" w:rsidRDefault="008D7ECA"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На кожного працівника територіального центру   ведеться особова справа.  Відповідний фаховий рівень працівників підтверджується документами про освіту державного зразка,</w:t>
      </w:r>
      <w:r w:rsidR="00DD05EF"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які зберігаються в особових справах. </w:t>
      </w:r>
    </w:p>
    <w:p w14:paraId="65E4FE62" w14:textId="0562B000" w:rsidR="001C2521" w:rsidRPr="00DD566A" w:rsidRDefault="001C2521"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1CFFEB64" w14:textId="77777777" w:rsidR="001C2521" w:rsidRPr="00DD566A" w:rsidRDefault="001C2521" w:rsidP="00DD566A">
      <w:pPr>
        <w:spacing w:line="240" w:lineRule="auto"/>
        <w:rPr>
          <w:rFonts w:ascii="Times New Roman" w:hAnsi="Times New Roman" w:cs="Times New Roman"/>
          <w:b/>
          <w:sz w:val="28"/>
          <w:szCs w:val="28"/>
          <w:lang w:val="uk-UA"/>
        </w:rPr>
      </w:pPr>
      <w:r w:rsidRPr="00DD566A">
        <w:rPr>
          <w:rFonts w:ascii="Times New Roman" w:hAnsi="Times New Roman" w:cs="Times New Roman"/>
          <w:b/>
          <w:sz w:val="28"/>
          <w:szCs w:val="28"/>
          <w:lang w:val="uk-UA"/>
        </w:rPr>
        <w:lastRenderedPageBreak/>
        <w:t>Статус «добре»</w:t>
      </w:r>
    </w:p>
    <w:p w14:paraId="20F6237C" w14:textId="77777777" w:rsidR="001C2521" w:rsidRPr="00DD566A" w:rsidRDefault="001C2521" w:rsidP="00DD566A">
      <w:pPr>
        <w:spacing w:line="240" w:lineRule="auto"/>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особистих медичних книжок та проходження обов’язкових  медичних оглядів</w:t>
      </w:r>
    </w:p>
    <w:p w14:paraId="39FDC19B" w14:textId="77777777" w:rsidR="00DD2676"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3E1E5D"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Працівники</w:t>
      </w:r>
      <w:r w:rsidR="00321592"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які влаштовуються на роботу до територіального центру  обов’язково проходять медичний огляд. </w:t>
      </w:r>
    </w:p>
    <w:p w14:paraId="1DBC22D1" w14:textId="3035F288" w:rsidR="001C2521" w:rsidRPr="00DD566A" w:rsidRDefault="00DD267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Крім того,</w:t>
      </w:r>
      <w:r w:rsidR="00DD05EF"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всі працівники установи проходять щорічний медичний огляд.</w:t>
      </w:r>
    </w:p>
    <w:p w14:paraId="55906C70" w14:textId="1EE48B19"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202</w:t>
      </w:r>
      <w:r w:rsidR="00DD2676" w:rsidRPr="00DD566A">
        <w:rPr>
          <w:rFonts w:ascii="Times New Roman" w:hAnsi="Times New Roman" w:cs="Times New Roman"/>
          <w:sz w:val="28"/>
          <w:szCs w:val="28"/>
          <w:lang w:val="uk-UA"/>
        </w:rPr>
        <w:t>4</w:t>
      </w:r>
      <w:r w:rsidRPr="00DD566A">
        <w:rPr>
          <w:rFonts w:ascii="Times New Roman" w:hAnsi="Times New Roman" w:cs="Times New Roman"/>
          <w:sz w:val="28"/>
          <w:szCs w:val="28"/>
          <w:lang w:val="uk-UA"/>
        </w:rPr>
        <w:t xml:space="preserve"> році працівники 100% пройшли плановий медичний огляд  своєчасно, у відповідності  до визначених термінів.</w:t>
      </w:r>
    </w:p>
    <w:p w14:paraId="209CED97" w14:textId="25BA2D8B" w:rsidR="001C2521" w:rsidRPr="00DD566A" w:rsidRDefault="00916D5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У кожного працівника в наявності особиста медична книжка встановлено</w:t>
      </w:r>
      <w:r w:rsidRPr="00DD566A">
        <w:rPr>
          <w:rFonts w:ascii="Times New Roman" w:hAnsi="Times New Roman" w:cs="Times New Roman"/>
          <w:sz w:val="28"/>
          <w:szCs w:val="28"/>
          <w:lang w:val="uk-UA"/>
        </w:rPr>
        <w:t>го</w:t>
      </w:r>
      <w:r w:rsidR="001C2521" w:rsidRPr="00DD566A">
        <w:rPr>
          <w:rFonts w:ascii="Times New Roman" w:hAnsi="Times New Roman" w:cs="Times New Roman"/>
          <w:sz w:val="28"/>
          <w:szCs w:val="28"/>
          <w:lang w:val="uk-UA"/>
        </w:rPr>
        <w:t xml:space="preserve"> зразка,</w:t>
      </w: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яка зберігається в особовій справі.</w:t>
      </w:r>
    </w:p>
    <w:p w14:paraId="3F5378B8"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004B13E6"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 xml:space="preserve"> </w:t>
      </w:r>
    </w:p>
    <w:p w14:paraId="5B4704FE" w14:textId="674A3F49"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графіка проведення       робочих нарад    з питань законодавства у сфері надання соціальних послуг</w:t>
      </w:r>
    </w:p>
    <w:p w14:paraId="07A17F8C" w14:textId="77777777" w:rsidR="00DD2676" w:rsidRPr="00DD566A" w:rsidRDefault="00DD267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 кожному відділенні територіального центру щоденно проводяться оперативні наради з надавачами соціальних послуг. </w:t>
      </w:r>
    </w:p>
    <w:p w14:paraId="24EA110B" w14:textId="77777777" w:rsidR="00DD2676" w:rsidRPr="00DD566A" w:rsidRDefault="00DD267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Надавачі соціальних послуг отримують індивідуальні консультації, проводяться індивідуальні співбесіди, планується робота з усунення виявлених в роботі недоліків.</w:t>
      </w:r>
    </w:p>
    <w:p w14:paraId="692568A1" w14:textId="77777777" w:rsidR="00103501" w:rsidRPr="00DD566A" w:rsidRDefault="00DD2676"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Директором територіального центру, менеджером із соціальної роботи територіального центру</w:t>
      </w:r>
      <w:r w:rsidRPr="00DD566A">
        <w:rPr>
          <w:rFonts w:ascii="Times New Roman" w:hAnsi="Times New Roman" w:cs="Times New Roman"/>
          <w:sz w:val="28"/>
          <w:szCs w:val="28"/>
          <w:lang w:val="uk-UA"/>
        </w:rPr>
        <w:t xml:space="preserve"> та завідувачами відділень </w:t>
      </w:r>
      <w:r w:rsidR="001C2521" w:rsidRPr="00DD566A">
        <w:rPr>
          <w:rFonts w:ascii="Times New Roman" w:hAnsi="Times New Roman" w:cs="Times New Roman"/>
          <w:sz w:val="28"/>
          <w:szCs w:val="28"/>
          <w:lang w:val="uk-UA"/>
        </w:rPr>
        <w:t>постійно проводяться наради  з працівниками територіального центру  по вдосконаленню та поліпшенню процесу надання соціальних послуг.</w:t>
      </w:r>
      <w:r w:rsidR="00103501" w:rsidRPr="00DD566A">
        <w:rPr>
          <w:rFonts w:ascii="Times New Roman" w:hAnsi="Times New Roman" w:cs="Times New Roman"/>
          <w:sz w:val="28"/>
          <w:szCs w:val="28"/>
          <w:lang w:val="uk-UA"/>
        </w:rPr>
        <w:t xml:space="preserve"> </w:t>
      </w:r>
    </w:p>
    <w:p w14:paraId="176B8FA3" w14:textId="34C7EB0F" w:rsidR="00916D5A" w:rsidRPr="00DD566A" w:rsidRDefault="0010350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Щосереди плануються </w:t>
      </w:r>
      <w:proofErr w:type="spellStart"/>
      <w:r w:rsidRPr="00DD566A">
        <w:rPr>
          <w:rFonts w:ascii="Times New Roman" w:hAnsi="Times New Roman" w:cs="Times New Roman"/>
          <w:sz w:val="28"/>
          <w:szCs w:val="28"/>
          <w:lang w:val="uk-UA"/>
        </w:rPr>
        <w:t>інструктивно</w:t>
      </w:r>
      <w:proofErr w:type="spellEnd"/>
      <w:r w:rsidRPr="00DD566A">
        <w:rPr>
          <w:rFonts w:ascii="Times New Roman" w:hAnsi="Times New Roman" w:cs="Times New Roman"/>
          <w:sz w:val="28"/>
          <w:szCs w:val="28"/>
          <w:lang w:val="uk-UA"/>
        </w:rPr>
        <w:t xml:space="preserve"> - методичні наради ,де  проводяться навчальні заходи, заняття з підвищення кваліфікації, вивчається  нормативно – правова база</w:t>
      </w:r>
    </w:p>
    <w:p w14:paraId="258839A5" w14:textId="2EE16F0D" w:rsidR="001C2521" w:rsidRPr="00DD566A" w:rsidRDefault="00916D5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03501"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 xml:space="preserve">Протягом звітного періоду планувалися і проводилися </w:t>
      </w:r>
      <w:proofErr w:type="spellStart"/>
      <w:r w:rsidR="001C2521" w:rsidRPr="00DD566A">
        <w:rPr>
          <w:rFonts w:ascii="Times New Roman" w:hAnsi="Times New Roman" w:cs="Times New Roman"/>
          <w:sz w:val="28"/>
          <w:szCs w:val="28"/>
          <w:lang w:val="uk-UA"/>
        </w:rPr>
        <w:t>інструктивно</w:t>
      </w:r>
      <w:proofErr w:type="spellEnd"/>
      <w:r w:rsidR="001C2521" w:rsidRPr="00DD566A">
        <w:rPr>
          <w:rFonts w:ascii="Times New Roman" w:hAnsi="Times New Roman" w:cs="Times New Roman"/>
          <w:sz w:val="28"/>
          <w:szCs w:val="28"/>
          <w:lang w:val="uk-UA"/>
        </w:rPr>
        <w:t xml:space="preserve"> – методичні наради за участю адміністрації територіального центру, інформаційно – навчальні заходи,</w:t>
      </w: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заняття з питань підвищення кваліфікації працівників,</w:t>
      </w: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вивчал</w:t>
      </w:r>
      <w:r w:rsidR="00103501" w:rsidRPr="00DD566A">
        <w:rPr>
          <w:rFonts w:ascii="Times New Roman" w:hAnsi="Times New Roman" w:cs="Times New Roman"/>
          <w:sz w:val="28"/>
          <w:szCs w:val="28"/>
          <w:lang w:val="uk-UA"/>
        </w:rPr>
        <w:t>и</w:t>
      </w:r>
      <w:r w:rsidR="001C2521" w:rsidRPr="00DD566A">
        <w:rPr>
          <w:rFonts w:ascii="Times New Roman" w:hAnsi="Times New Roman" w:cs="Times New Roman"/>
          <w:sz w:val="28"/>
          <w:szCs w:val="28"/>
          <w:lang w:val="uk-UA"/>
        </w:rPr>
        <w:t xml:space="preserve">ся </w:t>
      </w:r>
      <w:r w:rsidR="00103501" w:rsidRPr="00DD566A">
        <w:rPr>
          <w:rFonts w:ascii="Times New Roman" w:hAnsi="Times New Roman" w:cs="Times New Roman"/>
          <w:sz w:val="28"/>
          <w:szCs w:val="28"/>
          <w:lang w:val="uk-UA"/>
        </w:rPr>
        <w:t xml:space="preserve">зміни до </w:t>
      </w:r>
      <w:r w:rsidR="001C2521" w:rsidRPr="00DD566A">
        <w:rPr>
          <w:rFonts w:ascii="Times New Roman" w:hAnsi="Times New Roman" w:cs="Times New Roman"/>
          <w:sz w:val="28"/>
          <w:szCs w:val="28"/>
          <w:lang w:val="uk-UA"/>
        </w:rPr>
        <w:t>законодавч</w:t>
      </w:r>
      <w:r w:rsidR="00103501" w:rsidRPr="00DD566A">
        <w:rPr>
          <w:rFonts w:ascii="Times New Roman" w:hAnsi="Times New Roman" w:cs="Times New Roman"/>
          <w:sz w:val="28"/>
          <w:szCs w:val="28"/>
          <w:lang w:val="uk-UA"/>
        </w:rPr>
        <w:t>ої</w:t>
      </w:r>
      <w:r w:rsidR="001C2521" w:rsidRPr="00DD566A">
        <w:rPr>
          <w:rFonts w:ascii="Times New Roman" w:hAnsi="Times New Roman" w:cs="Times New Roman"/>
          <w:sz w:val="28"/>
          <w:szCs w:val="28"/>
          <w:lang w:val="uk-UA"/>
        </w:rPr>
        <w:t xml:space="preserve"> баз</w:t>
      </w:r>
      <w:r w:rsidR="00103501" w:rsidRPr="00DD566A">
        <w:rPr>
          <w:rFonts w:ascii="Times New Roman" w:hAnsi="Times New Roman" w:cs="Times New Roman"/>
          <w:sz w:val="28"/>
          <w:szCs w:val="28"/>
          <w:lang w:val="uk-UA"/>
        </w:rPr>
        <w:t xml:space="preserve">и, яка регламентує </w:t>
      </w:r>
      <w:r w:rsidR="001C2521" w:rsidRPr="00DD566A">
        <w:rPr>
          <w:rFonts w:ascii="Times New Roman" w:hAnsi="Times New Roman" w:cs="Times New Roman"/>
          <w:sz w:val="28"/>
          <w:szCs w:val="28"/>
          <w:lang w:val="uk-UA"/>
        </w:rPr>
        <w:t xml:space="preserve"> надання соціальних послуг.</w:t>
      </w:r>
      <w:r w:rsidR="00103501" w:rsidRPr="00DD566A">
        <w:rPr>
          <w:rFonts w:ascii="Times New Roman" w:hAnsi="Times New Roman" w:cs="Times New Roman"/>
          <w:sz w:val="28"/>
          <w:szCs w:val="28"/>
          <w:lang w:val="uk-UA"/>
        </w:rPr>
        <w:t xml:space="preserve"> У 2024 році проведено 48  </w:t>
      </w:r>
      <w:proofErr w:type="spellStart"/>
      <w:r w:rsidR="00103501" w:rsidRPr="00DD566A">
        <w:rPr>
          <w:rFonts w:ascii="Times New Roman" w:hAnsi="Times New Roman" w:cs="Times New Roman"/>
          <w:sz w:val="28"/>
          <w:szCs w:val="28"/>
          <w:lang w:val="uk-UA"/>
        </w:rPr>
        <w:t>інструктивно</w:t>
      </w:r>
      <w:proofErr w:type="spellEnd"/>
      <w:r w:rsidR="00103501" w:rsidRPr="00DD566A">
        <w:rPr>
          <w:rFonts w:ascii="Times New Roman" w:hAnsi="Times New Roman" w:cs="Times New Roman"/>
          <w:sz w:val="28"/>
          <w:szCs w:val="28"/>
          <w:lang w:val="uk-UA"/>
        </w:rPr>
        <w:t xml:space="preserve"> – методичних нарад для надавачів соціальних послуг.</w:t>
      </w:r>
      <w:r w:rsidR="001C2521" w:rsidRPr="00DD566A">
        <w:rPr>
          <w:rFonts w:ascii="Times New Roman" w:hAnsi="Times New Roman" w:cs="Times New Roman"/>
          <w:sz w:val="28"/>
          <w:szCs w:val="28"/>
          <w:lang w:val="uk-UA"/>
        </w:rPr>
        <w:t xml:space="preserve">      </w:t>
      </w:r>
    </w:p>
    <w:p w14:paraId="76184807"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1C9033A0" w14:textId="532B2344" w:rsidR="001C2521" w:rsidRPr="00DD566A" w:rsidRDefault="001C2521" w:rsidP="00DD566A">
      <w:pPr>
        <w:spacing w:line="240" w:lineRule="auto"/>
        <w:jc w:val="both"/>
        <w:rPr>
          <w:rFonts w:ascii="Times New Roman" w:hAnsi="Times New Roman" w:cs="Times New Roman"/>
          <w:b/>
          <w:iCs/>
          <w:sz w:val="28"/>
          <w:szCs w:val="28"/>
          <w:lang w:val="uk-UA"/>
        </w:rPr>
      </w:pPr>
      <w:r w:rsidRPr="00DD566A">
        <w:rPr>
          <w:rFonts w:ascii="Times New Roman" w:hAnsi="Times New Roman" w:cs="Times New Roman"/>
          <w:b/>
          <w:i/>
          <w:sz w:val="28"/>
          <w:szCs w:val="28"/>
          <w:lang w:val="uk-UA"/>
        </w:rPr>
        <w:t>Наявність обладнання,</w:t>
      </w:r>
      <w:r w:rsidR="00916D5A" w:rsidRPr="00DD566A">
        <w:rPr>
          <w:rFonts w:ascii="Times New Roman" w:hAnsi="Times New Roman" w:cs="Times New Roman"/>
          <w:b/>
          <w:i/>
          <w:sz w:val="28"/>
          <w:szCs w:val="28"/>
          <w:lang w:val="uk-UA"/>
        </w:rPr>
        <w:t xml:space="preserve"> </w:t>
      </w:r>
      <w:r w:rsidRPr="00DD566A">
        <w:rPr>
          <w:rFonts w:ascii="Times New Roman" w:hAnsi="Times New Roman" w:cs="Times New Roman"/>
          <w:b/>
          <w:i/>
          <w:sz w:val="28"/>
          <w:szCs w:val="28"/>
          <w:lang w:val="uk-UA"/>
        </w:rPr>
        <w:t>твердого та м’якого  інвентарю, транспорту для надання соціальних послуг</w:t>
      </w:r>
    </w:p>
    <w:p w14:paraId="5DFB04AF" w14:textId="26A6F750" w:rsidR="00375B5D" w:rsidRPr="00DD566A" w:rsidRDefault="00375B5D"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
          <w:iCs/>
          <w:sz w:val="28"/>
          <w:szCs w:val="28"/>
          <w:lang w:val="uk-UA"/>
        </w:rPr>
        <w:t xml:space="preserve">          </w:t>
      </w:r>
      <w:r w:rsidRPr="00DD566A">
        <w:rPr>
          <w:rFonts w:ascii="Times New Roman" w:hAnsi="Times New Roman" w:cs="Times New Roman"/>
          <w:bCs/>
          <w:iCs/>
          <w:sz w:val="28"/>
          <w:szCs w:val="28"/>
          <w:lang w:val="uk-UA"/>
        </w:rPr>
        <w:t>Працівники територіального центру постійно дбають про зміцнення матеріально – технічної бази установи.</w:t>
      </w:r>
    </w:p>
    <w:p w14:paraId="6E6A7713" w14:textId="2656F491" w:rsidR="00375B5D" w:rsidRPr="00DD566A" w:rsidRDefault="00375B5D"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Cs/>
          <w:iCs/>
          <w:sz w:val="28"/>
          <w:szCs w:val="28"/>
          <w:lang w:val="uk-UA"/>
        </w:rPr>
        <w:t xml:space="preserve">          У 2024 році установа значно   поповнена комп’ютерною технікою. Три робочі місця  соціальних працівників облаштовано </w:t>
      </w:r>
      <w:r w:rsidR="0041758B" w:rsidRPr="00DD566A">
        <w:rPr>
          <w:rFonts w:ascii="Times New Roman" w:hAnsi="Times New Roman" w:cs="Times New Roman"/>
          <w:bCs/>
          <w:iCs/>
          <w:sz w:val="28"/>
          <w:szCs w:val="28"/>
          <w:lang w:val="uk-UA"/>
        </w:rPr>
        <w:t xml:space="preserve"> комп’ютерами та  оргтехнікою, канцтоварами завдяки БФ  «</w:t>
      </w:r>
      <w:proofErr w:type="spellStart"/>
      <w:r w:rsidR="0041758B" w:rsidRPr="00DD566A">
        <w:rPr>
          <w:rFonts w:ascii="Times New Roman" w:hAnsi="Times New Roman" w:cs="Times New Roman"/>
          <w:bCs/>
          <w:iCs/>
          <w:sz w:val="28"/>
          <w:szCs w:val="28"/>
          <w:lang w:val="uk-UA"/>
        </w:rPr>
        <w:t>Стабілізейшен</w:t>
      </w:r>
      <w:proofErr w:type="spellEnd"/>
      <w:r w:rsidR="0041758B" w:rsidRPr="00DD566A">
        <w:rPr>
          <w:rFonts w:ascii="Times New Roman" w:hAnsi="Times New Roman" w:cs="Times New Roman"/>
          <w:bCs/>
          <w:iCs/>
          <w:sz w:val="28"/>
          <w:szCs w:val="28"/>
          <w:lang w:val="uk-UA"/>
        </w:rPr>
        <w:t xml:space="preserve"> </w:t>
      </w:r>
      <w:proofErr w:type="spellStart"/>
      <w:r w:rsidR="0041758B" w:rsidRPr="00DD566A">
        <w:rPr>
          <w:rFonts w:ascii="Times New Roman" w:hAnsi="Times New Roman" w:cs="Times New Roman"/>
          <w:bCs/>
          <w:iCs/>
          <w:sz w:val="28"/>
          <w:szCs w:val="28"/>
          <w:lang w:val="uk-UA"/>
        </w:rPr>
        <w:t>Суппорт</w:t>
      </w:r>
      <w:proofErr w:type="spellEnd"/>
      <w:r w:rsidR="0041758B" w:rsidRPr="00DD566A">
        <w:rPr>
          <w:rFonts w:ascii="Times New Roman" w:hAnsi="Times New Roman" w:cs="Times New Roman"/>
          <w:bCs/>
          <w:iCs/>
          <w:sz w:val="28"/>
          <w:szCs w:val="28"/>
          <w:lang w:val="uk-UA"/>
        </w:rPr>
        <w:t xml:space="preserve"> </w:t>
      </w:r>
      <w:proofErr w:type="spellStart"/>
      <w:r w:rsidR="0041758B" w:rsidRPr="00DD566A">
        <w:rPr>
          <w:rFonts w:ascii="Times New Roman" w:hAnsi="Times New Roman" w:cs="Times New Roman"/>
          <w:bCs/>
          <w:iCs/>
          <w:sz w:val="28"/>
          <w:szCs w:val="28"/>
          <w:lang w:val="uk-UA"/>
        </w:rPr>
        <w:t>Сервісез</w:t>
      </w:r>
      <w:proofErr w:type="spellEnd"/>
      <w:r w:rsidR="0041758B" w:rsidRPr="00DD566A">
        <w:rPr>
          <w:rFonts w:ascii="Times New Roman" w:hAnsi="Times New Roman" w:cs="Times New Roman"/>
          <w:bCs/>
          <w:iCs/>
          <w:sz w:val="28"/>
          <w:szCs w:val="28"/>
          <w:lang w:val="uk-UA"/>
        </w:rPr>
        <w:t xml:space="preserve">».  </w:t>
      </w:r>
    </w:p>
    <w:p w14:paraId="3256E359" w14:textId="598925E7" w:rsidR="0041758B" w:rsidRPr="00DD566A" w:rsidRDefault="0041758B"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Cs/>
          <w:iCs/>
          <w:sz w:val="28"/>
          <w:szCs w:val="28"/>
          <w:lang w:val="uk-UA"/>
        </w:rPr>
        <w:t xml:space="preserve">         Завдяки міській владі  придбано сучасний комп’ютер ,який дає змогу  працювати в Єдиній  інформаційній системі  соціальної сфери. </w:t>
      </w:r>
    </w:p>
    <w:p w14:paraId="7D800500" w14:textId="306748AD" w:rsidR="0041758B" w:rsidRPr="00DD566A" w:rsidRDefault="0041758B"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Cs/>
          <w:iCs/>
          <w:sz w:val="28"/>
          <w:szCs w:val="28"/>
          <w:lang w:val="uk-UA"/>
        </w:rPr>
        <w:t xml:space="preserve">           БО  «Сто відсотків  життя» надано ноутбук для забезпечення роботи </w:t>
      </w:r>
      <w:proofErr w:type="spellStart"/>
      <w:r w:rsidRPr="00DD566A">
        <w:rPr>
          <w:rFonts w:ascii="Times New Roman" w:hAnsi="Times New Roman" w:cs="Times New Roman"/>
          <w:bCs/>
          <w:iCs/>
          <w:sz w:val="28"/>
          <w:szCs w:val="28"/>
          <w:lang w:val="uk-UA"/>
        </w:rPr>
        <w:t>мультидисциплінарної</w:t>
      </w:r>
      <w:proofErr w:type="spellEnd"/>
      <w:r w:rsidRPr="00DD566A">
        <w:rPr>
          <w:rFonts w:ascii="Times New Roman" w:hAnsi="Times New Roman" w:cs="Times New Roman"/>
          <w:bCs/>
          <w:iCs/>
          <w:sz w:val="28"/>
          <w:szCs w:val="28"/>
          <w:lang w:val="uk-UA"/>
        </w:rPr>
        <w:t xml:space="preserve"> команди в рамках реалізації програми «Відновлення доступу </w:t>
      </w:r>
      <w:r w:rsidRPr="00DD566A">
        <w:rPr>
          <w:rFonts w:ascii="Times New Roman" w:hAnsi="Times New Roman" w:cs="Times New Roman"/>
          <w:bCs/>
          <w:iCs/>
          <w:sz w:val="28"/>
          <w:szCs w:val="28"/>
          <w:lang w:val="uk-UA"/>
        </w:rPr>
        <w:lastRenderedPageBreak/>
        <w:t xml:space="preserve">населення до медичної допомоги в Дніпропетровській області та впровадження  </w:t>
      </w:r>
      <w:proofErr w:type="spellStart"/>
      <w:r w:rsidRPr="00DD566A">
        <w:rPr>
          <w:rFonts w:ascii="Times New Roman" w:hAnsi="Times New Roman" w:cs="Times New Roman"/>
          <w:bCs/>
          <w:iCs/>
          <w:sz w:val="28"/>
          <w:szCs w:val="28"/>
          <w:lang w:val="uk-UA"/>
        </w:rPr>
        <w:t>мультидисциплінарного</w:t>
      </w:r>
      <w:proofErr w:type="spellEnd"/>
      <w:r w:rsidRPr="00DD566A">
        <w:rPr>
          <w:rFonts w:ascii="Times New Roman" w:hAnsi="Times New Roman" w:cs="Times New Roman"/>
          <w:bCs/>
          <w:iCs/>
          <w:sz w:val="28"/>
          <w:szCs w:val="28"/>
          <w:lang w:val="uk-UA"/>
        </w:rPr>
        <w:t xml:space="preserve"> підходу щодо надання медичних, соціальних та психологічних послуг мешканцям громади».</w:t>
      </w:r>
    </w:p>
    <w:p w14:paraId="055BE028" w14:textId="0071E7DA" w:rsidR="0041758B" w:rsidRPr="00DD566A" w:rsidRDefault="0041758B"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Cs/>
          <w:iCs/>
          <w:sz w:val="28"/>
          <w:szCs w:val="28"/>
          <w:lang w:val="uk-UA"/>
        </w:rPr>
        <w:t xml:space="preserve">            </w:t>
      </w:r>
      <w:proofErr w:type="spellStart"/>
      <w:r w:rsidRPr="00DD566A">
        <w:rPr>
          <w:rFonts w:ascii="Times New Roman" w:hAnsi="Times New Roman" w:cs="Times New Roman"/>
          <w:bCs/>
          <w:iCs/>
          <w:sz w:val="28"/>
          <w:szCs w:val="28"/>
          <w:lang w:val="uk-UA"/>
        </w:rPr>
        <w:t>Кабінети,осередки</w:t>
      </w:r>
      <w:proofErr w:type="spellEnd"/>
      <w:r w:rsidRPr="00DD566A">
        <w:rPr>
          <w:rFonts w:ascii="Times New Roman" w:hAnsi="Times New Roman" w:cs="Times New Roman"/>
          <w:bCs/>
          <w:iCs/>
          <w:sz w:val="28"/>
          <w:szCs w:val="28"/>
          <w:lang w:val="uk-UA"/>
        </w:rPr>
        <w:t xml:space="preserve"> та інші приміщення  територіального центру поповнені новими </w:t>
      </w:r>
      <w:proofErr w:type="spellStart"/>
      <w:r w:rsidRPr="00DD566A">
        <w:rPr>
          <w:rFonts w:ascii="Times New Roman" w:hAnsi="Times New Roman" w:cs="Times New Roman"/>
          <w:bCs/>
          <w:iCs/>
          <w:sz w:val="28"/>
          <w:szCs w:val="28"/>
          <w:lang w:val="uk-UA"/>
        </w:rPr>
        <w:t>меблями,,обладнанням</w:t>
      </w:r>
      <w:proofErr w:type="spellEnd"/>
      <w:r w:rsidRPr="00DD566A">
        <w:rPr>
          <w:rFonts w:ascii="Times New Roman" w:hAnsi="Times New Roman" w:cs="Times New Roman"/>
          <w:bCs/>
          <w:iCs/>
          <w:sz w:val="28"/>
          <w:szCs w:val="28"/>
          <w:lang w:val="uk-UA"/>
        </w:rPr>
        <w:t xml:space="preserve"> та  зарядною станцією від БФ «Право на захист». Завдяки цьому фонду  створено  безпечний простір   соціально -психологічної підтримки «Разом ми зможемо».</w:t>
      </w:r>
    </w:p>
    <w:p w14:paraId="595FC57A" w14:textId="391432F7" w:rsidR="001C2521" w:rsidRPr="00DD566A" w:rsidRDefault="00375B5D" w:rsidP="00DD566A">
      <w:pPr>
        <w:spacing w:after="0" w:line="240" w:lineRule="auto"/>
        <w:jc w:val="both"/>
        <w:rPr>
          <w:rFonts w:ascii="Times New Roman" w:hAnsi="Times New Roman" w:cs="Times New Roman"/>
          <w:bCs/>
          <w:iCs/>
          <w:sz w:val="28"/>
          <w:szCs w:val="28"/>
          <w:lang w:val="uk-UA"/>
        </w:rPr>
      </w:pPr>
      <w:r w:rsidRPr="00DD566A">
        <w:rPr>
          <w:rFonts w:ascii="Times New Roman" w:hAnsi="Times New Roman" w:cs="Times New Roman"/>
          <w:bCs/>
          <w:iCs/>
          <w:sz w:val="28"/>
          <w:szCs w:val="28"/>
          <w:lang w:val="uk-UA"/>
        </w:rPr>
        <w:t xml:space="preserve">        </w:t>
      </w:r>
      <w:r w:rsidR="0041758B" w:rsidRPr="00DD566A">
        <w:rPr>
          <w:rFonts w:ascii="Times New Roman" w:hAnsi="Times New Roman" w:cs="Times New Roman"/>
          <w:bCs/>
          <w:iCs/>
          <w:sz w:val="28"/>
          <w:szCs w:val="28"/>
          <w:lang w:val="uk-UA"/>
        </w:rPr>
        <w:t xml:space="preserve">  </w:t>
      </w:r>
      <w:r w:rsidR="001C2521" w:rsidRPr="00DD566A">
        <w:rPr>
          <w:rFonts w:ascii="Times New Roman" w:hAnsi="Times New Roman" w:cs="Times New Roman"/>
          <w:sz w:val="28"/>
          <w:szCs w:val="28"/>
          <w:lang w:val="uk-UA"/>
        </w:rPr>
        <w:t>Працівники,</w:t>
      </w:r>
      <w:r w:rsidR="00916D5A"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залучені до надання соціальних послуг,</w:t>
      </w:r>
      <w:r w:rsidR="00916D5A" w:rsidRPr="00DD566A">
        <w:rPr>
          <w:rFonts w:ascii="Times New Roman" w:hAnsi="Times New Roman" w:cs="Times New Roman"/>
          <w:sz w:val="28"/>
          <w:szCs w:val="28"/>
          <w:lang w:val="uk-UA"/>
        </w:rPr>
        <w:t xml:space="preserve"> </w:t>
      </w:r>
      <w:r w:rsidR="0041758B" w:rsidRPr="00DD566A">
        <w:rPr>
          <w:rFonts w:ascii="Times New Roman" w:hAnsi="Times New Roman" w:cs="Times New Roman"/>
          <w:sz w:val="28"/>
          <w:szCs w:val="28"/>
          <w:lang w:val="uk-UA"/>
        </w:rPr>
        <w:t xml:space="preserve">протягом року </w:t>
      </w:r>
      <w:r w:rsidR="001C2521" w:rsidRPr="00DD566A">
        <w:rPr>
          <w:rFonts w:ascii="Times New Roman" w:hAnsi="Times New Roman" w:cs="Times New Roman"/>
          <w:sz w:val="28"/>
          <w:szCs w:val="28"/>
          <w:lang w:val="uk-UA"/>
        </w:rPr>
        <w:t>забезпеч</w:t>
      </w:r>
      <w:r w:rsidR="0041758B" w:rsidRPr="00DD566A">
        <w:rPr>
          <w:rFonts w:ascii="Times New Roman" w:hAnsi="Times New Roman" w:cs="Times New Roman"/>
          <w:sz w:val="28"/>
          <w:szCs w:val="28"/>
          <w:lang w:val="uk-UA"/>
        </w:rPr>
        <w:t xml:space="preserve">увалися </w:t>
      </w:r>
      <w:r w:rsidR="001C2521" w:rsidRPr="00DD566A">
        <w:rPr>
          <w:rFonts w:ascii="Times New Roman" w:hAnsi="Times New Roman" w:cs="Times New Roman"/>
          <w:sz w:val="28"/>
          <w:szCs w:val="28"/>
          <w:lang w:val="uk-UA"/>
        </w:rPr>
        <w:t xml:space="preserve"> спецодягом, гумовими рукавицями, </w:t>
      </w:r>
      <w:r w:rsidR="00916D5A" w:rsidRPr="00DD566A">
        <w:rPr>
          <w:rFonts w:ascii="Times New Roman" w:hAnsi="Times New Roman" w:cs="Times New Roman"/>
          <w:sz w:val="28"/>
          <w:szCs w:val="28"/>
          <w:lang w:val="uk-UA"/>
        </w:rPr>
        <w:t xml:space="preserve">антисептиками, </w:t>
      </w:r>
      <w:r w:rsidR="001C2521" w:rsidRPr="00DD566A">
        <w:rPr>
          <w:rFonts w:ascii="Times New Roman" w:hAnsi="Times New Roman" w:cs="Times New Roman"/>
          <w:sz w:val="28"/>
          <w:szCs w:val="28"/>
          <w:lang w:val="uk-UA"/>
        </w:rPr>
        <w:t>велосипедами.</w:t>
      </w:r>
    </w:p>
    <w:p w14:paraId="3AEF92AB" w14:textId="478D1AA1" w:rsidR="000734F3" w:rsidRPr="00DD566A" w:rsidRDefault="001C2521" w:rsidP="00DD566A">
      <w:pPr>
        <w:tabs>
          <w:tab w:val="left" w:pos="766"/>
        </w:tabs>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ab/>
      </w:r>
      <w:r w:rsidR="000734F3" w:rsidRPr="00DD566A">
        <w:rPr>
          <w:rFonts w:ascii="Times New Roman" w:hAnsi="Times New Roman" w:cs="Times New Roman"/>
          <w:sz w:val="28"/>
          <w:szCs w:val="28"/>
          <w:lang w:val="uk-UA"/>
        </w:rPr>
        <w:t>У 2024 році затверджено Порядок надання транспортних послуг на безоплатній основі  отримувачам соціальних послуг  територіального центру  та жителям Покровської міської територіальної громади, які потрапили  у складні життєві обставини.</w:t>
      </w:r>
    </w:p>
    <w:p w14:paraId="4A27C84A" w14:textId="4BDE376A" w:rsidR="001C2521" w:rsidRPr="00DD566A" w:rsidRDefault="000734F3" w:rsidP="00DD566A">
      <w:pPr>
        <w:tabs>
          <w:tab w:val="left" w:pos="766"/>
        </w:tabs>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Службовий автомобіль територіального центру потягом року забезпечувався автозапчастинами, пальним</w:t>
      </w:r>
      <w:r w:rsidRPr="00DD566A">
        <w:rPr>
          <w:rFonts w:ascii="Times New Roman" w:hAnsi="Times New Roman" w:cs="Times New Roman"/>
          <w:sz w:val="28"/>
          <w:szCs w:val="28"/>
          <w:lang w:val="uk-UA"/>
        </w:rPr>
        <w:t>.</w:t>
      </w:r>
      <w:r w:rsidR="001C2521" w:rsidRPr="00DD566A">
        <w:rPr>
          <w:rFonts w:ascii="Times New Roman" w:hAnsi="Times New Roman" w:cs="Times New Roman"/>
          <w:sz w:val="28"/>
          <w:szCs w:val="28"/>
          <w:lang w:val="uk-UA"/>
        </w:rPr>
        <w:t xml:space="preserve"> </w:t>
      </w:r>
    </w:p>
    <w:p w14:paraId="32B13A6F" w14:textId="0F9B2CDC" w:rsidR="000734F3" w:rsidRPr="00DD566A" w:rsidRDefault="000734F3" w:rsidP="00DD566A">
      <w:pPr>
        <w:tabs>
          <w:tab w:val="left" w:pos="766"/>
        </w:tabs>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Проте, для забезпечення якісних соціальних послуг територіальному центру доцільне придбання спеціального автомобіля, пристосованого для перевезення людей з інвалідністю та інших маломобільних груп населення.</w:t>
      </w:r>
    </w:p>
    <w:p w14:paraId="733B9918"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506D223B"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 xml:space="preserve">Оцінка якості показника «професійність» відповідає статусу «добре» 100% </w:t>
      </w:r>
    </w:p>
    <w:p w14:paraId="42A33019" w14:textId="77777777"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6. Повага до гідності отримувача соціальних послуг</w:t>
      </w:r>
    </w:p>
    <w:p w14:paraId="09790B79" w14:textId="77777777"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Критерії оцінювання:</w:t>
      </w:r>
    </w:p>
    <w:p w14:paraId="03B9D303" w14:textId="77777777"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 xml:space="preserve">Відгуки отримувачів соціальної послуги щодо ставлення до них надавачів </w:t>
      </w:r>
      <w:r w:rsidRPr="00DD566A">
        <w:rPr>
          <w:rFonts w:ascii="Times New Roman" w:hAnsi="Times New Roman" w:cs="Times New Roman"/>
          <w:sz w:val="28"/>
          <w:szCs w:val="28"/>
          <w:lang w:val="uk-UA"/>
        </w:rPr>
        <w:t>соціальних</w:t>
      </w:r>
      <w:r w:rsidRPr="00DD566A">
        <w:rPr>
          <w:rFonts w:ascii="Times New Roman" w:hAnsi="Times New Roman" w:cs="Times New Roman"/>
          <w:b/>
          <w:i/>
          <w:sz w:val="28"/>
          <w:szCs w:val="28"/>
          <w:lang w:val="uk-UA"/>
        </w:rPr>
        <w:t xml:space="preserve"> послуг</w:t>
      </w:r>
    </w:p>
    <w:p w14:paraId="5B66EBD5" w14:textId="77777777" w:rsidR="00BF4D0F"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За результатами проведеного опитування отримувачів соціальних послуг </w:t>
      </w:r>
      <w:r w:rsidR="00916D5A" w:rsidRPr="00DD566A">
        <w:rPr>
          <w:rFonts w:ascii="Times New Roman" w:hAnsi="Times New Roman" w:cs="Times New Roman"/>
          <w:sz w:val="28"/>
          <w:szCs w:val="28"/>
          <w:lang w:val="uk-UA"/>
        </w:rPr>
        <w:t xml:space="preserve">щодо ставлення до них надавачів послуг </w:t>
      </w:r>
      <w:proofErr w:type="spellStart"/>
      <w:r w:rsidRPr="00DD566A">
        <w:rPr>
          <w:rFonts w:ascii="Times New Roman" w:hAnsi="Times New Roman" w:cs="Times New Roman"/>
          <w:sz w:val="28"/>
          <w:szCs w:val="28"/>
          <w:lang w:val="uk-UA"/>
        </w:rPr>
        <w:t>відмічено</w:t>
      </w:r>
      <w:proofErr w:type="spellEnd"/>
      <w:r w:rsidRPr="00DD566A">
        <w:rPr>
          <w:rFonts w:ascii="Times New Roman" w:hAnsi="Times New Roman" w:cs="Times New Roman"/>
          <w:sz w:val="28"/>
          <w:szCs w:val="28"/>
          <w:lang w:val="uk-UA"/>
        </w:rPr>
        <w:t>,</w:t>
      </w:r>
      <w:r w:rsidR="00B9496D"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що працівники територіального центру ввічливо та </w:t>
      </w:r>
      <w:proofErr w:type="spellStart"/>
      <w:r w:rsidRPr="00DD566A">
        <w:rPr>
          <w:rFonts w:ascii="Times New Roman" w:hAnsi="Times New Roman" w:cs="Times New Roman"/>
          <w:sz w:val="28"/>
          <w:szCs w:val="28"/>
          <w:lang w:val="uk-UA"/>
        </w:rPr>
        <w:t>коректно</w:t>
      </w:r>
      <w:proofErr w:type="spellEnd"/>
      <w:r w:rsidRPr="00DD566A">
        <w:rPr>
          <w:rFonts w:ascii="Times New Roman" w:hAnsi="Times New Roman" w:cs="Times New Roman"/>
          <w:sz w:val="28"/>
          <w:szCs w:val="28"/>
          <w:lang w:val="uk-UA"/>
        </w:rPr>
        <w:t xml:space="preserve"> ставляться до </w:t>
      </w:r>
      <w:r w:rsidR="00916D5A" w:rsidRPr="00DD566A">
        <w:rPr>
          <w:rFonts w:ascii="Times New Roman" w:hAnsi="Times New Roman" w:cs="Times New Roman"/>
          <w:sz w:val="28"/>
          <w:szCs w:val="28"/>
          <w:lang w:val="uk-UA"/>
        </w:rPr>
        <w:t xml:space="preserve">громадян </w:t>
      </w:r>
      <w:r w:rsidRPr="00DD566A">
        <w:rPr>
          <w:rFonts w:ascii="Times New Roman" w:hAnsi="Times New Roman" w:cs="Times New Roman"/>
          <w:sz w:val="28"/>
          <w:szCs w:val="28"/>
          <w:lang w:val="uk-UA"/>
        </w:rPr>
        <w:t xml:space="preserve">під час здійснення </w:t>
      </w:r>
      <w:r w:rsidR="00916D5A" w:rsidRPr="00DD566A">
        <w:rPr>
          <w:rFonts w:ascii="Times New Roman" w:hAnsi="Times New Roman" w:cs="Times New Roman"/>
          <w:sz w:val="28"/>
          <w:szCs w:val="28"/>
          <w:lang w:val="uk-UA"/>
        </w:rPr>
        <w:t xml:space="preserve">посадових </w:t>
      </w:r>
      <w:r w:rsidRPr="00DD566A">
        <w:rPr>
          <w:rFonts w:ascii="Times New Roman" w:hAnsi="Times New Roman" w:cs="Times New Roman"/>
          <w:sz w:val="28"/>
          <w:szCs w:val="28"/>
          <w:lang w:val="uk-UA"/>
        </w:rPr>
        <w:t>обов’язків</w:t>
      </w:r>
      <w:r w:rsidR="00916D5A" w:rsidRPr="00DD566A">
        <w:rPr>
          <w:rFonts w:ascii="Times New Roman" w:hAnsi="Times New Roman" w:cs="Times New Roman"/>
          <w:sz w:val="28"/>
          <w:szCs w:val="28"/>
          <w:lang w:val="uk-UA"/>
        </w:rPr>
        <w:t>.</w:t>
      </w:r>
    </w:p>
    <w:p w14:paraId="27E4D1E1" w14:textId="086DCEF8" w:rsidR="00BF4D0F" w:rsidRPr="00DD566A" w:rsidRDefault="00BF4D0F"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8215E" w:rsidRPr="00DD566A">
        <w:rPr>
          <w:rFonts w:ascii="Times New Roman" w:hAnsi="Times New Roman" w:cs="Times New Roman"/>
          <w:sz w:val="28"/>
          <w:szCs w:val="28"/>
          <w:lang w:val="uk-UA"/>
        </w:rPr>
        <w:t xml:space="preserve">Отримувачі соціальних послуг задоволені  роботою соціальних робітників, Отримані схвальні відгуки та подяки за якісне надання соціальних послуг. </w:t>
      </w:r>
    </w:p>
    <w:p w14:paraId="142BE1D6" w14:textId="45652BEF" w:rsidR="00916D5A" w:rsidRPr="00DD566A" w:rsidRDefault="00BF4D0F"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8215E" w:rsidRPr="00DD566A">
        <w:rPr>
          <w:rFonts w:ascii="Times New Roman" w:hAnsi="Times New Roman" w:cs="Times New Roman"/>
          <w:sz w:val="28"/>
          <w:szCs w:val="28"/>
          <w:lang w:val="uk-UA"/>
        </w:rPr>
        <w:t>Під час  надання соціальних послуг працівники установи дотримуються конфіденційності, поваги до отримувача соціальних послуг. Фактів виявлення  допущення  негуманних і дискримінаційних дій не виявлено .</w:t>
      </w:r>
      <w:r w:rsidRPr="00DD566A">
        <w:rPr>
          <w:rFonts w:ascii="Times New Roman" w:hAnsi="Times New Roman" w:cs="Times New Roman"/>
          <w:sz w:val="28"/>
          <w:szCs w:val="28"/>
          <w:lang w:val="uk-UA"/>
        </w:rPr>
        <w:t>О</w:t>
      </w:r>
      <w:r w:rsidR="00916D5A" w:rsidRPr="00DD566A">
        <w:rPr>
          <w:rFonts w:ascii="Times New Roman" w:hAnsi="Times New Roman" w:cs="Times New Roman"/>
          <w:sz w:val="28"/>
          <w:szCs w:val="28"/>
          <w:lang w:val="uk-UA"/>
        </w:rPr>
        <w:t>тримувачі соціальних послуг відмічали, що п</w:t>
      </w:r>
      <w:r w:rsidR="001C2521" w:rsidRPr="00DD566A">
        <w:rPr>
          <w:rFonts w:ascii="Times New Roman" w:hAnsi="Times New Roman" w:cs="Times New Roman"/>
          <w:sz w:val="28"/>
          <w:szCs w:val="28"/>
          <w:lang w:val="uk-UA"/>
        </w:rPr>
        <w:t xml:space="preserve">рацівники </w:t>
      </w:r>
      <w:r w:rsidR="00916D5A" w:rsidRPr="00DD566A">
        <w:rPr>
          <w:rFonts w:ascii="Times New Roman" w:hAnsi="Times New Roman" w:cs="Times New Roman"/>
          <w:sz w:val="28"/>
          <w:szCs w:val="28"/>
          <w:lang w:val="uk-UA"/>
        </w:rPr>
        <w:t xml:space="preserve">зберігають в таємниці конфіденційну інформацію, отриману  в процесі виконання службових обов’язків. </w:t>
      </w:r>
      <w:r w:rsidR="00F1767C" w:rsidRPr="00DD566A">
        <w:rPr>
          <w:rFonts w:ascii="Times New Roman" w:hAnsi="Times New Roman" w:cs="Times New Roman"/>
          <w:sz w:val="28"/>
          <w:szCs w:val="28"/>
          <w:lang w:val="uk-UA"/>
        </w:rPr>
        <w:t xml:space="preserve">Скарг  щодо зневажливого ставлення від отримувачів не надходило. Натомість протягом року отримано  схвальні відгуки за якісну роботу працівників установи, які надходили до  установи у вигляді подяк по телефонів, листів тощо. </w:t>
      </w:r>
    </w:p>
    <w:p w14:paraId="239825EB" w14:textId="119347A5" w:rsidR="001C2521" w:rsidRPr="00DD566A" w:rsidRDefault="00916D5A"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1767C"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 територіальному центрі ведеться журнал звернень,</w:t>
      </w:r>
      <w:r w:rsidR="00F1767C"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відгуків,</w:t>
      </w:r>
      <w:r w:rsidR="00F1767C"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пропозицій,</w:t>
      </w:r>
      <w:r w:rsidR="00F1767C"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 якому реєструються звернення громадян та подяки за чуйність та якісне обслуговування.</w:t>
      </w:r>
      <w:r w:rsidR="00F1767C" w:rsidRPr="00DD566A">
        <w:rPr>
          <w:rFonts w:ascii="Times New Roman" w:hAnsi="Times New Roman" w:cs="Times New Roman"/>
          <w:sz w:val="28"/>
          <w:szCs w:val="28"/>
          <w:lang w:val="uk-UA"/>
        </w:rPr>
        <w:t xml:space="preserve"> Протягом року отримувачами соціальних послуг надано  </w:t>
      </w:r>
      <w:r w:rsidR="00F8215E" w:rsidRPr="00DD566A">
        <w:rPr>
          <w:rFonts w:ascii="Times New Roman" w:hAnsi="Times New Roman" w:cs="Times New Roman"/>
          <w:sz w:val="28"/>
          <w:szCs w:val="28"/>
          <w:lang w:val="uk-UA"/>
        </w:rPr>
        <w:t>554</w:t>
      </w:r>
      <w:r w:rsidR="00F1767C" w:rsidRPr="00DD566A">
        <w:rPr>
          <w:rFonts w:ascii="Times New Roman" w:hAnsi="Times New Roman" w:cs="Times New Roman"/>
          <w:sz w:val="28"/>
          <w:szCs w:val="28"/>
          <w:lang w:val="uk-UA"/>
        </w:rPr>
        <w:t xml:space="preserve"> подяк</w:t>
      </w:r>
      <w:r w:rsidR="00F8215E" w:rsidRPr="00DD566A">
        <w:rPr>
          <w:rFonts w:ascii="Times New Roman" w:hAnsi="Times New Roman" w:cs="Times New Roman"/>
          <w:sz w:val="28"/>
          <w:szCs w:val="28"/>
          <w:lang w:val="uk-UA"/>
        </w:rPr>
        <w:t>и</w:t>
      </w:r>
      <w:r w:rsidR="00FE52D8" w:rsidRPr="00DD566A">
        <w:rPr>
          <w:rFonts w:ascii="Times New Roman" w:hAnsi="Times New Roman" w:cs="Times New Roman"/>
          <w:sz w:val="28"/>
          <w:szCs w:val="28"/>
          <w:lang w:val="uk-UA"/>
        </w:rPr>
        <w:t>.</w:t>
      </w:r>
    </w:p>
    <w:p w14:paraId="196B3EAF" w14:textId="1F94405B" w:rsidR="00F8215E" w:rsidRPr="00DD566A" w:rsidRDefault="00F8215E"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lastRenderedPageBreak/>
        <w:t xml:space="preserve">       Проаналізувавши відгуки отримувачів соціальних послуг комісія визначила, що випадків використання свого службового становища з метою отримання матеріальних благ від підопічних в територіальному центрі не зафіксовано.</w:t>
      </w:r>
    </w:p>
    <w:p w14:paraId="1EF36A63"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7BDE71F8" w14:textId="5312C16D" w:rsidR="00F1767C"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22FA1E0B"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705F563F" w14:textId="77777777"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Наявність оформлених стендів із зазначенням інформації про правозахисні організації та порядок подання розгляду звернень і скарг</w:t>
      </w:r>
    </w:p>
    <w:p w14:paraId="147CAF51" w14:textId="6E81D34F" w:rsidR="001C2521" w:rsidRPr="00DD566A" w:rsidRDefault="001C2521" w:rsidP="00DD566A">
      <w:pPr>
        <w:spacing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Інформаційні стенди,</w:t>
      </w:r>
      <w:r w:rsidR="00F1767C"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розміщені в приміщенні територіального центру містять інформацію  про можливість отримати кваліфіковану  консультацію та допомогу  через правозахисні  організації та порядок подання і розгляду скарг.</w:t>
      </w:r>
    </w:p>
    <w:p w14:paraId="0E5E76CB"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58FFFE58" w14:textId="77777777" w:rsidR="001C2521" w:rsidRPr="00DD566A" w:rsidRDefault="001C2521" w:rsidP="00DD566A">
      <w:pPr>
        <w:spacing w:line="240" w:lineRule="auto"/>
        <w:jc w:val="both"/>
        <w:rPr>
          <w:rFonts w:ascii="Times New Roman" w:hAnsi="Times New Roman" w:cs="Times New Roman"/>
          <w:b/>
          <w:sz w:val="28"/>
          <w:szCs w:val="28"/>
          <w:lang w:val="uk-UA"/>
        </w:rPr>
      </w:pPr>
    </w:p>
    <w:p w14:paraId="6FCD6370" w14:textId="77777777" w:rsidR="001C2521" w:rsidRPr="00DD566A" w:rsidRDefault="001C2521" w:rsidP="00DD566A">
      <w:pPr>
        <w:spacing w:line="240" w:lineRule="auto"/>
        <w:jc w:val="both"/>
        <w:rPr>
          <w:rFonts w:ascii="Times New Roman" w:hAnsi="Times New Roman" w:cs="Times New Roman"/>
          <w:b/>
          <w:i/>
          <w:sz w:val="28"/>
          <w:szCs w:val="28"/>
          <w:lang w:val="uk-UA"/>
        </w:rPr>
      </w:pPr>
      <w:r w:rsidRPr="00DD566A">
        <w:rPr>
          <w:rFonts w:ascii="Times New Roman" w:hAnsi="Times New Roman" w:cs="Times New Roman"/>
          <w:b/>
          <w:i/>
          <w:sz w:val="28"/>
          <w:szCs w:val="28"/>
          <w:lang w:val="uk-UA"/>
        </w:rPr>
        <w:t>Дотримання принципу конфіденційності при наданні соціальних послуг</w:t>
      </w:r>
    </w:p>
    <w:p w14:paraId="356CA7FD" w14:textId="75096879"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Договором про надання соціальних послуг передбачено,</w:t>
      </w:r>
      <w:r w:rsidR="00F1767C"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що надавачі соціальних послуг зобов’язуються  ввічливо та </w:t>
      </w:r>
      <w:proofErr w:type="spellStart"/>
      <w:r w:rsidRPr="00DD566A">
        <w:rPr>
          <w:rFonts w:ascii="Times New Roman" w:hAnsi="Times New Roman" w:cs="Times New Roman"/>
          <w:sz w:val="28"/>
          <w:szCs w:val="28"/>
          <w:lang w:val="uk-UA"/>
        </w:rPr>
        <w:t>коректно</w:t>
      </w:r>
      <w:proofErr w:type="spellEnd"/>
      <w:r w:rsidRPr="00DD566A">
        <w:rPr>
          <w:rFonts w:ascii="Times New Roman" w:hAnsi="Times New Roman" w:cs="Times New Roman"/>
          <w:sz w:val="28"/>
          <w:szCs w:val="28"/>
          <w:lang w:val="uk-UA"/>
        </w:rPr>
        <w:t xml:space="preserve"> ставитися до громадян під час здійснення своїх посадових обов’язків,</w:t>
      </w:r>
      <w:r w:rsidR="00A42060"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зберігати конфіденційну інформацію,</w:t>
      </w:r>
      <w:r w:rsidR="00A42060"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яку отримали під час виконання службових обов’язків.</w:t>
      </w:r>
    </w:p>
    <w:p w14:paraId="247568C2"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Працівниками територіального центру вжиті заходи щодо захисту персональних даних відповідно до вимог Закону України «Про захист персональних даних».</w:t>
      </w:r>
    </w:p>
    <w:p w14:paraId="474097C5" w14:textId="77777777" w:rsidR="001C2521" w:rsidRPr="00DD566A" w:rsidRDefault="001C252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Отримувачі соціальних послуг в обов’язковому порядку ознайомлені із заходами щодо дотримання принципу конфіденційності та нерозголошення отриманої від них інформації.</w:t>
      </w:r>
    </w:p>
    <w:p w14:paraId="140B2A60" w14:textId="2B4B9233" w:rsidR="001C2521" w:rsidRPr="00DD566A" w:rsidRDefault="00A42060"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1C2521" w:rsidRPr="00DD566A">
        <w:rPr>
          <w:rFonts w:ascii="Times New Roman" w:hAnsi="Times New Roman" w:cs="Times New Roman"/>
          <w:sz w:val="28"/>
          <w:szCs w:val="28"/>
          <w:lang w:val="uk-UA"/>
        </w:rPr>
        <w:t>Випадків порушення принципу конфіденційності не виявлено.</w:t>
      </w:r>
    </w:p>
    <w:p w14:paraId="0B655522" w14:textId="77777777" w:rsidR="001C2521" w:rsidRPr="00DD566A" w:rsidRDefault="001C2521" w:rsidP="00DD566A">
      <w:pPr>
        <w:spacing w:after="0"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Статус «добре»</w:t>
      </w:r>
    </w:p>
    <w:p w14:paraId="497FABEE" w14:textId="77777777" w:rsidR="001C2521" w:rsidRPr="00DD566A" w:rsidRDefault="001C2521" w:rsidP="00DD566A">
      <w:pPr>
        <w:spacing w:line="240" w:lineRule="auto"/>
        <w:jc w:val="both"/>
        <w:rPr>
          <w:rFonts w:ascii="Times New Roman" w:hAnsi="Times New Roman" w:cs="Times New Roman"/>
          <w:b/>
          <w:sz w:val="28"/>
          <w:szCs w:val="28"/>
          <w:lang w:val="uk-UA"/>
        </w:rPr>
      </w:pPr>
      <w:r w:rsidRPr="00DD566A">
        <w:rPr>
          <w:rFonts w:ascii="Times New Roman" w:hAnsi="Times New Roman" w:cs="Times New Roman"/>
          <w:b/>
          <w:sz w:val="28"/>
          <w:szCs w:val="28"/>
          <w:lang w:val="uk-UA"/>
        </w:rPr>
        <w:t>Оцінка якості показника «повага до гідності отримувача соціальних послуг» відповідає статусу «добре» 100%.</w:t>
      </w:r>
    </w:p>
    <w:p w14:paraId="53FE022C" w14:textId="226C09C3" w:rsidR="00C602AE" w:rsidRPr="00DD566A" w:rsidRDefault="009E44A1"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C602AE" w:rsidRPr="00DD566A">
        <w:rPr>
          <w:rFonts w:ascii="Times New Roman" w:hAnsi="Times New Roman" w:cs="Times New Roman"/>
          <w:sz w:val="28"/>
          <w:szCs w:val="28"/>
          <w:lang w:val="uk-UA"/>
        </w:rPr>
        <w:t>За кожним показником якості, за відповідними   критеріями оцінювання, з врахуванням  результатів опитування,</w:t>
      </w:r>
      <w:r w:rsidRPr="00DD566A">
        <w:rPr>
          <w:rFonts w:ascii="Times New Roman" w:hAnsi="Times New Roman" w:cs="Times New Roman"/>
          <w:sz w:val="28"/>
          <w:szCs w:val="28"/>
          <w:lang w:val="uk-UA"/>
        </w:rPr>
        <w:t xml:space="preserve"> </w:t>
      </w:r>
      <w:r w:rsidR="00C602AE" w:rsidRPr="00DD566A">
        <w:rPr>
          <w:rFonts w:ascii="Times New Roman" w:hAnsi="Times New Roman" w:cs="Times New Roman"/>
          <w:sz w:val="28"/>
          <w:szCs w:val="28"/>
          <w:lang w:val="uk-UA"/>
        </w:rPr>
        <w:t>спостереження за процесом надання соціальної послуги, перевірки документації</w:t>
      </w:r>
      <w:r w:rsidRPr="00DD566A">
        <w:rPr>
          <w:rFonts w:ascii="Times New Roman" w:hAnsi="Times New Roman" w:cs="Times New Roman"/>
          <w:sz w:val="28"/>
          <w:szCs w:val="28"/>
          <w:lang w:val="uk-UA"/>
        </w:rPr>
        <w:t>, на підстав спів відношення  оцінки до загальної кількості  наданих соціальних послуг виставлено оцінку якості, виражену відсотковим еквівалентом.</w:t>
      </w:r>
    </w:p>
    <w:p w14:paraId="52A63796" w14:textId="77777777" w:rsidR="00C602AE" w:rsidRPr="00DD566A" w:rsidRDefault="00C602AE"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Pr="00DD566A">
        <w:rPr>
          <w:rFonts w:ascii="Times New Roman" w:hAnsi="Times New Roman" w:cs="Times New Roman"/>
          <w:b/>
          <w:bCs/>
          <w:sz w:val="28"/>
          <w:szCs w:val="28"/>
          <w:lang w:val="uk-UA"/>
        </w:rPr>
        <w:t>Отже, показники якості надання соціальних послуг складають:</w:t>
      </w:r>
    </w:p>
    <w:tbl>
      <w:tblPr>
        <w:tblStyle w:val="a8"/>
        <w:tblW w:w="10949" w:type="dxa"/>
        <w:tblInd w:w="-601" w:type="dxa"/>
        <w:tblLayout w:type="fixed"/>
        <w:tblLook w:val="04A0" w:firstRow="1" w:lastRow="0" w:firstColumn="1" w:lastColumn="0" w:noHBand="0" w:noVBand="1"/>
      </w:tblPr>
      <w:tblGrid>
        <w:gridCol w:w="2112"/>
        <w:gridCol w:w="658"/>
        <w:gridCol w:w="791"/>
        <w:gridCol w:w="790"/>
        <w:gridCol w:w="791"/>
        <w:gridCol w:w="790"/>
        <w:gridCol w:w="791"/>
        <w:gridCol w:w="798"/>
        <w:gridCol w:w="791"/>
        <w:gridCol w:w="790"/>
        <w:gridCol w:w="1847"/>
      </w:tblGrid>
      <w:tr w:rsidR="00C602AE" w:rsidRPr="00DD566A" w14:paraId="2634EFA5" w14:textId="77777777" w:rsidTr="00DD566A">
        <w:trPr>
          <w:trHeight w:val="109"/>
        </w:trPr>
        <w:tc>
          <w:tcPr>
            <w:tcW w:w="2112" w:type="dxa"/>
            <w:vMerge w:val="restart"/>
          </w:tcPr>
          <w:p w14:paraId="4DAF5B05" w14:textId="77777777" w:rsidR="00C602AE" w:rsidRPr="00DD566A" w:rsidRDefault="00C602AE" w:rsidP="00DD566A">
            <w:pPr>
              <w:rPr>
                <w:rFonts w:ascii="Times New Roman" w:hAnsi="Times New Roman" w:cs="Times New Roman"/>
                <w:sz w:val="20"/>
                <w:szCs w:val="20"/>
                <w:lang w:val="uk-UA"/>
              </w:rPr>
            </w:pPr>
            <w:proofErr w:type="spellStart"/>
            <w:r w:rsidRPr="00DD566A">
              <w:rPr>
                <w:rFonts w:ascii="Times New Roman" w:hAnsi="Times New Roman" w:cs="Times New Roman"/>
                <w:sz w:val="20"/>
                <w:szCs w:val="20"/>
              </w:rPr>
              <w:t>Назва</w:t>
            </w:r>
            <w:proofErr w:type="spellEnd"/>
            <w:r w:rsidRPr="00DD566A">
              <w:rPr>
                <w:rFonts w:ascii="Times New Roman" w:hAnsi="Times New Roman" w:cs="Times New Roman"/>
                <w:sz w:val="20"/>
                <w:szCs w:val="20"/>
              </w:rPr>
              <w:t xml:space="preserve"> </w:t>
            </w:r>
            <w:r w:rsidRPr="00DD566A">
              <w:rPr>
                <w:rFonts w:ascii="Times New Roman" w:hAnsi="Times New Roman" w:cs="Times New Roman"/>
                <w:sz w:val="20"/>
                <w:szCs w:val="20"/>
                <w:lang w:val="uk-UA"/>
              </w:rPr>
              <w:t>послуги</w:t>
            </w:r>
          </w:p>
        </w:tc>
        <w:tc>
          <w:tcPr>
            <w:tcW w:w="5409" w:type="dxa"/>
            <w:gridSpan w:val="7"/>
          </w:tcPr>
          <w:p w14:paraId="5B43AD60" w14:textId="77777777" w:rsidR="00C602AE" w:rsidRPr="00DD566A" w:rsidRDefault="00C602AE" w:rsidP="00DD566A">
            <w:pPr>
              <w:jc w:val="center"/>
              <w:rPr>
                <w:rFonts w:ascii="Times New Roman" w:hAnsi="Times New Roman" w:cs="Times New Roman"/>
                <w:sz w:val="20"/>
                <w:szCs w:val="20"/>
                <w:lang w:val="uk-UA"/>
              </w:rPr>
            </w:pPr>
            <w:r w:rsidRPr="00DD566A">
              <w:rPr>
                <w:rFonts w:ascii="Times New Roman" w:hAnsi="Times New Roman" w:cs="Times New Roman"/>
                <w:sz w:val="20"/>
                <w:szCs w:val="20"/>
                <w:lang w:val="uk-UA"/>
              </w:rPr>
              <w:t>Назва критерію</w:t>
            </w:r>
          </w:p>
        </w:tc>
        <w:tc>
          <w:tcPr>
            <w:tcW w:w="791" w:type="dxa"/>
            <w:vMerge w:val="restart"/>
          </w:tcPr>
          <w:p w14:paraId="4E5F1E8E" w14:textId="77777777" w:rsidR="00C602AE" w:rsidRPr="00DD566A" w:rsidRDefault="00C602AE" w:rsidP="00DD566A">
            <w:pPr>
              <w:rPr>
                <w:rFonts w:ascii="Times New Roman" w:hAnsi="Times New Roman" w:cs="Times New Roman"/>
                <w:b/>
                <w:bCs/>
                <w:sz w:val="20"/>
                <w:szCs w:val="20"/>
                <w:lang w:val="uk-UA"/>
              </w:rPr>
            </w:pPr>
            <w:r w:rsidRPr="00DD566A">
              <w:rPr>
                <w:rFonts w:ascii="Times New Roman" w:hAnsi="Times New Roman" w:cs="Times New Roman"/>
                <w:b/>
                <w:bCs/>
                <w:sz w:val="20"/>
                <w:szCs w:val="20"/>
                <w:lang w:val="uk-UA"/>
              </w:rPr>
              <w:t>К-ть наданих послуг у 2024р.</w:t>
            </w:r>
          </w:p>
        </w:tc>
        <w:tc>
          <w:tcPr>
            <w:tcW w:w="790" w:type="dxa"/>
            <w:vMerge w:val="restart"/>
          </w:tcPr>
          <w:p w14:paraId="32240FE5" w14:textId="77777777" w:rsidR="00C602AE" w:rsidRPr="00DD566A" w:rsidRDefault="00C602AE" w:rsidP="00DD566A">
            <w:pPr>
              <w:rPr>
                <w:rFonts w:ascii="Times New Roman" w:hAnsi="Times New Roman" w:cs="Times New Roman"/>
                <w:b/>
                <w:bCs/>
                <w:sz w:val="20"/>
                <w:szCs w:val="20"/>
                <w:lang w:val="uk-UA"/>
              </w:rPr>
            </w:pPr>
            <w:r w:rsidRPr="00DD566A">
              <w:rPr>
                <w:rFonts w:ascii="Times New Roman" w:hAnsi="Times New Roman" w:cs="Times New Roman"/>
                <w:b/>
                <w:bCs/>
                <w:sz w:val="20"/>
                <w:szCs w:val="20"/>
                <w:lang w:val="uk-UA"/>
              </w:rPr>
              <w:t>К-ть послуг з оцінкою «добре»</w:t>
            </w:r>
          </w:p>
        </w:tc>
        <w:tc>
          <w:tcPr>
            <w:tcW w:w="1847" w:type="dxa"/>
            <w:vMerge w:val="restart"/>
          </w:tcPr>
          <w:p w14:paraId="2C8283A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 від загальної кількості </w:t>
            </w:r>
          </w:p>
          <w:p w14:paraId="2601981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наданих послуг</w:t>
            </w:r>
          </w:p>
        </w:tc>
      </w:tr>
      <w:tr w:rsidR="00C602AE" w:rsidRPr="00DD566A" w14:paraId="314E61C0" w14:textId="77777777" w:rsidTr="00DD566A">
        <w:trPr>
          <w:cantSplit/>
          <w:trHeight w:val="458"/>
        </w:trPr>
        <w:tc>
          <w:tcPr>
            <w:tcW w:w="2112" w:type="dxa"/>
            <w:vMerge/>
          </w:tcPr>
          <w:p w14:paraId="57DA4A62" w14:textId="77777777" w:rsidR="00C602AE" w:rsidRPr="00DD566A" w:rsidRDefault="00C602AE" w:rsidP="00DD566A">
            <w:pPr>
              <w:rPr>
                <w:rFonts w:ascii="Times New Roman" w:hAnsi="Times New Roman" w:cs="Times New Roman"/>
                <w:sz w:val="20"/>
                <w:szCs w:val="20"/>
              </w:rPr>
            </w:pPr>
          </w:p>
        </w:tc>
        <w:tc>
          <w:tcPr>
            <w:tcW w:w="658" w:type="dxa"/>
            <w:vMerge w:val="restart"/>
            <w:textDirection w:val="btLr"/>
          </w:tcPr>
          <w:p w14:paraId="6C646957"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Кількість осіб, які отримали  послугу</w:t>
            </w:r>
          </w:p>
        </w:tc>
        <w:tc>
          <w:tcPr>
            <w:tcW w:w="791" w:type="dxa"/>
            <w:vMerge w:val="restart"/>
            <w:textDirection w:val="btLr"/>
          </w:tcPr>
          <w:p w14:paraId="632A2358"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Адресність</w:t>
            </w:r>
          </w:p>
          <w:p w14:paraId="629AC0CE"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 xml:space="preserve"> та індивідуальний підхід</w:t>
            </w:r>
          </w:p>
        </w:tc>
        <w:tc>
          <w:tcPr>
            <w:tcW w:w="790" w:type="dxa"/>
            <w:vMerge w:val="restart"/>
            <w:textDirection w:val="btLr"/>
          </w:tcPr>
          <w:p w14:paraId="65E396DE"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результативність</w:t>
            </w:r>
          </w:p>
        </w:tc>
        <w:tc>
          <w:tcPr>
            <w:tcW w:w="791" w:type="dxa"/>
            <w:vMerge w:val="restart"/>
            <w:textDirection w:val="btLr"/>
          </w:tcPr>
          <w:p w14:paraId="671FC266"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Своєчасність</w:t>
            </w:r>
          </w:p>
        </w:tc>
        <w:tc>
          <w:tcPr>
            <w:tcW w:w="790" w:type="dxa"/>
            <w:vMerge w:val="restart"/>
            <w:textDirection w:val="btLr"/>
          </w:tcPr>
          <w:p w14:paraId="4871B7A5"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Доступність та відкритість</w:t>
            </w:r>
          </w:p>
        </w:tc>
        <w:tc>
          <w:tcPr>
            <w:tcW w:w="791" w:type="dxa"/>
            <w:vMerge w:val="restart"/>
            <w:textDirection w:val="btLr"/>
          </w:tcPr>
          <w:p w14:paraId="4D9F00B2" w14:textId="77777777" w:rsidR="00C602AE" w:rsidRPr="00DD566A" w:rsidRDefault="00C602AE" w:rsidP="00DD566A">
            <w:pPr>
              <w:ind w:left="113" w:right="113"/>
              <w:rPr>
                <w:rFonts w:ascii="Times New Roman" w:hAnsi="Times New Roman" w:cs="Times New Roman"/>
                <w:b/>
                <w:sz w:val="20"/>
                <w:szCs w:val="20"/>
                <w:lang w:val="uk-UA"/>
              </w:rPr>
            </w:pPr>
            <w:r w:rsidRPr="00DD566A">
              <w:rPr>
                <w:rFonts w:ascii="Times New Roman" w:hAnsi="Times New Roman" w:cs="Times New Roman"/>
                <w:b/>
                <w:sz w:val="20"/>
                <w:szCs w:val="20"/>
                <w:lang w:val="uk-UA"/>
              </w:rPr>
              <w:t xml:space="preserve">Повага  до гідності отримувача  </w:t>
            </w:r>
            <w:proofErr w:type="spellStart"/>
            <w:r w:rsidRPr="00DD566A">
              <w:rPr>
                <w:rFonts w:ascii="Times New Roman" w:hAnsi="Times New Roman" w:cs="Times New Roman"/>
                <w:b/>
                <w:sz w:val="20"/>
                <w:szCs w:val="20"/>
                <w:lang w:val="uk-UA"/>
              </w:rPr>
              <w:t>соцпослуг</w:t>
            </w:r>
            <w:proofErr w:type="spellEnd"/>
          </w:p>
        </w:tc>
        <w:tc>
          <w:tcPr>
            <w:tcW w:w="795" w:type="dxa"/>
            <w:vMerge w:val="restart"/>
            <w:textDirection w:val="btLr"/>
          </w:tcPr>
          <w:p w14:paraId="67EA78A4" w14:textId="77777777" w:rsidR="00C602AE" w:rsidRPr="00DD566A" w:rsidRDefault="00C602AE" w:rsidP="00DD566A">
            <w:pPr>
              <w:rPr>
                <w:rFonts w:ascii="Times New Roman" w:hAnsi="Times New Roman" w:cs="Times New Roman"/>
                <w:b/>
                <w:sz w:val="20"/>
                <w:szCs w:val="20"/>
                <w:lang w:val="uk-UA"/>
              </w:rPr>
            </w:pPr>
            <w:r w:rsidRPr="00DD566A">
              <w:rPr>
                <w:rFonts w:ascii="Times New Roman" w:hAnsi="Times New Roman" w:cs="Times New Roman"/>
                <w:b/>
                <w:sz w:val="20"/>
                <w:szCs w:val="20"/>
                <w:lang w:val="uk-UA"/>
              </w:rPr>
              <w:t>професійність</w:t>
            </w:r>
          </w:p>
        </w:tc>
        <w:tc>
          <w:tcPr>
            <w:tcW w:w="791" w:type="dxa"/>
            <w:vMerge/>
          </w:tcPr>
          <w:p w14:paraId="29230C76" w14:textId="77777777" w:rsidR="00C602AE" w:rsidRPr="00DD566A" w:rsidRDefault="00C602AE" w:rsidP="00DD566A">
            <w:pPr>
              <w:rPr>
                <w:rFonts w:ascii="Times New Roman" w:hAnsi="Times New Roman" w:cs="Times New Roman"/>
                <w:b/>
                <w:bCs/>
                <w:sz w:val="20"/>
                <w:szCs w:val="20"/>
                <w:lang w:val="uk-UA"/>
              </w:rPr>
            </w:pPr>
          </w:p>
        </w:tc>
        <w:tc>
          <w:tcPr>
            <w:tcW w:w="790" w:type="dxa"/>
            <w:vMerge/>
          </w:tcPr>
          <w:p w14:paraId="40A1DF63" w14:textId="77777777" w:rsidR="00C602AE" w:rsidRPr="00DD566A" w:rsidRDefault="00C602AE" w:rsidP="00DD566A">
            <w:pPr>
              <w:rPr>
                <w:rFonts w:ascii="Times New Roman" w:hAnsi="Times New Roman" w:cs="Times New Roman"/>
                <w:b/>
                <w:bCs/>
                <w:sz w:val="20"/>
                <w:szCs w:val="20"/>
                <w:lang w:val="uk-UA"/>
              </w:rPr>
            </w:pPr>
          </w:p>
        </w:tc>
        <w:tc>
          <w:tcPr>
            <w:tcW w:w="1847" w:type="dxa"/>
            <w:vMerge/>
          </w:tcPr>
          <w:p w14:paraId="1D03AE9C" w14:textId="77777777" w:rsidR="00C602AE" w:rsidRPr="00DD566A" w:rsidRDefault="00C602AE" w:rsidP="00DD566A">
            <w:pPr>
              <w:rPr>
                <w:rFonts w:ascii="Times New Roman" w:hAnsi="Times New Roman" w:cs="Times New Roman"/>
                <w:sz w:val="20"/>
                <w:szCs w:val="20"/>
                <w:lang w:val="uk-UA"/>
              </w:rPr>
            </w:pPr>
          </w:p>
        </w:tc>
      </w:tr>
      <w:tr w:rsidR="00C602AE" w:rsidRPr="00DD566A" w14:paraId="17920704" w14:textId="77777777" w:rsidTr="00DD566A">
        <w:trPr>
          <w:trHeight w:val="156"/>
        </w:trPr>
        <w:tc>
          <w:tcPr>
            <w:tcW w:w="2112" w:type="dxa"/>
            <w:vMerge/>
          </w:tcPr>
          <w:p w14:paraId="2708DCBE" w14:textId="77777777" w:rsidR="00C602AE" w:rsidRPr="00DD566A" w:rsidRDefault="00C602AE" w:rsidP="00DD566A">
            <w:pPr>
              <w:rPr>
                <w:rFonts w:ascii="Times New Roman" w:hAnsi="Times New Roman" w:cs="Times New Roman"/>
                <w:sz w:val="20"/>
                <w:szCs w:val="20"/>
                <w:lang w:val="uk-UA"/>
              </w:rPr>
            </w:pPr>
          </w:p>
        </w:tc>
        <w:tc>
          <w:tcPr>
            <w:tcW w:w="658" w:type="dxa"/>
            <w:vMerge/>
          </w:tcPr>
          <w:p w14:paraId="1A091E45" w14:textId="77777777" w:rsidR="00C602AE" w:rsidRPr="00DD566A" w:rsidRDefault="00C602AE" w:rsidP="00DD566A">
            <w:pPr>
              <w:rPr>
                <w:rFonts w:ascii="Times New Roman" w:hAnsi="Times New Roman" w:cs="Times New Roman"/>
                <w:sz w:val="20"/>
                <w:szCs w:val="20"/>
                <w:lang w:val="uk-UA"/>
              </w:rPr>
            </w:pPr>
          </w:p>
        </w:tc>
        <w:tc>
          <w:tcPr>
            <w:tcW w:w="791" w:type="dxa"/>
            <w:vMerge/>
          </w:tcPr>
          <w:p w14:paraId="6ADB0E36" w14:textId="77777777" w:rsidR="00C602AE" w:rsidRPr="00DD566A" w:rsidRDefault="00C602AE" w:rsidP="00DD566A">
            <w:pPr>
              <w:rPr>
                <w:rFonts w:ascii="Times New Roman" w:hAnsi="Times New Roman" w:cs="Times New Roman"/>
                <w:sz w:val="20"/>
                <w:szCs w:val="20"/>
                <w:lang w:val="uk-UA"/>
              </w:rPr>
            </w:pPr>
          </w:p>
        </w:tc>
        <w:tc>
          <w:tcPr>
            <w:tcW w:w="790" w:type="dxa"/>
            <w:vMerge/>
          </w:tcPr>
          <w:p w14:paraId="70BD22F4" w14:textId="77777777" w:rsidR="00C602AE" w:rsidRPr="00DD566A" w:rsidRDefault="00C602AE" w:rsidP="00DD566A">
            <w:pPr>
              <w:rPr>
                <w:rFonts w:ascii="Times New Roman" w:hAnsi="Times New Roman" w:cs="Times New Roman"/>
                <w:sz w:val="20"/>
                <w:szCs w:val="20"/>
                <w:lang w:val="uk-UA"/>
              </w:rPr>
            </w:pPr>
          </w:p>
        </w:tc>
        <w:tc>
          <w:tcPr>
            <w:tcW w:w="791" w:type="dxa"/>
            <w:vMerge/>
          </w:tcPr>
          <w:p w14:paraId="22F2D5DD" w14:textId="77777777" w:rsidR="00C602AE" w:rsidRPr="00DD566A" w:rsidRDefault="00C602AE" w:rsidP="00DD566A">
            <w:pPr>
              <w:rPr>
                <w:rFonts w:ascii="Times New Roman" w:hAnsi="Times New Roman" w:cs="Times New Roman"/>
                <w:sz w:val="20"/>
                <w:szCs w:val="20"/>
                <w:lang w:val="uk-UA"/>
              </w:rPr>
            </w:pPr>
          </w:p>
        </w:tc>
        <w:tc>
          <w:tcPr>
            <w:tcW w:w="790" w:type="dxa"/>
            <w:vMerge/>
          </w:tcPr>
          <w:p w14:paraId="5903566D" w14:textId="77777777" w:rsidR="00C602AE" w:rsidRPr="00DD566A" w:rsidRDefault="00C602AE" w:rsidP="00DD566A">
            <w:pPr>
              <w:rPr>
                <w:rFonts w:ascii="Times New Roman" w:hAnsi="Times New Roman" w:cs="Times New Roman"/>
                <w:sz w:val="20"/>
                <w:szCs w:val="20"/>
                <w:lang w:val="uk-UA"/>
              </w:rPr>
            </w:pPr>
          </w:p>
        </w:tc>
        <w:tc>
          <w:tcPr>
            <w:tcW w:w="791" w:type="dxa"/>
            <w:vMerge/>
          </w:tcPr>
          <w:p w14:paraId="701776F3" w14:textId="77777777" w:rsidR="00C602AE" w:rsidRPr="00DD566A" w:rsidRDefault="00C602AE" w:rsidP="00DD566A">
            <w:pPr>
              <w:rPr>
                <w:rFonts w:ascii="Times New Roman" w:hAnsi="Times New Roman" w:cs="Times New Roman"/>
                <w:sz w:val="20"/>
                <w:szCs w:val="20"/>
                <w:lang w:val="uk-UA"/>
              </w:rPr>
            </w:pPr>
          </w:p>
        </w:tc>
        <w:tc>
          <w:tcPr>
            <w:tcW w:w="795" w:type="dxa"/>
            <w:vMerge/>
          </w:tcPr>
          <w:p w14:paraId="4F3B42EF" w14:textId="77777777" w:rsidR="00C602AE" w:rsidRPr="00DD566A" w:rsidRDefault="00C602AE" w:rsidP="00DD566A">
            <w:pPr>
              <w:rPr>
                <w:rFonts w:ascii="Times New Roman" w:hAnsi="Times New Roman" w:cs="Times New Roman"/>
                <w:sz w:val="20"/>
                <w:szCs w:val="20"/>
                <w:lang w:val="uk-UA"/>
              </w:rPr>
            </w:pPr>
          </w:p>
        </w:tc>
        <w:tc>
          <w:tcPr>
            <w:tcW w:w="791" w:type="dxa"/>
          </w:tcPr>
          <w:p w14:paraId="2F83B200" w14:textId="77777777" w:rsidR="00C602AE" w:rsidRPr="00DD566A" w:rsidRDefault="00C602AE" w:rsidP="00DD566A">
            <w:pPr>
              <w:rPr>
                <w:rFonts w:ascii="Times New Roman" w:hAnsi="Times New Roman" w:cs="Times New Roman"/>
                <w:b/>
                <w:bCs/>
                <w:sz w:val="20"/>
                <w:szCs w:val="20"/>
                <w:lang w:val="uk-UA"/>
              </w:rPr>
            </w:pPr>
          </w:p>
        </w:tc>
        <w:tc>
          <w:tcPr>
            <w:tcW w:w="790" w:type="dxa"/>
          </w:tcPr>
          <w:p w14:paraId="6A508868" w14:textId="77777777" w:rsidR="00C602AE" w:rsidRPr="00DD566A" w:rsidRDefault="00C602AE" w:rsidP="00DD566A">
            <w:pPr>
              <w:rPr>
                <w:rFonts w:ascii="Times New Roman" w:hAnsi="Times New Roman" w:cs="Times New Roman"/>
                <w:sz w:val="20"/>
                <w:szCs w:val="20"/>
                <w:lang w:val="uk-UA"/>
              </w:rPr>
            </w:pPr>
          </w:p>
        </w:tc>
        <w:tc>
          <w:tcPr>
            <w:tcW w:w="1847" w:type="dxa"/>
          </w:tcPr>
          <w:p w14:paraId="2E8DF8E4" w14:textId="77777777" w:rsidR="00C602AE" w:rsidRPr="00DD566A" w:rsidRDefault="00C602AE" w:rsidP="00DD566A">
            <w:pPr>
              <w:rPr>
                <w:rFonts w:ascii="Times New Roman" w:hAnsi="Times New Roman" w:cs="Times New Roman"/>
                <w:sz w:val="20"/>
                <w:szCs w:val="20"/>
                <w:lang w:val="uk-UA"/>
              </w:rPr>
            </w:pPr>
          </w:p>
        </w:tc>
      </w:tr>
      <w:tr w:rsidR="00C602AE" w:rsidRPr="00DD566A" w14:paraId="5FC51DB8" w14:textId="77777777" w:rsidTr="00DD566A">
        <w:trPr>
          <w:trHeight w:val="122"/>
        </w:trPr>
        <w:tc>
          <w:tcPr>
            <w:tcW w:w="2112" w:type="dxa"/>
          </w:tcPr>
          <w:p w14:paraId="5823E32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Догляд вдома</w:t>
            </w:r>
          </w:p>
        </w:tc>
        <w:tc>
          <w:tcPr>
            <w:tcW w:w="658" w:type="dxa"/>
          </w:tcPr>
          <w:p w14:paraId="73CEC3B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347</w:t>
            </w:r>
          </w:p>
        </w:tc>
        <w:tc>
          <w:tcPr>
            <w:tcW w:w="791" w:type="dxa"/>
          </w:tcPr>
          <w:p w14:paraId="5E37D85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1F7361B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28796B3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513423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5EDF65DC"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B537FC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0D5949B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56CA35B"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23C3994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1DCDE24"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3142C34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94A371C"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5F310F7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137005</w:t>
            </w:r>
          </w:p>
        </w:tc>
        <w:tc>
          <w:tcPr>
            <w:tcW w:w="790" w:type="dxa"/>
          </w:tcPr>
          <w:p w14:paraId="782BA12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137005</w:t>
            </w:r>
          </w:p>
        </w:tc>
        <w:tc>
          <w:tcPr>
            <w:tcW w:w="1847" w:type="dxa"/>
          </w:tcPr>
          <w:p w14:paraId="3CD202E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65%</w:t>
            </w:r>
          </w:p>
        </w:tc>
      </w:tr>
      <w:tr w:rsidR="00C602AE" w:rsidRPr="00DD566A" w14:paraId="390951EC" w14:textId="77777777" w:rsidTr="00DD566A">
        <w:trPr>
          <w:trHeight w:val="122"/>
        </w:trPr>
        <w:tc>
          <w:tcPr>
            <w:tcW w:w="2112" w:type="dxa"/>
          </w:tcPr>
          <w:p w14:paraId="28120D9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Денний догляд </w:t>
            </w:r>
          </w:p>
        </w:tc>
        <w:tc>
          <w:tcPr>
            <w:tcW w:w="658" w:type="dxa"/>
          </w:tcPr>
          <w:p w14:paraId="57A002F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91</w:t>
            </w:r>
          </w:p>
        </w:tc>
        <w:tc>
          <w:tcPr>
            <w:tcW w:w="791" w:type="dxa"/>
          </w:tcPr>
          <w:p w14:paraId="309F996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5CCB0B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100%</w:t>
            </w:r>
          </w:p>
        </w:tc>
        <w:tc>
          <w:tcPr>
            <w:tcW w:w="790" w:type="dxa"/>
          </w:tcPr>
          <w:p w14:paraId="48A3AA4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Добре</w:t>
            </w:r>
          </w:p>
          <w:p w14:paraId="49C84B52" w14:textId="6D9AEC5E" w:rsidR="00C602AE" w:rsidRPr="00DD566A" w:rsidRDefault="00CF1B2D"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98%</w:t>
            </w:r>
          </w:p>
        </w:tc>
        <w:tc>
          <w:tcPr>
            <w:tcW w:w="791" w:type="dxa"/>
          </w:tcPr>
          <w:p w14:paraId="23FE675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Добре</w:t>
            </w:r>
          </w:p>
          <w:p w14:paraId="71CFA40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100%</w:t>
            </w:r>
          </w:p>
        </w:tc>
        <w:tc>
          <w:tcPr>
            <w:tcW w:w="790" w:type="dxa"/>
          </w:tcPr>
          <w:p w14:paraId="45D3E96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Добре</w:t>
            </w:r>
          </w:p>
          <w:p w14:paraId="6DADAD84"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lastRenderedPageBreak/>
              <w:t>100%</w:t>
            </w:r>
          </w:p>
        </w:tc>
        <w:tc>
          <w:tcPr>
            <w:tcW w:w="791" w:type="dxa"/>
          </w:tcPr>
          <w:p w14:paraId="3AE69B6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Добре</w:t>
            </w:r>
          </w:p>
          <w:p w14:paraId="3BE3F750"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lastRenderedPageBreak/>
              <w:t>100%</w:t>
            </w:r>
          </w:p>
        </w:tc>
        <w:tc>
          <w:tcPr>
            <w:tcW w:w="795" w:type="dxa"/>
          </w:tcPr>
          <w:p w14:paraId="3393837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Добре</w:t>
            </w:r>
          </w:p>
          <w:p w14:paraId="3D26558D"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lastRenderedPageBreak/>
              <w:t>100%</w:t>
            </w:r>
          </w:p>
        </w:tc>
        <w:tc>
          <w:tcPr>
            <w:tcW w:w="791" w:type="dxa"/>
          </w:tcPr>
          <w:p w14:paraId="02ACD15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lastRenderedPageBreak/>
              <w:t>27510</w:t>
            </w:r>
          </w:p>
        </w:tc>
        <w:tc>
          <w:tcPr>
            <w:tcW w:w="790" w:type="dxa"/>
          </w:tcPr>
          <w:p w14:paraId="3AE815F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27510</w:t>
            </w:r>
          </w:p>
        </w:tc>
        <w:tc>
          <w:tcPr>
            <w:tcW w:w="1847" w:type="dxa"/>
          </w:tcPr>
          <w:p w14:paraId="749FFF1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13%</w:t>
            </w:r>
          </w:p>
        </w:tc>
      </w:tr>
      <w:tr w:rsidR="00C602AE" w:rsidRPr="00DD566A" w14:paraId="45AFF974" w14:textId="77777777" w:rsidTr="00DD566A">
        <w:trPr>
          <w:trHeight w:val="126"/>
        </w:trPr>
        <w:tc>
          <w:tcPr>
            <w:tcW w:w="2112" w:type="dxa"/>
          </w:tcPr>
          <w:p w14:paraId="3598924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Соціальна адаптація </w:t>
            </w:r>
          </w:p>
        </w:tc>
        <w:tc>
          <w:tcPr>
            <w:tcW w:w="658" w:type="dxa"/>
          </w:tcPr>
          <w:p w14:paraId="39310CA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91</w:t>
            </w:r>
          </w:p>
        </w:tc>
        <w:tc>
          <w:tcPr>
            <w:tcW w:w="791" w:type="dxa"/>
          </w:tcPr>
          <w:p w14:paraId="29BE5DF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727D90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1EBC89A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1FA7FEC" w14:textId="77777777" w:rsidR="00C602AE" w:rsidRPr="00DD566A" w:rsidRDefault="00C602AE" w:rsidP="00DD566A">
            <w:pPr>
              <w:rPr>
                <w:rFonts w:ascii="Times New Roman" w:hAnsi="Times New Roman" w:cs="Times New Roman"/>
                <w:sz w:val="20"/>
                <w:szCs w:val="20"/>
              </w:rPr>
            </w:pPr>
            <w:r w:rsidRPr="00DD566A">
              <w:rPr>
                <w:rFonts w:ascii="Times New Roman" w:hAnsi="Times New Roman" w:cs="Times New Roman"/>
                <w:sz w:val="20"/>
                <w:szCs w:val="20"/>
                <w:lang w:val="uk-UA"/>
              </w:rPr>
              <w:t>98%</w:t>
            </w:r>
          </w:p>
        </w:tc>
        <w:tc>
          <w:tcPr>
            <w:tcW w:w="791" w:type="dxa"/>
          </w:tcPr>
          <w:p w14:paraId="420A64E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3CE393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976463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9701475"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2BCD7EA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57FD430"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13FBE5E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1B02FDA"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1F28A2F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16042</w:t>
            </w:r>
          </w:p>
        </w:tc>
        <w:tc>
          <w:tcPr>
            <w:tcW w:w="790" w:type="dxa"/>
          </w:tcPr>
          <w:p w14:paraId="7501100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16042</w:t>
            </w:r>
          </w:p>
        </w:tc>
        <w:tc>
          <w:tcPr>
            <w:tcW w:w="1847" w:type="dxa"/>
          </w:tcPr>
          <w:p w14:paraId="44D1F4F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7,6%</w:t>
            </w:r>
          </w:p>
        </w:tc>
      </w:tr>
      <w:tr w:rsidR="00C602AE" w:rsidRPr="00DD566A" w14:paraId="7D81DE14" w14:textId="77777777" w:rsidTr="00DD566A">
        <w:trPr>
          <w:trHeight w:val="56"/>
        </w:trPr>
        <w:tc>
          <w:tcPr>
            <w:tcW w:w="2112" w:type="dxa"/>
          </w:tcPr>
          <w:p w14:paraId="0B01C0C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Соціальна інтеграція та реінтеграція </w:t>
            </w:r>
          </w:p>
        </w:tc>
        <w:tc>
          <w:tcPr>
            <w:tcW w:w="658" w:type="dxa"/>
          </w:tcPr>
          <w:p w14:paraId="5D4DE39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7</w:t>
            </w:r>
          </w:p>
        </w:tc>
        <w:tc>
          <w:tcPr>
            <w:tcW w:w="791" w:type="dxa"/>
          </w:tcPr>
          <w:p w14:paraId="102017E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A40E34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665C4B7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DC846A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074AA15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51CADC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4843419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7394F8B"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4CAD7F1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6F11E93"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5B2EADF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8D5B2C8"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29385D6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53</w:t>
            </w:r>
          </w:p>
        </w:tc>
        <w:tc>
          <w:tcPr>
            <w:tcW w:w="790" w:type="dxa"/>
          </w:tcPr>
          <w:p w14:paraId="7263FB7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53</w:t>
            </w:r>
          </w:p>
        </w:tc>
        <w:tc>
          <w:tcPr>
            <w:tcW w:w="1847" w:type="dxa"/>
          </w:tcPr>
          <w:p w14:paraId="00B366F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0,03%</w:t>
            </w:r>
          </w:p>
        </w:tc>
      </w:tr>
      <w:tr w:rsidR="00C602AE" w:rsidRPr="00DD566A" w14:paraId="58601287" w14:textId="77777777" w:rsidTr="00DD566A">
        <w:trPr>
          <w:trHeight w:val="38"/>
        </w:trPr>
        <w:tc>
          <w:tcPr>
            <w:tcW w:w="2112" w:type="dxa"/>
          </w:tcPr>
          <w:p w14:paraId="7A31A8F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Надання притулку</w:t>
            </w:r>
          </w:p>
        </w:tc>
        <w:tc>
          <w:tcPr>
            <w:tcW w:w="658" w:type="dxa"/>
          </w:tcPr>
          <w:p w14:paraId="5E2CE3B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11</w:t>
            </w:r>
          </w:p>
        </w:tc>
        <w:tc>
          <w:tcPr>
            <w:tcW w:w="791" w:type="dxa"/>
          </w:tcPr>
          <w:p w14:paraId="7B292D1C"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5B4838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2925E14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D402C8C" w14:textId="77777777" w:rsidR="00C602AE" w:rsidRPr="00DD566A" w:rsidRDefault="00C602AE" w:rsidP="00DD566A">
            <w:pPr>
              <w:rPr>
                <w:rFonts w:ascii="Times New Roman" w:hAnsi="Times New Roman" w:cs="Times New Roman"/>
                <w:sz w:val="20"/>
                <w:szCs w:val="20"/>
              </w:rPr>
            </w:pPr>
            <w:r w:rsidRPr="00DD566A">
              <w:rPr>
                <w:rFonts w:ascii="Times New Roman" w:hAnsi="Times New Roman" w:cs="Times New Roman"/>
                <w:sz w:val="20"/>
                <w:szCs w:val="20"/>
                <w:lang w:val="uk-UA"/>
              </w:rPr>
              <w:t>98%</w:t>
            </w:r>
          </w:p>
        </w:tc>
        <w:tc>
          <w:tcPr>
            <w:tcW w:w="791" w:type="dxa"/>
          </w:tcPr>
          <w:p w14:paraId="11F9C2D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5B46CA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65B80AA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07D3195"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3DE4129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1A94506"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05C9FD2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1019251"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2456FC6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11</w:t>
            </w:r>
          </w:p>
        </w:tc>
        <w:tc>
          <w:tcPr>
            <w:tcW w:w="790" w:type="dxa"/>
          </w:tcPr>
          <w:p w14:paraId="381DC02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11</w:t>
            </w:r>
          </w:p>
        </w:tc>
        <w:tc>
          <w:tcPr>
            <w:tcW w:w="1847" w:type="dxa"/>
          </w:tcPr>
          <w:p w14:paraId="68607B1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0,005%</w:t>
            </w:r>
          </w:p>
        </w:tc>
      </w:tr>
      <w:tr w:rsidR="00C602AE" w:rsidRPr="00DD566A" w14:paraId="6A741EA3" w14:textId="77777777" w:rsidTr="00DD566A">
        <w:trPr>
          <w:trHeight w:val="38"/>
        </w:trPr>
        <w:tc>
          <w:tcPr>
            <w:tcW w:w="2112" w:type="dxa"/>
          </w:tcPr>
          <w:p w14:paraId="78B39CB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Екстрене(кризове)</w:t>
            </w:r>
          </w:p>
          <w:p w14:paraId="1D8FB98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втручання</w:t>
            </w:r>
          </w:p>
        </w:tc>
        <w:tc>
          <w:tcPr>
            <w:tcW w:w="658" w:type="dxa"/>
          </w:tcPr>
          <w:p w14:paraId="2DCD279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13</w:t>
            </w:r>
          </w:p>
        </w:tc>
        <w:tc>
          <w:tcPr>
            <w:tcW w:w="791" w:type="dxa"/>
          </w:tcPr>
          <w:p w14:paraId="3273B00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1B33F76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3A6C02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1F263F3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1953A01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831189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4E889C2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9DBCC26"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3033C64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D4AE1B8"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4CC22BB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0138CC1"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190BA55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12</w:t>
            </w:r>
          </w:p>
        </w:tc>
        <w:tc>
          <w:tcPr>
            <w:tcW w:w="790" w:type="dxa"/>
          </w:tcPr>
          <w:p w14:paraId="6ED2397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12</w:t>
            </w:r>
          </w:p>
        </w:tc>
        <w:tc>
          <w:tcPr>
            <w:tcW w:w="1847" w:type="dxa"/>
          </w:tcPr>
          <w:p w14:paraId="11F4768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0,006%</w:t>
            </w:r>
          </w:p>
        </w:tc>
      </w:tr>
      <w:tr w:rsidR="00C602AE" w:rsidRPr="00DD566A" w14:paraId="645C14BA" w14:textId="77777777" w:rsidTr="00DD566A">
        <w:trPr>
          <w:trHeight w:val="38"/>
        </w:trPr>
        <w:tc>
          <w:tcPr>
            <w:tcW w:w="2112" w:type="dxa"/>
          </w:tcPr>
          <w:p w14:paraId="03C84E4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Соціальний супровід осіб/сімей, які перебувають у </w:t>
            </w:r>
            <w:proofErr w:type="spellStart"/>
            <w:r w:rsidRPr="00DD566A">
              <w:rPr>
                <w:rFonts w:ascii="Times New Roman" w:hAnsi="Times New Roman" w:cs="Times New Roman"/>
                <w:sz w:val="20"/>
                <w:szCs w:val="20"/>
                <w:lang w:val="uk-UA"/>
              </w:rPr>
              <w:t>сжо</w:t>
            </w:r>
            <w:proofErr w:type="spellEnd"/>
          </w:p>
        </w:tc>
        <w:tc>
          <w:tcPr>
            <w:tcW w:w="658" w:type="dxa"/>
          </w:tcPr>
          <w:p w14:paraId="366EAA7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14</w:t>
            </w:r>
          </w:p>
        </w:tc>
        <w:tc>
          <w:tcPr>
            <w:tcW w:w="791" w:type="dxa"/>
          </w:tcPr>
          <w:p w14:paraId="4E8E806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BE1D6B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1F6699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53DBA8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3C29530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18636E7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99292A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7117B1E"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04AD154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F16F7EC"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2F32077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D55BF25"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4D92B08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76</w:t>
            </w:r>
          </w:p>
        </w:tc>
        <w:tc>
          <w:tcPr>
            <w:tcW w:w="790" w:type="dxa"/>
          </w:tcPr>
          <w:p w14:paraId="0F8B0CD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76</w:t>
            </w:r>
          </w:p>
        </w:tc>
        <w:tc>
          <w:tcPr>
            <w:tcW w:w="1847" w:type="dxa"/>
          </w:tcPr>
          <w:p w14:paraId="6477D61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0,04%</w:t>
            </w:r>
          </w:p>
        </w:tc>
      </w:tr>
      <w:tr w:rsidR="00C602AE" w:rsidRPr="00DD566A" w14:paraId="04616D07" w14:textId="77777777" w:rsidTr="00DD566A">
        <w:trPr>
          <w:trHeight w:val="38"/>
        </w:trPr>
        <w:tc>
          <w:tcPr>
            <w:tcW w:w="2112" w:type="dxa"/>
          </w:tcPr>
          <w:p w14:paraId="3B94198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Представництво інтересів</w:t>
            </w:r>
          </w:p>
        </w:tc>
        <w:tc>
          <w:tcPr>
            <w:tcW w:w="658" w:type="dxa"/>
          </w:tcPr>
          <w:p w14:paraId="3BA3665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456</w:t>
            </w:r>
          </w:p>
        </w:tc>
        <w:tc>
          <w:tcPr>
            <w:tcW w:w="791" w:type="dxa"/>
          </w:tcPr>
          <w:p w14:paraId="0699265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C5FB2B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E56EBC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7A0AD21" w14:textId="77777777" w:rsidR="00C602AE" w:rsidRPr="00DD566A" w:rsidRDefault="00C602AE" w:rsidP="00DD566A">
            <w:pPr>
              <w:rPr>
                <w:rFonts w:ascii="Times New Roman" w:hAnsi="Times New Roman" w:cs="Times New Roman"/>
                <w:sz w:val="20"/>
                <w:szCs w:val="20"/>
              </w:rPr>
            </w:pPr>
            <w:r w:rsidRPr="00DD566A">
              <w:rPr>
                <w:rFonts w:ascii="Times New Roman" w:hAnsi="Times New Roman" w:cs="Times New Roman"/>
                <w:sz w:val="20"/>
                <w:szCs w:val="20"/>
                <w:lang w:val="uk-UA"/>
              </w:rPr>
              <w:t>98%</w:t>
            </w:r>
          </w:p>
        </w:tc>
        <w:tc>
          <w:tcPr>
            <w:tcW w:w="791" w:type="dxa"/>
          </w:tcPr>
          <w:p w14:paraId="5A1E916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1BDAC2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448359A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E12EF39"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3770473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9688C80"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6AE2F8F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0752BB7"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4A1AD03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2301</w:t>
            </w:r>
          </w:p>
        </w:tc>
        <w:tc>
          <w:tcPr>
            <w:tcW w:w="790" w:type="dxa"/>
          </w:tcPr>
          <w:p w14:paraId="01B1B0E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2301</w:t>
            </w:r>
          </w:p>
        </w:tc>
        <w:tc>
          <w:tcPr>
            <w:tcW w:w="1847" w:type="dxa"/>
          </w:tcPr>
          <w:p w14:paraId="18DD7F1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1,1%</w:t>
            </w:r>
          </w:p>
        </w:tc>
      </w:tr>
      <w:tr w:rsidR="00C602AE" w:rsidRPr="00DD566A" w14:paraId="1A27BD73" w14:textId="77777777" w:rsidTr="00DD566A">
        <w:trPr>
          <w:trHeight w:val="38"/>
        </w:trPr>
        <w:tc>
          <w:tcPr>
            <w:tcW w:w="2112" w:type="dxa"/>
          </w:tcPr>
          <w:p w14:paraId="28A05D9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Соціальна профілактика</w:t>
            </w:r>
          </w:p>
        </w:tc>
        <w:tc>
          <w:tcPr>
            <w:tcW w:w="658" w:type="dxa"/>
          </w:tcPr>
          <w:p w14:paraId="2B333E9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5</w:t>
            </w:r>
          </w:p>
        </w:tc>
        <w:tc>
          <w:tcPr>
            <w:tcW w:w="791" w:type="dxa"/>
          </w:tcPr>
          <w:p w14:paraId="67F55E2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B28FD1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7E81504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1F1FBE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7B5A933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CCF19F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1025244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BED8D0F"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63496D6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12F743D1"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32F1674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2137A56"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70491EE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67</w:t>
            </w:r>
          </w:p>
        </w:tc>
        <w:tc>
          <w:tcPr>
            <w:tcW w:w="790" w:type="dxa"/>
          </w:tcPr>
          <w:p w14:paraId="4032EF2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67</w:t>
            </w:r>
          </w:p>
        </w:tc>
        <w:tc>
          <w:tcPr>
            <w:tcW w:w="1847" w:type="dxa"/>
          </w:tcPr>
          <w:p w14:paraId="7D0DEC1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0,03%</w:t>
            </w:r>
          </w:p>
        </w:tc>
      </w:tr>
      <w:tr w:rsidR="00C602AE" w:rsidRPr="00DD566A" w14:paraId="3C54E9F4" w14:textId="77777777" w:rsidTr="00DD566A">
        <w:trPr>
          <w:trHeight w:val="38"/>
        </w:trPr>
        <w:tc>
          <w:tcPr>
            <w:tcW w:w="2112" w:type="dxa"/>
          </w:tcPr>
          <w:p w14:paraId="019B9F2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Натуральна допомога</w:t>
            </w:r>
          </w:p>
        </w:tc>
        <w:tc>
          <w:tcPr>
            <w:tcW w:w="658" w:type="dxa"/>
          </w:tcPr>
          <w:p w14:paraId="4A353B6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460</w:t>
            </w:r>
          </w:p>
        </w:tc>
        <w:tc>
          <w:tcPr>
            <w:tcW w:w="791" w:type="dxa"/>
          </w:tcPr>
          <w:p w14:paraId="773422D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629DAF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2EC2F50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83DD9B8" w14:textId="77777777" w:rsidR="00C602AE" w:rsidRPr="00DD566A" w:rsidRDefault="00C602AE" w:rsidP="00DD566A">
            <w:pPr>
              <w:rPr>
                <w:rFonts w:ascii="Times New Roman" w:hAnsi="Times New Roman" w:cs="Times New Roman"/>
                <w:sz w:val="20"/>
                <w:szCs w:val="20"/>
              </w:rPr>
            </w:pPr>
            <w:r w:rsidRPr="00DD566A">
              <w:rPr>
                <w:rFonts w:ascii="Times New Roman" w:hAnsi="Times New Roman" w:cs="Times New Roman"/>
                <w:sz w:val="20"/>
                <w:szCs w:val="20"/>
                <w:lang w:val="uk-UA"/>
              </w:rPr>
              <w:t>98%</w:t>
            </w:r>
          </w:p>
        </w:tc>
        <w:tc>
          <w:tcPr>
            <w:tcW w:w="791" w:type="dxa"/>
          </w:tcPr>
          <w:p w14:paraId="47D61DB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C3EE65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1416C6C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8D3DAC4"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027C665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96E3ED0"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156CA86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485451F"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07B9779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11575</w:t>
            </w:r>
          </w:p>
        </w:tc>
        <w:tc>
          <w:tcPr>
            <w:tcW w:w="790" w:type="dxa"/>
          </w:tcPr>
          <w:p w14:paraId="712E116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11575</w:t>
            </w:r>
          </w:p>
        </w:tc>
        <w:tc>
          <w:tcPr>
            <w:tcW w:w="1847" w:type="dxa"/>
          </w:tcPr>
          <w:p w14:paraId="0F5EA10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5,5%</w:t>
            </w:r>
          </w:p>
        </w:tc>
      </w:tr>
      <w:tr w:rsidR="00C602AE" w:rsidRPr="00DD566A" w14:paraId="30E1784E" w14:textId="77777777" w:rsidTr="00DD566A">
        <w:trPr>
          <w:trHeight w:val="38"/>
        </w:trPr>
        <w:tc>
          <w:tcPr>
            <w:tcW w:w="2112" w:type="dxa"/>
          </w:tcPr>
          <w:p w14:paraId="20A0100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Фізичний супровід осіб з інвалідністю, які мають порушення опорно – рухового апарату та пересуваються на кріслах колісних ,з </w:t>
            </w:r>
            <w:proofErr w:type="spellStart"/>
            <w:r w:rsidRPr="00DD566A">
              <w:rPr>
                <w:rFonts w:ascii="Times New Roman" w:hAnsi="Times New Roman" w:cs="Times New Roman"/>
                <w:sz w:val="20"/>
                <w:szCs w:val="20"/>
                <w:lang w:val="uk-UA"/>
              </w:rPr>
              <w:t>інтелектуальними,сенсорними,фізичними,моторними,психічними</w:t>
            </w:r>
            <w:proofErr w:type="spellEnd"/>
            <w:r w:rsidRPr="00DD566A">
              <w:rPr>
                <w:rFonts w:ascii="Times New Roman" w:hAnsi="Times New Roman" w:cs="Times New Roman"/>
                <w:sz w:val="20"/>
                <w:szCs w:val="20"/>
                <w:lang w:val="uk-UA"/>
              </w:rPr>
              <w:t xml:space="preserve"> та поведінковими порушеннями</w:t>
            </w:r>
          </w:p>
        </w:tc>
        <w:tc>
          <w:tcPr>
            <w:tcW w:w="658" w:type="dxa"/>
          </w:tcPr>
          <w:p w14:paraId="3792D27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22</w:t>
            </w:r>
          </w:p>
        </w:tc>
        <w:tc>
          <w:tcPr>
            <w:tcW w:w="791" w:type="dxa"/>
          </w:tcPr>
          <w:p w14:paraId="16A068A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22DCD26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0C8152B4"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84E723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5480BC5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9C621F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7111915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A028310"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5D6AD46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6635A38"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0C88F84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DA97EC7"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6A7180F7" w14:textId="77777777" w:rsidR="00C602AE" w:rsidRPr="00DD566A" w:rsidRDefault="00C602AE" w:rsidP="00DD566A">
            <w:pPr>
              <w:rPr>
                <w:rFonts w:ascii="Times New Roman" w:hAnsi="Times New Roman" w:cs="Times New Roman"/>
                <w:sz w:val="20"/>
                <w:szCs w:val="20"/>
                <w:lang w:val="uk-UA"/>
              </w:rPr>
            </w:pPr>
          </w:p>
        </w:tc>
        <w:tc>
          <w:tcPr>
            <w:tcW w:w="790" w:type="dxa"/>
          </w:tcPr>
          <w:p w14:paraId="1F6D7A7E" w14:textId="77777777" w:rsidR="00C602AE" w:rsidRPr="00DD566A" w:rsidRDefault="00C602AE" w:rsidP="00DD566A">
            <w:pPr>
              <w:rPr>
                <w:rFonts w:ascii="Times New Roman" w:hAnsi="Times New Roman" w:cs="Times New Roman"/>
                <w:sz w:val="20"/>
                <w:szCs w:val="20"/>
                <w:lang w:val="uk-UA"/>
              </w:rPr>
            </w:pPr>
          </w:p>
        </w:tc>
        <w:tc>
          <w:tcPr>
            <w:tcW w:w="1847" w:type="dxa"/>
          </w:tcPr>
          <w:p w14:paraId="460109CB" w14:textId="77777777" w:rsidR="00C602AE" w:rsidRPr="00DD566A" w:rsidRDefault="00C602AE" w:rsidP="00DD566A">
            <w:pPr>
              <w:rPr>
                <w:rFonts w:ascii="Times New Roman" w:hAnsi="Times New Roman" w:cs="Times New Roman"/>
                <w:sz w:val="20"/>
                <w:szCs w:val="20"/>
                <w:lang w:val="uk-UA"/>
              </w:rPr>
            </w:pPr>
          </w:p>
        </w:tc>
      </w:tr>
      <w:tr w:rsidR="00C602AE" w:rsidRPr="00DD566A" w14:paraId="5E1D533D" w14:textId="77777777" w:rsidTr="00DD566A">
        <w:trPr>
          <w:trHeight w:val="38"/>
        </w:trPr>
        <w:tc>
          <w:tcPr>
            <w:tcW w:w="2112" w:type="dxa"/>
          </w:tcPr>
          <w:p w14:paraId="54D10DB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консультування</w:t>
            </w:r>
          </w:p>
        </w:tc>
        <w:tc>
          <w:tcPr>
            <w:tcW w:w="658" w:type="dxa"/>
          </w:tcPr>
          <w:p w14:paraId="73082D5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462</w:t>
            </w:r>
          </w:p>
        </w:tc>
        <w:tc>
          <w:tcPr>
            <w:tcW w:w="791" w:type="dxa"/>
          </w:tcPr>
          <w:p w14:paraId="1BBFAF0F" w14:textId="77777777" w:rsidR="00C602AE" w:rsidRPr="00DD566A" w:rsidRDefault="00C602AE" w:rsidP="00DD566A">
            <w:pPr>
              <w:rPr>
                <w:rFonts w:ascii="Times New Roman" w:hAnsi="Times New Roman" w:cs="Times New Roman"/>
                <w:sz w:val="20"/>
                <w:szCs w:val="20"/>
                <w:lang w:val="uk-UA"/>
              </w:rPr>
            </w:pPr>
          </w:p>
        </w:tc>
        <w:tc>
          <w:tcPr>
            <w:tcW w:w="790" w:type="dxa"/>
          </w:tcPr>
          <w:p w14:paraId="23AB8720" w14:textId="77777777" w:rsidR="00C602AE" w:rsidRPr="00DD566A" w:rsidRDefault="00C602AE" w:rsidP="00DD566A">
            <w:pPr>
              <w:rPr>
                <w:rFonts w:ascii="Times New Roman" w:hAnsi="Times New Roman" w:cs="Times New Roman"/>
                <w:sz w:val="20"/>
                <w:szCs w:val="20"/>
                <w:lang w:val="uk-UA"/>
              </w:rPr>
            </w:pPr>
          </w:p>
        </w:tc>
        <w:tc>
          <w:tcPr>
            <w:tcW w:w="791" w:type="dxa"/>
          </w:tcPr>
          <w:p w14:paraId="066BA4B4" w14:textId="77777777" w:rsidR="00C602AE" w:rsidRPr="00DD566A" w:rsidRDefault="00C602AE" w:rsidP="00DD566A">
            <w:pPr>
              <w:rPr>
                <w:rFonts w:ascii="Times New Roman" w:hAnsi="Times New Roman" w:cs="Times New Roman"/>
                <w:sz w:val="20"/>
                <w:szCs w:val="20"/>
                <w:lang w:val="uk-UA"/>
              </w:rPr>
            </w:pPr>
          </w:p>
        </w:tc>
        <w:tc>
          <w:tcPr>
            <w:tcW w:w="790" w:type="dxa"/>
          </w:tcPr>
          <w:p w14:paraId="6A9A4B34" w14:textId="77777777" w:rsidR="00C602AE" w:rsidRPr="00DD566A" w:rsidRDefault="00C602AE" w:rsidP="00DD566A">
            <w:pPr>
              <w:rPr>
                <w:rFonts w:ascii="Times New Roman" w:hAnsi="Times New Roman" w:cs="Times New Roman"/>
                <w:sz w:val="28"/>
                <w:szCs w:val="28"/>
                <w:lang w:val="uk-UA"/>
              </w:rPr>
            </w:pPr>
          </w:p>
        </w:tc>
        <w:tc>
          <w:tcPr>
            <w:tcW w:w="791" w:type="dxa"/>
          </w:tcPr>
          <w:p w14:paraId="3C440479" w14:textId="77777777" w:rsidR="00C602AE" w:rsidRPr="00DD566A" w:rsidRDefault="00C602AE" w:rsidP="00DD566A">
            <w:pPr>
              <w:rPr>
                <w:rFonts w:ascii="Times New Roman" w:hAnsi="Times New Roman" w:cs="Times New Roman"/>
                <w:sz w:val="28"/>
                <w:szCs w:val="28"/>
                <w:lang w:val="uk-UA"/>
              </w:rPr>
            </w:pPr>
          </w:p>
        </w:tc>
        <w:tc>
          <w:tcPr>
            <w:tcW w:w="795" w:type="dxa"/>
          </w:tcPr>
          <w:p w14:paraId="186C7618" w14:textId="77777777" w:rsidR="00C602AE" w:rsidRPr="00DD566A" w:rsidRDefault="00C602AE" w:rsidP="00DD566A">
            <w:pPr>
              <w:rPr>
                <w:rFonts w:ascii="Times New Roman" w:hAnsi="Times New Roman" w:cs="Times New Roman"/>
                <w:sz w:val="28"/>
                <w:szCs w:val="28"/>
                <w:lang w:val="uk-UA"/>
              </w:rPr>
            </w:pPr>
          </w:p>
        </w:tc>
        <w:tc>
          <w:tcPr>
            <w:tcW w:w="791" w:type="dxa"/>
          </w:tcPr>
          <w:p w14:paraId="13FB2BEC"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7644</w:t>
            </w:r>
          </w:p>
        </w:tc>
        <w:tc>
          <w:tcPr>
            <w:tcW w:w="790" w:type="dxa"/>
          </w:tcPr>
          <w:p w14:paraId="25D0AED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7644</w:t>
            </w:r>
          </w:p>
        </w:tc>
        <w:tc>
          <w:tcPr>
            <w:tcW w:w="1847" w:type="dxa"/>
          </w:tcPr>
          <w:p w14:paraId="51D11B9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3,6%</w:t>
            </w:r>
          </w:p>
        </w:tc>
      </w:tr>
      <w:tr w:rsidR="00C602AE" w:rsidRPr="00DD566A" w14:paraId="650231D4" w14:textId="77777777" w:rsidTr="00DD566A">
        <w:trPr>
          <w:trHeight w:val="38"/>
        </w:trPr>
        <w:tc>
          <w:tcPr>
            <w:tcW w:w="2112" w:type="dxa"/>
          </w:tcPr>
          <w:p w14:paraId="260F390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 xml:space="preserve">Інформування </w:t>
            </w:r>
          </w:p>
        </w:tc>
        <w:tc>
          <w:tcPr>
            <w:tcW w:w="658" w:type="dxa"/>
          </w:tcPr>
          <w:p w14:paraId="310AC02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462</w:t>
            </w:r>
          </w:p>
        </w:tc>
        <w:tc>
          <w:tcPr>
            <w:tcW w:w="791" w:type="dxa"/>
          </w:tcPr>
          <w:p w14:paraId="047A0AA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8F89AB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5455233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134FE0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49020E7C"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EF290DF"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6AACB57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EB9A8C2"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338C0C38"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1EBD8FFF"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5" w:type="dxa"/>
          </w:tcPr>
          <w:p w14:paraId="6949E05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52300DA5" w14:textId="77777777" w:rsidR="00C602AE" w:rsidRPr="00DD566A" w:rsidRDefault="00C602AE" w:rsidP="00DD566A">
            <w:pPr>
              <w:rPr>
                <w:rFonts w:ascii="Times New Roman" w:hAnsi="Times New Roman" w:cs="Times New Roman"/>
                <w:sz w:val="28"/>
                <w:szCs w:val="28"/>
                <w:lang w:val="uk-UA"/>
              </w:rPr>
            </w:pPr>
            <w:r w:rsidRPr="00DD566A">
              <w:rPr>
                <w:rFonts w:ascii="Times New Roman" w:hAnsi="Times New Roman" w:cs="Times New Roman"/>
                <w:sz w:val="20"/>
                <w:szCs w:val="20"/>
                <w:lang w:val="uk-UA"/>
              </w:rPr>
              <w:t>100%</w:t>
            </w:r>
          </w:p>
        </w:tc>
        <w:tc>
          <w:tcPr>
            <w:tcW w:w="791" w:type="dxa"/>
          </w:tcPr>
          <w:p w14:paraId="18885AF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6356</w:t>
            </w:r>
          </w:p>
        </w:tc>
        <w:tc>
          <w:tcPr>
            <w:tcW w:w="790" w:type="dxa"/>
          </w:tcPr>
          <w:p w14:paraId="4215ADE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6356</w:t>
            </w:r>
          </w:p>
        </w:tc>
        <w:tc>
          <w:tcPr>
            <w:tcW w:w="1847" w:type="dxa"/>
          </w:tcPr>
          <w:p w14:paraId="54BCAB3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3,0%</w:t>
            </w:r>
          </w:p>
        </w:tc>
      </w:tr>
      <w:tr w:rsidR="00C602AE" w:rsidRPr="00DD566A" w14:paraId="3A286125" w14:textId="77777777" w:rsidTr="00DD566A">
        <w:trPr>
          <w:trHeight w:val="38"/>
        </w:trPr>
        <w:tc>
          <w:tcPr>
            <w:tcW w:w="2112" w:type="dxa"/>
          </w:tcPr>
          <w:p w14:paraId="203E76B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Паліативний догляд</w:t>
            </w:r>
          </w:p>
        </w:tc>
        <w:tc>
          <w:tcPr>
            <w:tcW w:w="658" w:type="dxa"/>
          </w:tcPr>
          <w:p w14:paraId="175D4F7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19</w:t>
            </w:r>
          </w:p>
        </w:tc>
        <w:tc>
          <w:tcPr>
            <w:tcW w:w="791" w:type="dxa"/>
          </w:tcPr>
          <w:p w14:paraId="71BEE4F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362DC4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42A97612"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A23680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98%</w:t>
            </w:r>
          </w:p>
        </w:tc>
        <w:tc>
          <w:tcPr>
            <w:tcW w:w="791" w:type="dxa"/>
          </w:tcPr>
          <w:p w14:paraId="3B5BC0EB"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A04DD8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7B2411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C77845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1" w:type="dxa"/>
          </w:tcPr>
          <w:p w14:paraId="201CE2E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F39CE4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5" w:type="dxa"/>
          </w:tcPr>
          <w:p w14:paraId="37AC28A7"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2A06FD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1" w:type="dxa"/>
          </w:tcPr>
          <w:p w14:paraId="3FEFC83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1065</w:t>
            </w:r>
          </w:p>
        </w:tc>
        <w:tc>
          <w:tcPr>
            <w:tcW w:w="790" w:type="dxa"/>
          </w:tcPr>
          <w:p w14:paraId="6CE11E3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1065</w:t>
            </w:r>
          </w:p>
        </w:tc>
        <w:tc>
          <w:tcPr>
            <w:tcW w:w="1847" w:type="dxa"/>
          </w:tcPr>
          <w:p w14:paraId="13518A0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(0,5%)</w:t>
            </w:r>
          </w:p>
        </w:tc>
      </w:tr>
      <w:tr w:rsidR="00C602AE" w:rsidRPr="00DD566A" w14:paraId="7D7CA91C" w14:textId="77777777" w:rsidTr="00DD566A">
        <w:trPr>
          <w:trHeight w:val="310"/>
        </w:trPr>
        <w:tc>
          <w:tcPr>
            <w:tcW w:w="2112" w:type="dxa"/>
          </w:tcPr>
          <w:p w14:paraId="3A2389E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Соціальна реабілітація  осіб з інтелектуальними та психічними порушеннями</w:t>
            </w:r>
          </w:p>
        </w:tc>
        <w:tc>
          <w:tcPr>
            <w:tcW w:w="658" w:type="dxa"/>
          </w:tcPr>
          <w:p w14:paraId="006F3FD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5</w:t>
            </w:r>
          </w:p>
        </w:tc>
        <w:tc>
          <w:tcPr>
            <w:tcW w:w="791" w:type="dxa"/>
          </w:tcPr>
          <w:p w14:paraId="46F1B0F1"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411DD51C"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085640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085AED49"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1" w:type="dxa"/>
          </w:tcPr>
          <w:p w14:paraId="234DB85A"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77A61C53"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0" w:type="dxa"/>
          </w:tcPr>
          <w:p w14:paraId="3A998EDE"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00AB81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1" w:type="dxa"/>
          </w:tcPr>
          <w:p w14:paraId="2644EAE0"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3CF366C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5" w:type="dxa"/>
          </w:tcPr>
          <w:p w14:paraId="60BA73C6"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Добре</w:t>
            </w:r>
          </w:p>
          <w:p w14:paraId="6BF8557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100%</w:t>
            </w:r>
          </w:p>
        </w:tc>
        <w:tc>
          <w:tcPr>
            <w:tcW w:w="791" w:type="dxa"/>
          </w:tcPr>
          <w:p w14:paraId="30F3643D"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1471</w:t>
            </w:r>
          </w:p>
        </w:tc>
        <w:tc>
          <w:tcPr>
            <w:tcW w:w="790" w:type="dxa"/>
          </w:tcPr>
          <w:p w14:paraId="0459400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1471</w:t>
            </w:r>
          </w:p>
        </w:tc>
        <w:tc>
          <w:tcPr>
            <w:tcW w:w="1847" w:type="dxa"/>
          </w:tcPr>
          <w:p w14:paraId="6EF9BAB5" w14:textId="77777777" w:rsidR="00C602AE" w:rsidRPr="00DD566A" w:rsidRDefault="00C602AE" w:rsidP="00DD566A">
            <w:pPr>
              <w:rPr>
                <w:rFonts w:ascii="Times New Roman" w:hAnsi="Times New Roman" w:cs="Times New Roman"/>
                <w:sz w:val="20"/>
                <w:szCs w:val="20"/>
                <w:lang w:val="uk-UA"/>
              </w:rPr>
            </w:pPr>
            <w:r w:rsidRPr="00DD566A">
              <w:rPr>
                <w:rFonts w:ascii="Times New Roman" w:hAnsi="Times New Roman" w:cs="Times New Roman"/>
                <w:sz w:val="20"/>
                <w:szCs w:val="20"/>
                <w:lang w:val="uk-UA"/>
              </w:rPr>
              <w:t>0,7%</w:t>
            </w:r>
          </w:p>
        </w:tc>
      </w:tr>
    </w:tbl>
    <w:p w14:paraId="3270A503" w14:textId="77777777" w:rsidR="00C602AE" w:rsidRPr="00DD566A" w:rsidRDefault="00C602AE" w:rsidP="00DD566A">
      <w:pPr>
        <w:spacing w:after="0" w:line="240" w:lineRule="auto"/>
        <w:rPr>
          <w:rFonts w:ascii="Times New Roman" w:hAnsi="Times New Roman" w:cs="Times New Roman"/>
          <w:sz w:val="28"/>
          <w:szCs w:val="28"/>
          <w:lang w:val="uk-UA"/>
        </w:rPr>
      </w:pPr>
    </w:p>
    <w:p w14:paraId="4B2D80A0" w14:textId="27762213" w:rsidR="000904A5" w:rsidRPr="00DD566A" w:rsidRDefault="000904A5" w:rsidP="00DD566A">
      <w:pPr>
        <w:spacing w:after="0" w:line="240" w:lineRule="auto"/>
        <w:ind w:left="-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Внутрішня оцінка якості соціальних послуг   визначалася  із застосуванням шкали оцінки якісних та кількісних показників якості надання соціальних послуг.</w:t>
      </w:r>
    </w:p>
    <w:p w14:paraId="2BAC4E59" w14:textId="3CD280F0" w:rsidR="000904A5" w:rsidRDefault="000904A5" w:rsidP="00DD566A">
      <w:pPr>
        <w:spacing w:after="0" w:line="240" w:lineRule="auto"/>
        <w:jc w:val="center"/>
        <w:rPr>
          <w:rFonts w:ascii="Times New Roman" w:hAnsi="Times New Roman" w:cs="Times New Roman"/>
          <w:b/>
          <w:bCs/>
          <w:sz w:val="28"/>
          <w:szCs w:val="28"/>
          <w:lang w:val="uk-UA"/>
        </w:rPr>
      </w:pPr>
    </w:p>
    <w:p w14:paraId="72A94902" w14:textId="77777777" w:rsidR="00DD566A" w:rsidRPr="00DD566A" w:rsidRDefault="00DD566A" w:rsidP="00DD566A">
      <w:pPr>
        <w:spacing w:after="0" w:line="240" w:lineRule="auto"/>
        <w:jc w:val="center"/>
        <w:rPr>
          <w:rFonts w:ascii="Times New Roman" w:hAnsi="Times New Roman" w:cs="Times New Roman"/>
          <w:b/>
          <w:bCs/>
          <w:sz w:val="28"/>
          <w:szCs w:val="28"/>
          <w:lang w:val="uk-UA"/>
        </w:rPr>
      </w:pPr>
    </w:p>
    <w:p w14:paraId="0C46661B" w14:textId="77777777" w:rsidR="000904A5" w:rsidRPr="00DD566A" w:rsidRDefault="000904A5" w:rsidP="00DD566A">
      <w:pPr>
        <w:spacing w:after="0" w:line="240" w:lineRule="auto"/>
        <w:jc w:val="center"/>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Кількісні показники якості надання соціальних послуг</w:t>
      </w:r>
    </w:p>
    <w:p w14:paraId="03C7CF03" w14:textId="77777777" w:rsidR="000904A5" w:rsidRPr="00DD566A" w:rsidRDefault="000904A5" w:rsidP="00DD566A">
      <w:pPr>
        <w:spacing w:after="0" w:line="240" w:lineRule="auto"/>
        <w:jc w:val="center"/>
        <w:rPr>
          <w:rFonts w:ascii="Times New Roman" w:hAnsi="Times New Roman" w:cs="Times New Roman"/>
          <w:b/>
          <w:bCs/>
          <w:sz w:val="28"/>
          <w:szCs w:val="28"/>
          <w:lang w:val="uk-UA"/>
        </w:rPr>
      </w:pPr>
    </w:p>
    <w:tbl>
      <w:tblPr>
        <w:tblStyle w:val="a8"/>
        <w:tblW w:w="0" w:type="auto"/>
        <w:tblLook w:val="04A0" w:firstRow="1" w:lastRow="0" w:firstColumn="1" w:lastColumn="0" w:noHBand="0" w:noVBand="1"/>
      </w:tblPr>
      <w:tblGrid>
        <w:gridCol w:w="5211"/>
        <w:gridCol w:w="1985"/>
        <w:gridCol w:w="1701"/>
        <w:gridCol w:w="1525"/>
      </w:tblGrid>
      <w:tr w:rsidR="000904A5" w:rsidRPr="00DD566A" w14:paraId="29E4A096" w14:textId="77777777" w:rsidTr="008C77B9">
        <w:tc>
          <w:tcPr>
            <w:tcW w:w="5211" w:type="dxa"/>
          </w:tcPr>
          <w:p w14:paraId="235D5838" w14:textId="77777777" w:rsidR="000904A5" w:rsidRPr="00DD566A" w:rsidRDefault="000904A5" w:rsidP="00DD566A">
            <w:pPr>
              <w:jc w:val="center"/>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Кількісні показники </w:t>
            </w:r>
          </w:p>
        </w:tc>
        <w:tc>
          <w:tcPr>
            <w:tcW w:w="1985" w:type="dxa"/>
          </w:tcPr>
          <w:p w14:paraId="4F0E23AD" w14:textId="77777777" w:rsidR="000904A5" w:rsidRPr="00DD566A" w:rsidRDefault="000904A5" w:rsidP="00DD566A">
            <w:pPr>
              <w:jc w:val="center"/>
              <w:rPr>
                <w:rFonts w:ascii="Times New Roman" w:hAnsi="Times New Roman" w:cs="Times New Roman"/>
                <w:sz w:val="28"/>
                <w:szCs w:val="28"/>
                <w:lang w:val="uk-UA"/>
              </w:rPr>
            </w:pPr>
            <w:r w:rsidRPr="00DD566A">
              <w:rPr>
                <w:rFonts w:ascii="Times New Roman" w:hAnsi="Times New Roman" w:cs="Times New Roman"/>
                <w:sz w:val="28"/>
                <w:szCs w:val="28"/>
                <w:lang w:val="uk-UA"/>
              </w:rPr>
              <w:t>Від 0% до 20%</w:t>
            </w:r>
          </w:p>
        </w:tc>
        <w:tc>
          <w:tcPr>
            <w:tcW w:w="1701" w:type="dxa"/>
          </w:tcPr>
          <w:p w14:paraId="6C7B7AB0" w14:textId="77777777" w:rsidR="000904A5" w:rsidRPr="00DD566A" w:rsidRDefault="000904A5" w:rsidP="00DD566A">
            <w:pPr>
              <w:jc w:val="center"/>
              <w:rPr>
                <w:rFonts w:ascii="Times New Roman" w:hAnsi="Times New Roman" w:cs="Times New Roman"/>
                <w:sz w:val="28"/>
                <w:szCs w:val="28"/>
                <w:lang w:val="uk-UA"/>
              </w:rPr>
            </w:pPr>
            <w:r w:rsidRPr="00DD566A">
              <w:rPr>
                <w:rFonts w:ascii="Times New Roman" w:hAnsi="Times New Roman" w:cs="Times New Roman"/>
                <w:sz w:val="28"/>
                <w:szCs w:val="28"/>
                <w:lang w:val="uk-UA"/>
              </w:rPr>
              <w:t>Від 21% до 50%</w:t>
            </w:r>
          </w:p>
        </w:tc>
        <w:tc>
          <w:tcPr>
            <w:tcW w:w="1525" w:type="dxa"/>
          </w:tcPr>
          <w:p w14:paraId="581E9FC8" w14:textId="77777777" w:rsidR="000904A5" w:rsidRPr="00DD566A" w:rsidRDefault="000904A5" w:rsidP="00DD566A">
            <w:pPr>
              <w:jc w:val="center"/>
              <w:rPr>
                <w:rFonts w:ascii="Times New Roman" w:hAnsi="Times New Roman" w:cs="Times New Roman"/>
                <w:sz w:val="28"/>
                <w:szCs w:val="28"/>
                <w:lang w:val="uk-UA"/>
              </w:rPr>
            </w:pPr>
            <w:r w:rsidRPr="00DD566A">
              <w:rPr>
                <w:rFonts w:ascii="Times New Roman" w:hAnsi="Times New Roman" w:cs="Times New Roman"/>
                <w:sz w:val="28"/>
                <w:szCs w:val="28"/>
                <w:lang w:val="uk-UA"/>
              </w:rPr>
              <w:t>Від 51% до 100%</w:t>
            </w:r>
          </w:p>
        </w:tc>
      </w:tr>
      <w:tr w:rsidR="000904A5" w:rsidRPr="00DD566A" w14:paraId="0396E8A9" w14:textId="77777777" w:rsidTr="008C77B9">
        <w:tc>
          <w:tcPr>
            <w:tcW w:w="5211" w:type="dxa"/>
          </w:tcPr>
          <w:p w14:paraId="42F167AB" w14:textId="77777777" w:rsidR="000904A5" w:rsidRPr="00DD566A" w:rsidRDefault="000904A5"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Кількість скарг та результати їх розгляду</w:t>
            </w:r>
          </w:p>
        </w:tc>
        <w:tc>
          <w:tcPr>
            <w:tcW w:w="1985" w:type="dxa"/>
          </w:tcPr>
          <w:p w14:paraId="4222E868" w14:textId="247649FA" w:rsidR="000904A5" w:rsidRPr="00DD566A" w:rsidRDefault="000904A5" w:rsidP="00DD566A">
            <w:pPr>
              <w:jc w:val="center"/>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 xml:space="preserve">0,9% </w:t>
            </w:r>
          </w:p>
          <w:p w14:paraId="503ABD17" w14:textId="77777777" w:rsidR="000904A5" w:rsidRPr="00DD566A" w:rsidRDefault="000904A5" w:rsidP="00DD566A">
            <w:pPr>
              <w:jc w:val="center"/>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добре»</w:t>
            </w:r>
          </w:p>
        </w:tc>
        <w:tc>
          <w:tcPr>
            <w:tcW w:w="1701" w:type="dxa"/>
          </w:tcPr>
          <w:p w14:paraId="7874F6FD" w14:textId="77777777" w:rsidR="000904A5" w:rsidRPr="00DD566A" w:rsidRDefault="000904A5" w:rsidP="00DD566A">
            <w:pPr>
              <w:jc w:val="center"/>
              <w:rPr>
                <w:rFonts w:ascii="Times New Roman" w:hAnsi="Times New Roman" w:cs="Times New Roman"/>
                <w:b/>
                <w:bCs/>
                <w:sz w:val="28"/>
                <w:szCs w:val="28"/>
                <w:lang w:val="uk-UA"/>
              </w:rPr>
            </w:pPr>
          </w:p>
        </w:tc>
        <w:tc>
          <w:tcPr>
            <w:tcW w:w="1525" w:type="dxa"/>
          </w:tcPr>
          <w:p w14:paraId="3A344DBC" w14:textId="77777777" w:rsidR="000904A5" w:rsidRPr="00DD566A" w:rsidRDefault="000904A5" w:rsidP="00DD566A">
            <w:pPr>
              <w:jc w:val="center"/>
              <w:rPr>
                <w:rFonts w:ascii="Times New Roman" w:hAnsi="Times New Roman" w:cs="Times New Roman"/>
                <w:b/>
                <w:bCs/>
                <w:sz w:val="28"/>
                <w:szCs w:val="28"/>
                <w:lang w:val="uk-UA"/>
              </w:rPr>
            </w:pPr>
          </w:p>
        </w:tc>
      </w:tr>
      <w:tr w:rsidR="000904A5" w:rsidRPr="00DD566A" w14:paraId="0877748E" w14:textId="77777777" w:rsidTr="008C77B9">
        <w:tc>
          <w:tcPr>
            <w:tcW w:w="5211" w:type="dxa"/>
          </w:tcPr>
          <w:p w14:paraId="4F685A2F" w14:textId="77777777" w:rsidR="000904A5" w:rsidRPr="00DD566A" w:rsidRDefault="000904A5"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Кількість задоволених  звернень про отримання соціальних послуг</w:t>
            </w:r>
          </w:p>
        </w:tc>
        <w:tc>
          <w:tcPr>
            <w:tcW w:w="1985" w:type="dxa"/>
          </w:tcPr>
          <w:p w14:paraId="71589F27" w14:textId="77777777" w:rsidR="000904A5" w:rsidRPr="00DD566A" w:rsidRDefault="000904A5" w:rsidP="00DD566A">
            <w:pPr>
              <w:jc w:val="center"/>
              <w:rPr>
                <w:rFonts w:ascii="Times New Roman" w:hAnsi="Times New Roman" w:cs="Times New Roman"/>
                <w:b/>
                <w:bCs/>
                <w:sz w:val="28"/>
                <w:szCs w:val="28"/>
                <w:lang w:val="uk-UA"/>
              </w:rPr>
            </w:pPr>
          </w:p>
        </w:tc>
        <w:tc>
          <w:tcPr>
            <w:tcW w:w="1701" w:type="dxa"/>
          </w:tcPr>
          <w:p w14:paraId="6FDE9274" w14:textId="77777777" w:rsidR="000904A5" w:rsidRPr="00DD566A" w:rsidRDefault="000904A5" w:rsidP="00DD566A">
            <w:pPr>
              <w:jc w:val="center"/>
              <w:rPr>
                <w:rFonts w:ascii="Times New Roman" w:hAnsi="Times New Roman" w:cs="Times New Roman"/>
                <w:b/>
                <w:bCs/>
                <w:sz w:val="28"/>
                <w:szCs w:val="28"/>
                <w:lang w:val="uk-UA"/>
              </w:rPr>
            </w:pPr>
          </w:p>
        </w:tc>
        <w:tc>
          <w:tcPr>
            <w:tcW w:w="1525" w:type="dxa"/>
          </w:tcPr>
          <w:p w14:paraId="48A54C93" w14:textId="77777777" w:rsidR="000904A5" w:rsidRPr="00DD566A" w:rsidRDefault="000904A5" w:rsidP="00DD566A">
            <w:pPr>
              <w:jc w:val="center"/>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100% «добре»</w:t>
            </w:r>
          </w:p>
        </w:tc>
      </w:tr>
    </w:tbl>
    <w:p w14:paraId="69BF1432" w14:textId="77777777" w:rsidR="000904A5" w:rsidRPr="00DD566A" w:rsidRDefault="000904A5" w:rsidP="00DD566A">
      <w:pPr>
        <w:spacing w:after="0" w:line="240" w:lineRule="auto"/>
        <w:jc w:val="center"/>
        <w:rPr>
          <w:rFonts w:ascii="Times New Roman" w:hAnsi="Times New Roman" w:cs="Times New Roman"/>
          <w:b/>
          <w:bCs/>
          <w:sz w:val="28"/>
          <w:szCs w:val="28"/>
          <w:lang w:val="uk-UA"/>
        </w:rPr>
      </w:pPr>
    </w:p>
    <w:p w14:paraId="28ABE6F6" w14:textId="77777777" w:rsidR="00DD566A" w:rsidRDefault="000904A5" w:rsidP="00DD566A">
      <w:pPr>
        <w:spacing w:after="0" w:line="240" w:lineRule="auto"/>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 xml:space="preserve">                 </w:t>
      </w:r>
    </w:p>
    <w:p w14:paraId="4AF20384" w14:textId="77777777" w:rsidR="00DD566A" w:rsidRDefault="00DD566A" w:rsidP="00DD566A">
      <w:pPr>
        <w:spacing w:after="0" w:line="240" w:lineRule="auto"/>
        <w:rPr>
          <w:rFonts w:ascii="Times New Roman" w:hAnsi="Times New Roman" w:cs="Times New Roman"/>
          <w:b/>
          <w:bCs/>
          <w:sz w:val="28"/>
          <w:szCs w:val="28"/>
          <w:lang w:val="uk-UA"/>
        </w:rPr>
      </w:pPr>
    </w:p>
    <w:p w14:paraId="1223B305" w14:textId="77777777" w:rsidR="00DD566A" w:rsidRDefault="00DD566A" w:rsidP="00DD566A">
      <w:pPr>
        <w:spacing w:after="0" w:line="240" w:lineRule="auto"/>
        <w:rPr>
          <w:rFonts w:ascii="Times New Roman" w:hAnsi="Times New Roman" w:cs="Times New Roman"/>
          <w:b/>
          <w:bCs/>
          <w:sz w:val="28"/>
          <w:szCs w:val="28"/>
          <w:lang w:val="uk-UA"/>
        </w:rPr>
      </w:pPr>
    </w:p>
    <w:p w14:paraId="169CC581" w14:textId="77777777" w:rsidR="00DD566A" w:rsidRDefault="00DD566A" w:rsidP="00DD566A">
      <w:pPr>
        <w:spacing w:after="0" w:line="240" w:lineRule="auto"/>
        <w:rPr>
          <w:rFonts w:ascii="Times New Roman" w:hAnsi="Times New Roman" w:cs="Times New Roman"/>
          <w:b/>
          <w:bCs/>
          <w:sz w:val="28"/>
          <w:szCs w:val="28"/>
          <w:lang w:val="uk-UA"/>
        </w:rPr>
      </w:pPr>
    </w:p>
    <w:p w14:paraId="31B661CB" w14:textId="77777777" w:rsidR="00DD566A" w:rsidRDefault="00DD566A" w:rsidP="00DD566A">
      <w:pPr>
        <w:spacing w:after="0" w:line="240" w:lineRule="auto"/>
        <w:rPr>
          <w:rFonts w:ascii="Times New Roman" w:hAnsi="Times New Roman" w:cs="Times New Roman"/>
          <w:b/>
          <w:bCs/>
          <w:sz w:val="28"/>
          <w:szCs w:val="28"/>
          <w:lang w:val="uk-UA"/>
        </w:rPr>
      </w:pPr>
    </w:p>
    <w:p w14:paraId="26773816" w14:textId="1751A1BC" w:rsidR="00C602AE" w:rsidRPr="00DD566A" w:rsidRDefault="000904A5" w:rsidP="00DD566A">
      <w:pPr>
        <w:spacing w:after="0" w:line="240" w:lineRule="auto"/>
        <w:rPr>
          <w:rFonts w:ascii="Times New Roman" w:hAnsi="Times New Roman" w:cs="Times New Roman"/>
          <w:b/>
          <w:bCs/>
          <w:sz w:val="28"/>
          <w:szCs w:val="28"/>
          <w:lang w:val="uk-UA"/>
        </w:rPr>
      </w:pPr>
      <w:r w:rsidRPr="00DD566A">
        <w:rPr>
          <w:rFonts w:ascii="Times New Roman" w:hAnsi="Times New Roman" w:cs="Times New Roman"/>
          <w:b/>
          <w:bCs/>
          <w:sz w:val="28"/>
          <w:szCs w:val="28"/>
          <w:lang w:val="uk-UA"/>
        </w:rPr>
        <w:t xml:space="preserve"> </w:t>
      </w:r>
      <w:r w:rsidR="009E44A1" w:rsidRPr="00DD566A">
        <w:rPr>
          <w:rFonts w:ascii="Times New Roman" w:hAnsi="Times New Roman" w:cs="Times New Roman"/>
          <w:b/>
          <w:bCs/>
          <w:sz w:val="28"/>
          <w:szCs w:val="28"/>
          <w:lang w:val="uk-UA"/>
        </w:rPr>
        <w:t>Оцінка показників забезпечення якості соціальних послуг</w:t>
      </w:r>
    </w:p>
    <w:p w14:paraId="46AF6F38" w14:textId="77777777" w:rsidR="00C602AE" w:rsidRPr="00DD566A" w:rsidRDefault="00C602AE" w:rsidP="00DD566A">
      <w:pPr>
        <w:spacing w:after="0" w:line="240" w:lineRule="auto"/>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2407"/>
        <w:gridCol w:w="1313"/>
        <w:gridCol w:w="3222"/>
        <w:gridCol w:w="1874"/>
        <w:gridCol w:w="1606"/>
      </w:tblGrid>
      <w:tr w:rsidR="00CF1B2D" w:rsidRPr="00DD566A" w14:paraId="08522EA0" w14:textId="77777777" w:rsidTr="00CF1B2D">
        <w:tc>
          <w:tcPr>
            <w:tcW w:w="2426" w:type="dxa"/>
            <w:vMerge w:val="restart"/>
          </w:tcPr>
          <w:p w14:paraId="384B10EF" w14:textId="7A054FEC"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Назва критерію </w:t>
            </w:r>
          </w:p>
        </w:tc>
        <w:tc>
          <w:tcPr>
            <w:tcW w:w="801" w:type="dxa"/>
            <w:vMerge w:val="restart"/>
          </w:tcPr>
          <w:p w14:paraId="025DABD4" w14:textId="3534193B" w:rsidR="00CF1B2D" w:rsidRPr="00DD566A" w:rsidRDefault="00CF1B2D" w:rsidP="00DD566A">
            <w:pPr>
              <w:jc w:val="center"/>
              <w:rPr>
                <w:rFonts w:ascii="Times New Roman" w:hAnsi="Times New Roman" w:cs="Times New Roman"/>
                <w:sz w:val="28"/>
                <w:szCs w:val="28"/>
                <w:lang w:val="uk-UA"/>
              </w:rPr>
            </w:pPr>
            <w:r w:rsidRPr="00DD566A">
              <w:rPr>
                <w:rFonts w:ascii="Times New Roman" w:hAnsi="Times New Roman" w:cs="Times New Roman"/>
                <w:sz w:val="28"/>
                <w:szCs w:val="28"/>
                <w:lang w:val="uk-UA"/>
              </w:rPr>
              <w:t>% показник</w:t>
            </w:r>
          </w:p>
        </w:tc>
        <w:tc>
          <w:tcPr>
            <w:tcW w:w="7195" w:type="dxa"/>
            <w:gridSpan w:val="3"/>
          </w:tcPr>
          <w:p w14:paraId="43CF71EB" w14:textId="409A8143" w:rsidR="00CF1B2D" w:rsidRPr="00DD566A" w:rsidRDefault="00CF1B2D" w:rsidP="00DD566A">
            <w:pPr>
              <w:jc w:val="center"/>
              <w:rPr>
                <w:rFonts w:ascii="Times New Roman" w:hAnsi="Times New Roman" w:cs="Times New Roman"/>
                <w:sz w:val="28"/>
                <w:szCs w:val="28"/>
                <w:lang w:val="uk-UA"/>
              </w:rPr>
            </w:pPr>
            <w:r w:rsidRPr="00DD566A">
              <w:rPr>
                <w:rFonts w:ascii="Times New Roman" w:hAnsi="Times New Roman" w:cs="Times New Roman"/>
                <w:sz w:val="28"/>
                <w:szCs w:val="28"/>
                <w:lang w:val="uk-UA"/>
              </w:rPr>
              <w:t>Відсоткові еквіваленти</w:t>
            </w:r>
          </w:p>
        </w:tc>
      </w:tr>
      <w:tr w:rsidR="00CF1B2D" w:rsidRPr="00DD566A" w14:paraId="12DEF0AC" w14:textId="77777777" w:rsidTr="00CF1B2D">
        <w:tc>
          <w:tcPr>
            <w:tcW w:w="2426" w:type="dxa"/>
            <w:vMerge/>
          </w:tcPr>
          <w:p w14:paraId="53D352F7" w14:textId="77777777" w:rsidR="00CF1B2D" w:rsidRPr="00DD566A" w:rsidRDefault="00CF1B2D" w:rsidP="00DD566A">
            <w:pPr>
              <w:rPr>
                <w:rFonts w:ascii="Times New Roman" w:hAnsi="Times New Roman" w:cs="Times New Roman"/>
                <w:sz w:val="28"/>
                <w:szCs w:val="28"/>
                <w:lang w:val="uk-UA"/>
              </w:rPr>
            </w:pPr>
          </w:p>
        </w:tc>
        <w:tc>
          <w:tcPr>
            <w:tcW w:w="801" w:type="dxa"/>
            <w:vMerge/>
          </w:tcPr>
          <w:p w14:paraId="2BFE4D28" w14:textId="77777777" w:rsidR="00CF1B2D" w:rsidRPr="00DD566A" w:rsidRDefault="00CF1B2D" w:rsidP="00DD566A">
            <w:pPr>
              <w:rPr>
                <w:rFonts w:ascii="Times New Roman" w:hAnsi="Times New Roman" w:cs="Times New Roman"/>
                <w:sz w:val="28"/>
                <w:szCs w:val="28"/>
                <w:lang w:val="uk-UA"/>
              </w:rPr>
            </w:pPr>
          </w:p>
        </w:tc>
        <w:tc>
          <w:tcPr>
            <w:tcW w:w="3469" w:type="dxa"/>
          </w:tcPr>
          <w:p w14:paraId="6D22B953" w14:textId="5E95983D"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Від 80 % до 100% </w:t>
            </w:r>
          </w:p>
        </w:tc>
        <w:tc>
          <w:tcPr>
            <w:tcW w:w="2013" w:type="dxa"/>
          </w:tcPr>
          <w:p w14:paraId="04939518" w14:textId="7E252A19"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Від 51% до 79%</w:t>
            </w:r>
          </w:p>
        </w:tc>
        <w:tc>
          <w:tcPr>
            <w:tcW w:w="1713" w:type="dxa"/>
          </w:tcPr>
          <w:p w14:paraId="682C9F0F" w14:textId="2CAA0E4F"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Від 0% до 20%</w:t>
            </w:r>
          </w:p>
        </w:tc>
      </w:tr>
      <w:tr w:rsidR="00CF1B2D" w:rsidRPr="00DD566A" w14:paraId="5C0CC17A" w14:textId="77777777" w:rsidTr="00CF1B2D">
        <w:tc>
          <w:tcPr>
            <w:tcW w:w="2426" w:type="dxa"/>
          </w:tcPr>
          <w:p w14:paraId="0DC3B162" w14:textId="4DF270EB"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Адресність та індивідуальний підхід</w:t>
            </w:r>
          </w:p>
        </w:tc>
        <w:tc>
          <w:tcPr>
            <w:tcW w:w="801" w:type="dxa"/>
          </w:tcPr>
          <w:p w14:paraId="76BB3B62" w14:textId="6605622E"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100%</w:t>
            </w:r>
          </w:p>
        </w:tc>
        <w:tc>
          <w:tcPr>
            <w:tcW w:w="3469" w:type="dxa"/>
          </w:tcPr>
          <w:p w14:paraId="2778A73D" w14:textId="35DF7F5F"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«добре»</w:t>
            </w:r>
          </w:p>
        </w:tc>
        <w:tc>
          <w:tcPr>
            <w:tcW w:w="2013" w:type="dxa"/>
          </w:tcPr>
          <w:p w14:paraId="1314C9BF" w14:textId="77777777" w:rsidR="00CF1B2D" w:rsidRPr="00DD566A" w:rsidRDefault="00CF1B2D" w:rsidP="00DD566A">
            <w:pPr>
              <w:rPr>
                <w:rFonts w:ascii="Times New Roman" w:hAnsi="Times New Roman" w:cs="Times New Roman"/>
                <w:sz w:val="28"/>
                <w:szCs w:val="28"/>
                <w:lang w:val="uk-UA"/>
              </w:rPr>
            </w:pPr>
          </w:p>
        </w:tc>
        <w:tc>
          <w:tcPr>
            <w:tcW w:w="1713" w:type="dxa"/>
          </w:tcPr>
          <w:p w14:paraId="5AB49032" w14:textId="2CCB6CAC" w:rsidR="00CF1B2D" w:rsidRPr="00DD566A" w:rsidRDefault="00CF1B2D" w:rsidP="00DD566A">
            <w:pPr>
              <w:rPr>
                <w:rFonts w:ascii="Times New Roman" w:hAnsi="Times New Roman" w:cs="Times New Roman"/>
                <w:sz w:val="28"/>
                <w:szCs w:val="28"/>
                <w:lang w:val="uk-UA"/>
              </w:rPr>
            </w:pPr>
          </w:p>
        </w:tc>
      </w:tr>
      <w:tr w:rsidR="00CF1B2D" w:rsidRPr="00DD566A" w14:paraId="4482C7D8" w14:textId="77777777" w:rsidTr="00CF1B2D">
        <w:tc>
          <w:tcPr>
            <w:tcW w:w="2426" w:type="dxa"/>
          </w:tcPr>
          <w:p w14:paraId="70675410" w14:textId="595EEDD6"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результативність</w:t>
            </w:r>
          </w:p>
        </w:tc>
        <w:tc>
          <w:tcPr>
            <w:tcW w:w="801" w:type="dxa"/>
          </w:tcPr>
          <w:p w14:paraId="074087F8" w14:textId="77E07761"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98%</w:t>
            </w:r>
          </w:p>
        </w:tc>
        <w:tc>
          <w:tcPr>
            <w:tcW w:w="3469" w:type="dxa"/>
          </w:tcPr>
          <w:p w14:paraId="4710D57C" w14:textId="03CCE1B4"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«добре»</w:t>
            </w:r>
          </w:p>
        </w:tc>
        <w:tc>
          <w:tcPr>
            <w:tcW w:w="2013" w:type="dxa"/>
          </w:tcPr>
          <w:p w14:paraId="64953C28" w14:textId="77777777" w:rsidR="00CF1B2D" w:rsidRPr="00DD566A" w:rsidRDefault="00CF1B2D" w:rsidP="00DD566A">
            <w:pPr>
              <w:rPr>
                <w:rFonts w:ascii="Times New Roman" w:hAnsi="Times New Roman" w:cs="Times New Roman"/>
                <w:sz w:val="28"/>
                <w:szCs w:val="28"/>
                <w:lang w:val="uk-UA"/>
              </w:rPr>
            </w:pPr>
          </w:p>
        </w:tc>
        <w:tc>
          <w:tcPr>
            <w:tcW w:w="1713" w:type="dxa"/>
          </w:tcPr>
          <w:p w14:paraId="6BDAD0A2" w14:textId="1F8C4DE6" w:rsidR="00CF1B2D" w:rsidRPr="00DD566A" w:rsidRDefault="00CF1B2D" w:rsidP="00DD566A">
            <w:pPr>
              <w:rPr>
                <w:rFonts w:ascii="Times New Roman" w:hAnsi="Times New Roman" w:cs="Times New Roman"/>
                <w:sz w:val="28"/>
                <w:szCs w:val="28"/>
                <w:lang w:val="uk-UA"/>
              </w:rPr>
            </w:pPr>
          </w:p>
        </w:tc>
      </w:tr>
      <w:tr w:rsidR="00CF1B2D" w:rsidRPr="00DD566A" w14:paraId="2AE1BB39" w14:textId="77777777" w:rsidTr="00CF1B2D">
        <w:tc>
          <w:tcPr>
            <w:tcW w:w="2426" w:type="dxa"/>
          </w:tcPr>
          <w:p w14:paraId="68398002" w14:textId="09EDD757"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Своєчасність</w:t>
            </w:r>
          </w:p>
        </w:tc>
        <w:tc>
          <w:tcPr>
            <w:tcW w:w="801" w:type="dxa"/>
          </w:tcPr>
          <w:p w14:paraId="74347A3F" w14:textId="60E2B6B1"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100%</w:t>
            </w:r>
          </w:p>
        </w:tc>
        <w:tc>
          <w:tcPr>
            <w:tcW w:w="3469" w:type="dxa"/>
          </w:tcPr>
          <w:p w14:paraId="00F0C511" w14:textId="70D38DDE"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«добре»</w:t>
            </w:r>
          </w:p>
        </w:tc>
        <w:tc>
          <w:tcPr>
            <w:tcW w:w="2013" w:type="dxa"/>
          </w:tcPr>
          <w:p w14:paraId="2910EFF3" w14:textId="77777777" w:rsidR="00CF1B2D" w:rsidRPr="00DD566A" w:rsidRDefault="00CF1B2D" w:rsidP="00DD566A">
            <w:pPr>
              <w:rPr>
                <w:rFonts w:ascii="Times New Roman" w:hAnsi="Times New Roman" w:cs="Times New Roman"/>
                <w:sz w:val="28"/>
                <w:szCs w:val="28"/>
                <w:lang w:val="uk-UA"/>
              </w:rPr>
            </w:pPr>
          </w:p>
        </w:tc>
        <w:tc>
          <w:tcPr>
            <w:tcW w:w="1713" w:type="dxa"/>
          </w:tcPr>
          <w:p w14:paraId="2FC4C5B7" w14:textId="4C31AEEF" w:rsidR="00CF1B2D" w:rsidRPr="00DD566A" w:rsidRDefault="00CF1B2D" w:rsidP="00DD566A">
            <w:pPr>
              <w:rPr>
                <w:rFonts w:ascii="Times New Roman" w:hAnsi="Times New Roman" w:cs="Times New Roman"/>
                <w:sz w:val="28"/>
                <w:szCs w:val="28"/>
                <w:lang w:val="uk-UA"/>
              </w:rPr>
            </w:pPr>
          </w:p>
        </w:tc>
      </w:tr>
      <w:tr w:rsidR="00CF1B2D" w:rsidRPr="00DD566A" w14:paraId="7E2F3CC9" w14:textId="77777777" w:rsidTr="00CF1B2D">
        <w:tc>
          <w:tcPr>
            <w:tcW w:w="2426" w:type="dxa"/>
          </w:tcPr>
          <w:p w14:paraId="37DFEA47" w14:textId="0975B1AE"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Доступність та відкритість</w:t>
            </w:r>
          </w:p>
        </w:tc>
        <w:tc>
          <w:tcPr>
            <w:tcW w:w="801" w:type="dxa"/>
          </w:tcPr>
          <w:p w14:paraId="48687959" w14:textId="75E02EBA"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100%</w:t>
            </w:r>
          </w:p>
        </w:tc>
        <w:tc>
          <w:tcPr>
            <w:tcW w:w="3469" w:type="dxa"/>
          </w:tcPr>
          <w:p w14:paraId="242B7AD7" w14:textId="74D7205B"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«добре»</w:t>
            </w:r>
          </w:p>
        </w:tc>
        <w:tc>
          <w:tcPr>
            <w:tcW w:w="2013" w:type="dxa"/>
          </w:tcPr>
          <w:p w14:paraId="331443CD" w14:textId="77777777" w:rsidR="00CF1B2D" w:rsidRPr="00DD566A" w:rsidRDefault="00CF1B2D" w:rsidP="00DD566A">
            <w:pPr>
              <w:rPr>
                <w:rFonts w:ascii="Times New Roman" w:hAnsi="Times New Roman" w:cs="Times New Roman"/>
                <w:sz w:val="28"/>
                <w:szCs w:val="28"/>
                <w:lang w:val="uk-UA"/>
              </w:rPr>
            </w:pPr>
          </w:p>
        </w:tc>
        <w:tc>
          <w:tcPr>
            <w:tcW w:w="1713" w:type="dxa"/>
          </w:tcPr>
          <w:p w14:paraId="2B79E411" w14:textId="77777777" w:rsidR="00CF1B2D" w:rsidRPr="00DD566A" w:rsidRDefault="00CF1B2D" w:rsidP="00DD566A">
            <w:pPr>
              <w:rPr>
                <w:rFonts w:ascii="Times New Roman" w:hAnsi="Times New Roman" w:cs="Times New Roman"/>
                <w:sz w:val="28"/>
                <w:szCs w:val="28"/>
                <w:lang w:val="uk-UA"/>
              </w:rPr>
            </w:pPr>
          </w:p>
        </w:tc>
      </w:tr>
      <w:tr w:rsidR="00CF1B2D" w:rsidRPr="00DD566A" w14:paraId="2FB5034C" w14:textId="77777777" w:rsidTr="00CF1B2D">
        <w:tc>
          <w:tcPr>
            <w:tcW w:w="2426" w:type="dxa"/>
          </w:tcPr>
          <w:p w14:paraId="38C20057" w14:textId="055F5F5F"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Повага до гідності отримувача</w:t>
            </w:r>
          </w:p>
        </w:tc>
        <w:tc>
          <w:tcPr>
            <w:tcW w:w="801" w:type="dxa"/>
          </w:tcPr>
          <w:p w14:paraId="16BA15B0" w14:textId="5D805755"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100%</w:t>
            </w:r>
          </w:p>
        </w:tc>
        <w:tc>
          <w:tcPr>
            <w:tcW w:w="3469" w:type="dxa"/>
          </w:tcPr>
          <w:p w14:paraId="0593DFED" w14:textId="535E1C56"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«добре»</w:t>
            </w:r>
          </w:p>
        </w:tc>
        <w:tc>
          <w:tcPr>
            <w:tcW w:w="2013" w:type="dxa"/>
          </w:tcPr>
          <w:p w14:paraId="1502442B" w14:textId="77777777" w:rsidR="00CF1B2D" w:rsidRPr="00DD566A" w:rsidRDefault="00CF1B2D" w:rsidP="00DD566A">
            <w:pPr>
              <w:rPr>
                <w:rFonts w:ascii="Times New Roman" w:hAnsi="Times New Roman" w:cs="Times New Roman"/>
                <w:sz w:val="28"/>
                <w:szCs w:val="28"/>
                <w:lang w:val="uk-UA"/>
              </w:rPr>
            </w:pPr>
          </w:p>
        </w:tc>
        <w:tc>
          <w:tcPr>
            <w:tcW w:w="1713" w:type="dxa"/>
          </w:tcPr>
          <w:p w14:paraId="12FDDA86" w14:textId="77777777" w:rsidR="00CF1B2D" w:rsidRPr="00DD566A" w:rsidRDefault="00CF1B2D" w:rsidP="00DD566A">
            <w:pPr>
              <w:rPr>
                <w:rFonts w:ascii="Times New Roman" w:hAnsi="Times New Roman" w:cs="Times New Roman"/>
                <w:sz w:val="28"/>
                <w:szCs w:val="28"/>
                <w:lang w:val="uk-UA"/>
              </w:rPr>
            </w:pPr>
          </w:p>
        </w:tc>
      </w:tr>
      <w:tr w:rsidR="00CF1B2D" w:rsidRPr="00DD566A" w14:paraId="4A7BAC35" w14:textId="77777777" w:rsidTr="00CF1B2D">
        <w:tc>
          <w:tcPr>
            <w:tcW w:w="2426" w:type="dxa"/>
          </w:tcPr>
          <w:p w14:paraId="1F88CEA0" w14:textId="2C508AE1"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Професійність</w:t>
            </w:r>
          </w:p>
        </w:tc>
        <w:tc>
          <w:tcPr>
            <w:tcW w:w="801" w:type="dxa"/>
          </w:tcPr>
          <w:p w14:paraId="2C45BAF4" w14:textId="0F926342"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100%</w:t>
            </w:r>
          </w:p>
        </w:tc>
        <w:tc>
          <w:tcPr>
            <w:tcW w:w="3469" w:type="dxa"/>
          </w:tcPr>
          <w:p w14:paraId="5E6B88FE" w14:textId="70E5C3D3" w:rsidR="00CF1B2D" w:rsidRPr="00DD566A" w:rsidRDefault="00CF1B2D" w:rsidP="00DD566A">
            <w:pPr>
              <w:rPr>
                <w:rFonts w:ascii="Times New Roman" w:hAnsi="Times New Roman" w:cs="Times New Roman"/>
                <w:sz w:val="28"/>
                <w:szCs w:val="28"/>
                <w:lang w:val="uk-UA"/>
              </w:rPr>
            </w:pPr>
            <w:r w:rsidRPr="00DD566A">
              <w:rPr>
                <w:rFonts w:ascii="Times New Roman" w:hAnsi="Times New Roman" w:cs="Times New Roman"/>
                <w:sz w:val="28"/>
                <w:szCs w:val="28"/>
                <w:lang w:val="uk-UA"/>
              </w:rPr>
              <w:t>«добре»</w:t>
            </w:r>
          </w:p>
        </w:tc>
        <w:tc>
          <w:tcPr>
            <w:tcW w:w="2013" w:type="dxa"/>
          </w:tcPr>
          <w:p w14:paraId="5E73734E" w14:textId="77777777" w:rsidR="00CF1B2D" w:rsidRPr="00DD566A" w:rsidRDefault="00CF1B2D" w:rsidP="00DD566A">
            <w:pPr>
              <w:rPr>
                <w:rFonts w:ascii="Times New Roman" w:hAnsi="Times New Roman" w:cs="Times New Roman"/>
                <w:sz w:val="28"/>
                <w:szCs w:val="28"/>
                <w:lang w:val="uk-UA"/>
              </w:rPr>
            </w:pPr>
          </w:p>
        </w:tc>
        <w:tc>
          <w:tcPr>
            <w:tcW w:w="1713" w:type="dxa"/>
          </w:tcPr>
          <w:p w14:paraId="0E1B5AEB" w14:textId="77777777" w:rsidR="00CF1B2D" w:rsidRPr="00DD566A" w:rsidRDefault="00CF1B2D" w:rsidP="00DD566A">
            <w:pPr>
              <w:rPr>
                <w:rFonts w:ascii="Times New Roman" w:hAnsi="Times New Roman" w:cs="Times New Roman"/>
                <w:sz w:val="28"/>
                <w:szCs w:val="28"/>
                <w:lang w:val="uk-UA"/>
              </w:rPr>
            </w:pPr>
          </w:p>
        </w:tc>
      </w:tr>
    </w:tbl>
    <w:p w14:paraId="534A9F45" w14:textId="77777777" w:rsidR="00C602AE" w:rsidRPr="00DD566A" w:rsidRDefault="00C602AE" w:rsidP="00DD566A">
      <w:pPr>
        <w:spacing w:after="0" w:line="240" w:lineRule="auto"/>
        <w:rPr>
          <w:rFonts w:ascii="Times New Roman" w:hAnsi="Times New Roman" w:cs="Times New Roman"/>
          <w:sz w:val="28"/>
          <w:szCs w:val="28"/>
          <w:lang w:val="uk-UA"/>
        </w:rPr>
      </w:pPr>
    </w:p>
    <w:p w14:paraId="38E56C74" w14:textId="1DA1D817" w:rsidR="009E02D5" w:rsidRPr="00DD566A" w:rsidRDefault="00CF1B2D"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Отже, м</w:t>
      </w:r>
      <w:r w:rsidR="00B203E9" w:rsidRPr="00DD566A">
        <w:rPr>
          <w:rFonts w:ascii="Times New Roman" w:hAnsi="Times New Roman" w:cs="Times New Roman"/>
          <w:sz w:val="28"/>
          <w:szCs w:val="28"/>
          <w:lang w:val="uk-UA"/>
        </w:rPr>
        <w:t>етою проведення внутрішньої оцінки  якості соціальних послуг</w:t>
      </w:r>
      <w:r w:rsidR="008E2650" w:rsidRPr="00DD566A">
        <w:rPr>
          <w:rFonts w:ascii="Times New Roman" w:hAnsi="Times New Roman" w:cs="Times New Roman"/>
          <w:sz w:val="28"/>
          <w:szCs w:val="28"/>
          <w:lang w:val="uk-UA"/>
        </w:rPr>
        <w:t>, наданих відділеннями територіального центру соціального обслуговування</w:t>
      </w:r>
      <w:r w:rsidR="0013059B" w:rsidRPr="00DD566A">
        <w:rPr>
          <w:rFonts w:ascii="Times New Roman" w:hAnsi="Times New Roman" w:cs="Times New Roman"/>
          <w:sz w:val="28"/>
          <w:szCs w:val="28"/>
          <w:lang w:val="uk-UA"/>
        </w:rPr>
        <w:t xml:space="preserve"> </w:t>
      </w:r>
      <w:r w:rsidR="008E2650" w:rsidRPr="00DD566A">
        <w:rPr>
          <w:rFonts w:ascii="Times New Roman" w:hAnsi="Times New Roman" w:cs="Times New Roman"/>
          <w:sz w:val="28"/>
          <w:szCs w:val="28"/>
          <w:lang w:val="uk-UA"/>
        </w:rPr>
        <w:t xml:space="preserve">(надання соціальних послуг) ПМРДО </w:t>
      </w:r>
      <w:r w:rsidR="0013059B" w:rsidRPr="00DD566A">
        <w:rPr>
          <w:rFonts w:ascii="Times New Roman" w:hAnsi="Times New Roman" w:cs="Times New Roman"/>
          <w:sz w:val="28"/>
          <w:szCs w:val="28"/>
          <w:lang w:val="uk-UA"/>
        </w:rPr>
        <w:t>у 202</w:t>
      </w:r>
      <w:r w:rsidRPr="00DD566A">
        <w:rPr>
          <w:rFonts w:ascii="Times New Roman" w:hAnsi="Times New Roman" w:cs="Times New Roman"/>
          <w:sz w:val="28"/>
          <w:szCs w:val="28"/>
          <w:lang w:val="uk-UA"/>
        </w:rPr>
        <w:t>4</w:t>
      </w:r>
      <w:r w:rsidR="0013059B" w:rsidRPr="00DD566A">
        <w:rPr>
          <w:rFonts w:ascii="Times New Roman" w:hAnsi="Times New Roman" w:cs="Times New Roman"/>
          <w:sz w:val="28"/>
          <w:szCs w:val="28"/>
          <w:lang w:val="uk-UA"/>
        </w:rPr>
        <w:t xml:space="preserve"> році </w:t>
      </w:r>
      <w:r w:rsidR="00370F77" w:rsidRPr="00DD566A">
        <w:rPr>
          <w:rFonts w:ascii="Times New Roman" w:hAnsi="Times New Roman" w:cs="Times New Roman"/>
          <w:sz w:val="28"/>
          <w:szCs w:val="28"/>
          <w:lang w:val="uk-UA"/>
        </w:rPr>
        <w:t>було</w:t>
      </w:r>
      <w:r w:rsidR="0013059B" w:rsidRPr="00DD566A">
        <w:rPr>
          <w:rFonts w:ascii="Times New Roman" w:hAnsi="Times New Roman" w:cs="Times New Roman"/>
          <w:sz w:val="28"/>
          <w:szCs w:val="28"/>
          <w:lang w:val="uk-UA"/>
        </w:rPr>
        <w:t xml:space="preserve">  визначення, як забезпечуються  встановлені показники якості, чи </w:t>
      </w:r>
      <w:r w:rsidR="00321592" w:rsidRPr="00DD566A">
        <w:rPr>
          <w:rFonts w:ascii="Times New Roman" w:hAnsi="Times New Roman" w:cs="Times New Roman"/>
          <w:sz w:val="28"/>
          <w:szCs w:val="28"/>
          <w:lang w:val="uk-UA"/>
        </w:rPr>
        <w:t xml:space="preserve">надані соціальні послуги мають позитивний </w:t>
      </w:r>
      <w:r w:rsidR="0013059B" w:rsidRPr="00DD566A">
        <w:rPr>
          <w:rFonts w:ascii="Times New Roman" w:hAnsi="Times New Roman" w:cs="Times New Roman"/>
          <w:sz w:val="28"/>
          <w:szCs w:val="28"/>
          <w:lang w:val="uk-UA"/>
        </w:rPr>
        <w:t>вплив на отримувач</w:t>
      </w:r>
      <w:r w:rsidR="00321592" w:rsidRPr="00DD566A">
        <w:rPr>
          <w:rFonts w:ascii="Times New Roman" w:hAnsi="Times New Roman" w:cs="Times New Roman"/>
          <w:sz w:val="28"/>
          <w:szCs w:val="28"/>
          <w:lang w:val="uk-UA"/>
        </w:rPr>
        <w:t>ів</w:t>
      </w:r>
      <w:r w:rsidR="0013059B" w:rsidRPr="00DD566A">
        <w:rPr>
          <w:rFonts w:ascii="Times New Roman" w:hAnsi="Times New Roman" w:cs="Times New Roman"/>
          <w:sz w:val="28"/>
          <w:szCs w:val="28"/>
          <w:lang w:val="uk-UA"/>
        </w:rPr>
        <w:t>.</w:t>
      </w:r>
    </w:p>
    <w:p w14:paraId="67774597" w14:textId="2A32CDA7" w:rsidR="009E02D5" w:rsidRPr="00DD566A" w:rsidRDefault="00CF1B2D"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9E02D5" w:rsidRPr="00DD566A">
        <w:rPr>
          <w:rFonts w:ascii="Times New Roman" w:hAnsi="Times New Roman" w:cs="Times New Roman"/>
          <w:sz w:val="28"/>
          <w:szCs w:val="28"/>
          <w:lang w:val="uk-UA"/>
        </w:rPr>
        <w:t xml:space="preserve">За результатами оцінювання наданих соціальних послуг територіальним центром  </w:t>
      </w:r>
      <w:r w:rsidRPr="00DD566A">
        <w:rPr>
          <w:rFonts w:ascii="Times New Roman" w:hAnsi="Times New Roman" w:cs="Times New Roman"/>
          <w:sz w:val="28"/>
          <w:szCs w:val="28"/>
          <w:lang w:val="uk-UA"/>
        </w:rPr>
        <w:t xml:space="preserve">в цілому </w:t>
      </w:r>
      <w:r w:rsidR="009E02D5" w:rsidRPr="00DD566A">
        <w:rPr>
          <w:rFonts w:ascii="Times New Roman" w:hAnsi="Times New Roman" w:cs="Times New Roman"/>
          <w:sz w:val="28"/>
          <w:szCs w:val="28"/>
          <w:lang w:val="uk-UA"/>
        </w:rPr>
        <w:t>отримано статус  «добре».</w:t>
      </w:r>
    </w:p>
    <w:p w14:paraId="7F21C518" w14:textId="5044ABFD" w:rsidR="008E2650" w:rsidRPr="00DD566A" w:rsidRDefault="009E02D5"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CF08A0" w:rsidRPr="00DD566A">
        <w:rPr>
          <w:rFonts w:ascii="Times New Roman" w:hAnsi="Times New Roman" w:cs="Times New Roman"/>
          <w:sz w:val="28"/>
          <w:szCs w:val="28"/>
          <w:lang w:val="uk-UA"/>
        </w:rPr>
        <w:t xml:space="preserve">     Проте</w:t>
      </w:r>
      <w:r w:rsidRPr="00DD566A">
        <w:rPr>
          <w:rFonts w:ascii="Times New Roman" w:hAnsi="Times New Roman" w:cs="Times New Roman"/>
          <w:sz w:val="28"/>
          <w:szCs w:val="28"/>
          <w:lang w:val="uk-UA"/>
        </w:rPr>
        <w:t>, незважаючи на позитивну оцінку якості соціальних послуг працівник</w:t>
      </w:r>
      <w:r w:rsidR="00CF08A0" w:rsidRPr="00DD566A">
        <w:rPr>
          <w:rFonts w:ascii="Times New Roman" w:hAnsi="Times New Roman" w:cs="Times New Roman"/>
          <w:sz w:val="28"/>
          <w:szCs w:val="28"/>
          <w:lang w:val="uk-UA"/>
        </w:rPr>
        <w:t xml:space="preserve">и </w:t>
      </w:r>
      <w:r w:rsidRPr="00DD566A">
        <w:rPr>
          <w:rFonts w:ascii="Times New Roman" w:hAnsi="Times New Roman" w:cs="Times New Roman"/>
          <w:sz w:val="28"/>
          <w:szCs w:val="28"/>
          <w:lang w:val="uk-UA"/>
        </w:rPr>
        <w:t xml:space="preserve"> територіального центру</w:t>
      </w:r>
      <w:r w:rsidR="00CF08A0" w:rsidRPr="00DD566A">
        <w:rPr>
          <w:rFonts w:ascii="Times New Roman" w:hAnsi="Times New Roman" w:cs="Times New Roman"/>
          <w:sz w:val="28"/>
          <w:szCs w:val="28"/>
          <w:lang w:val="uk-UA"/>
        </w:rPr>
        <w:t xml:space="preserve"> ставлять перед собою пріоритетні завдання ,спрямовані  на вдосконалення  процесу обслуговування та підвищення якості над</w:t>
      </w:r>
      <w:r w:rsidR="00901E99" w:rsidRPr="00DD566A">
        <w:rPr>
          <w:rFonts w:ascii="Times New Roman" w:hAnsi="Times New Roman" w:cs="Times New Roman"/>
          <w:sz w:val="28"/>
          <w:szCs w:val="28"/>
          <w:lang w:val="uk-UA"/>
        </w:rPr>
        <w:t>а</w:t>
      </w:r>
      <w:r w:rsidR="00CF08A0" w:rsidRPr="00DD566A">
        <w:rPr>
          <w:rFonts w:ascii="Times New Roman" w:hAnsi="Times New Roman" w:cs="Times New Roman"/>
          <w:sz w:val="28"/>
          <w:szCs w:val="28"/>
          <w:lang w:val="uk-UA"/>
        </w:rPr>
        <w:t>ння соціальних послуг</w:t>
      </w:r>
      <w:r w:rsidR="006E39B4" w:rsidRPr="00DD566A">
        <w:rPr>
          <w:rFonts w:ascii="Times New Roman" w:hAnsi="Times New Roman" w:cs="Times New Roman"/>
          <w:sz w:val="28"/>
          <w:szCs w:val="28"/>
          <w:lang w:val="uk-UA"/>
        </w:rPr>
        <w:t>:</w:t>
      </w:r>
    </w:p>
    <w:p w14:paraId="41D59A4C" w14:textId="77777777" w:rsidR="00BE6797" w:rsidRPr="00DD566A" w:rsidRDefault="006E39B4" w:rsidP="00DD566A">
      <w:pPr>
        <w:spacing w:line="240" w:lineRule="auto"/>
        <w:jc w:val="both"/>
        <w:rPr>
          <w:rFonts w:ascii="Times New Roman" w:eastAsia="Times New Roman" w:hAnsi="Times New Roman" w:cs="Times New Roman"/>
          <w:sz w:val="28"/>
          <w:szCs w:val="28"/>
          <w:lang w:val="uk-UA" w:eastAsia="zh-CN"/>
        </w:rPr>
      </w:pPr>
      <w:r w:rsidRPr="00DD566A">
        <w:rPr>
          <w:rFonts w:ascii="Times New Roman" w:hAnsi="Times New Roman" w:cs="Times New Roman"/>
          <w:sz w:val="28"/>
          <w:szCs w:val="28"/>
          <w:lang w:val="uk-UA"/>
        </w:rPr>
        <w:t xml:space="preserve">         </w:t>
      </w:r>
      <w:r w:rsidR="00BE6797" w:rsidRPr="00DD566A">
        <w:rPr>
          <w:rFonts w:ascii="Times New Roman" w:eastAsia="Times New Roman" w:hAnsi="Times New Roman" w:cs="Times New Roman"/>
          <w:sz w:val="28"/>
          <w:szCs w:val="28"/>
          <w:lang w:val="uk-UA" w:eastAsia="zh-CN"/>
        </w:rPr>
        <w:t>-удосконалювати  механізми та форми інформування населення Покровської міської територіальної громади з питань роботи територіального центру, переліку  соціальних послуг, які надаються структурними підрозділами територіального центру, умов та порядку їх надання через роботу  інформаційного бюро з надання  соціальних послуг «інформування» та «консультування»;</w:t>
      </w:r>
    </w:p>
    <w:p w14:paraId="3A8D1E37" w14:textId="77777777" w:rsidR="00BE6797" w:rsidRPr="00DD566A" w:rsidRDefault="00BE6797" w:rsidP="00DD566A">
      <w:pPr>
        <w:suppressAutoHyphens/>
        <w:spacing w:after="0" w:line="240" w:lineRule="auto"/>
        <w:jc w:val="both"/>
        <w:rPr>
          <w:rFonts w:ascii="Times New Roman" w:eastAsia="Times New Roman" w:hAnsi="Times New Roman" w:cs="Times New Roman"/>
          <w:sz w:val="28"/>
          <w:szCs w:val="28"/>
          <w:lang w:val="uk-UA" w:eastAsia="zh-CN"/>
        </w:rPr>
      </w:pPr>
      <w:r w:rsidRPr="00DD566A">
        <w:rPr>
          <w:rFonts w:ascii="Times New Roman" w:eastAsia="Times New Roman" w:hAnsi="Times New Roman" w:cs="Times New Roman"/>
          <w:sz w:val="28"/>
          <w:szCs w:val="28"/>
          <w:lang w:val="uk-UA" w:eastAsia="zh-CN"/>
        </w:rPr>
        <w:t>-забезпечувати вивчення потреб населення Покровської міської територіальної громади  у соціальних послугах та доступність з урахуванням індивідуальних потреб їх отримувачів;</w:t>
      </w:r>
    </w:p>
    <w:p w14:paraId="52CCFE31" w14:textId="77777777" w:rsidR="00BE6797" w:rsidRPr="00DD566A" w:rsidRDefault="00BE6797" w:rsidP="00DD566A">
      <w:pPr>
        <w:suppressAutoHyphens/>
        <w:spacing w:after="0" w:line="240" w:lineRule="auto"/>
        <w:jc w:val="both"/>
        <w:rPr>
          <w:rFonts w:ascii="Times New Roman" w:eastAsia="Times New Roman" w:hAnsi="Times New Roman" w:cs="Times New Roman"/>
          <w:sz w:val="28"/>
          <w:szCs w:val="28"/>
          <w:lang w:val="uk-UA" w:eastAsia="zh-CN"/>
        </w:rPr>
      </w:pPr>
      <w:r w:rsidRPr="00DD566A">
        <w:rPr>
          <w:rFonts w:ascii="Times New Roman" w:eastAsia="Times New Roman" w:hAnsi="Times New Roman" w:cs="Times New Roman"/>
          <w:sz w:val="28"/>
          <w:szCs w:val="28"/>
          <w:lang w:val="uk-UA" w:eastAsia="zh-CN"/>
        </w:rPr>
        <w:t>- продовжити удосконалення вже існуючих та впроваджувати в практику роботи територіального центру інноваційних форм соціальної роботи та технологій;</w:t>
      </w:r>
    </w:p>
    <w:p w14:paraId="1D409251" w14:textId="77777777" w:rsidR="00BE6797" w:rsidRPr="00DD566A" w:rsidRDefault="00BE6797" w:rsidP="00DD566A">
      <w:pPr>
        <w:suppressAutoHyphens/>
        <w:spacing w:after="0" w:line="240" w:lineRule="auto"/>
        <w:jc w:val="both"/>
        <w:rPr>
          <w:rFonts w:ascii="Times New Roman" w:eastAsia="Times New Roman" w:hAnsi="Times New Roman" w:cs="Times New Roman"/>
          <w:sz w:val="28"/>
          <w:szCs w:val="28"/>
          <w:lang w:val="uk-UA" w:eastAsia="zh-CN"/>
        </w:rPr>
      </w:pPr>
      <w:r w:rsidRPr="00DD566A">
        <w:rPr>
          <w:rFonts w:ascii="Times New Roman" w:eastAsia="Times New Roman" w:hAnsi="Times New Roman" w:cs="Times New Roman"/>
          <w:sz w:val="28"/>
          <w:szCs w:val="28"/>
          <w:lang w:val="uk-UA" w:eastAsia="zh-CN"/>
        </w:rPr>
        <w:t>- сприяти діяльності благодійних  фондів, організацій тощо, яка спрямована на  вирішення проблемних питань внутрішньо переміщених осіб та громадян, які опинилися в складних життєвих обставинах  у зв’язку з військовою агресією  російської федерації;</w:t>
      </w:r>
    </w:p>
    <w:p w14:paraId="5139F236" w14:textId="77777777" w:rsidR="00BE6797" w:rsidRPr="00DD566A" w:rsidRDefault="00BE6797" w:rsidP="00DD566A">
      <w:pPr>
        <w:suppressAutoHyphens/>
        <w:spacing w:after="0" w:line="240" w:lineRule="auto"/>
        <w:jc w:val="both"/>
        <w:rPr>
          <w:rFonts w:ascii="Times New Roman" w:eastAsia="Times New Roman" w:hAnsi="Times New Roman" w:cs="Times New Roman"/>
          <w:sz w:val="28"/>
          <w:szCs w:val="28"/>
          <w:lang w:val="uk-UA" w:eastAsia="zh-CN"/>
        </w:rPr>
      </w:pPr>
      <w:r w:rsidRPr="00DD566A">
        <w:rPr>
          <w:rFonts w:ascii="Times New Roman" w:eastAsia="Times New Roman" w:hAnsi="Times New Roman" w:cs="Times New Roman"/>
          <w:sz w:val="28"/>
          <w:szCs w:val="28"/>
          <w:lang w:val="uk-UA" w:eastAsia="zh-CN"/>
        </w:rPr>
        <w:t>- проводити постійний  моніторинг надання соціальних послуг (1 раз на квартал);</w:t>
      </w:r>
    </w:p>
    <w:p w14:paraId="370DD1B7" w14:textId="77777777" w:rsidR="00BE6797" w:rsidRPr="00DD566A" w:rsidRDefault="00BE6797" w:rsidP="00DD566A">
      <w:pPr>
        <w:suppressAutoHyphens/>
        <w:spacing w:after="0" w:line="240" w:lineRule="auto"/>
        <w:jc w:val="both"/>
        <w:rPr>
          <w:rFonts w:ascii="Times New Roman" w:eastAsia="Times New Roman" w:hAnsi="Times New Roman" w:cs="Times New Roman"/>
          <w:sz w:val="28"/>
          <w:szCs w:val="28"/>
          <w:lang w:val="uk-UA" w:eastAsia="zh-CN"/>
        </w:rPr>
      </w:pPr>
      <w:r w:rsidRPr="00DD566A">
        <w:rPr>
          <w:rFonts w:ascii="Times New Roman" w:eastAsia="Times New Roman" w:hAnsi="Times New Roman" w:cs="Times New Roman"/>
          <w:sz w:val="28"/>
          <w:szCs w:val="28"/>
          <w:lang w:val="uk-UA" w:eastAsia="zh-CN"/>
        </w:rPr>
        <w:lastRenderedPageBreak/>
        <w:t xml:space="preserve">- підвищувати професійну компетентність та кваліфікацію соціальних працівників  через навчання у семінарах, курсах, практикумах, у тому числі- онлайн, участь у </w:t>
      </w:r>
      <w:proofErr w:type="spellStart"/>
      <w:r w:rsidRPr="00DD566A">
        <w:rPr>
          <w:rFonts w:ascii="Times New Roman" w:eastAsia="Times New Roman" w:hAnsi="Times New Roman" w:cs="Times New Roman"/>
          <w:sz w:val="28"/>
          <w:szCs w:val="28"/>
          <w:lang w:val="uk-UA" w:eastAsia="zh-CN"/>
        </w:rPr>
        <w:t>супервізійних</w:t>
      </w:r>
      <w:proofErr w:type="spellEnd"/>
      <w:r w:rsidRPr="00DD566A">
        <w:rPr>
          <w:rFonts w:ascii="Times New Roman" w:eastAsia="Times New Roman" w:hAnsi="Times New Roman" w:cs="Times New Roman"/>
          <w:sz w:val="28"/>
          <w:szCs w:val="28"/>
          <w:lang w:val="uk-UA" w:eastAsia="zh-CN"/>
        </w:rPr>
        <w:t xml:space="preserve"> заходах тощо.</w:t>
      </w:r>
    </w:p>
    <w:p w14:paraId="4B0F41EC" w14:textId="6C9CE2E3" w:rsidR="008B250E" w:rsidRPr="00DD566A" w:rsidRDefault="00BE6797" w:rsidP="00DD566A">
      <w:pPr>
        <w:suppressAutoHyphens/>
        <w:spacing w:after="0" w:line="240" w:lineRule="auto"/>
        <w:jc w:val="both"/>
        <w:rPr>
          <w:rFonts w:ascii="Times New Roman" w:hAnsi="Times New Roman" w:cs="Times New Roman"/>
          <w:sz w:val="28"/>
          <w:szCs w:val="28"/>
          <w:lang w:val="uk-UA"/>
        </w:rPr>
      </w:pPr>
      <w:r w:rsidRPr="00DD566A">
        <w:rPr>
          <w:rFonts w:ascii="Times New Roman" w:eastAsia="Times New Roman" w:hAnsi="Times New Roman" w:cs="Times New Roman"/>
          <w:sz w:val="28"/>
          <w:szCs w:val="28"/>
          <w:lang w:val="uk-UA" w:eastAsia="zh-CN"/>
        </w:rPr>
        <w:t xml:space="preserve">            </w:t>
      </w:r>
      <w:r w:rsidR="006E39B4" w:rsidRPr="00DD566A">
        <w:rPr>
          <w:rFonts w:ascii="Times New Roman" w:hAnsi="Times New Roman" w:cs="Times New Roman"/>
          <w:sz w:val="28"/>
          <w:szCs w:val="28"/>
          <w:lang w:val="uk-UA"/>
        </w:rPr>
        <w:t xml:space="preserve"> </w:t>
      </w:r>
    </w:p>
    <w:p w14:paraId="4F1382D5" w14:textId="77777777" w:rsidR="008E2650" w:rsidRPr="00DD566A" w:rsidRDefault="008E2650" w:rsidP="00DD566A">
      <w:pPr>
        <w:spacing w:after="0" w:line="240" w:lineRule="auto"/>
        <w:ind w:left="-426"/>
        <w:jc w:val="both"/>
        <w:rPr>
          <w:rFonts w:ascii="Times New Roman" w:hAnsi="Times New Roman" w:cs="Times New Roman"/>
          <w:sz w:val="28"/>
          <w:szCs w:val="28"/>
          <w:lang w:val="uk-UA"/>
        </w:rPr>
      </w:pPr>
    </w:p>
    <w:p w14:paraId="2DF9F686" w14:textId="77777777" w:rsidR="00BE6797" w:rsidRPr="00DD566A" w:rsidRDefault="00BE6797" w:rsidP="00DD566A">
      <w:pPr>
        <w:spacing w:after="0" w:line="240" w:lineRule="auto"/>
        <w:jc w:val="both"/>
        <w:rPr>
          <w:rFonts w:ascii="Times New Roman" w:hAnsi="Times New Roman" w:cs="Times New Roman"/>
          <w:sz w:val="28"/>
          <w:szCs w:val="28"/>
          <w:lang w:val="uk-UA"/>
        </w:rPr>
      </w:pPr>
    </w:p>
    <w:p w14:paraId="50F863C7" w14:textId="59B91F7D" w:rsidR="00321592" w:rsidRPr="00DD566A" w:rsidRDefault="00321592" w:rsidP="00DD566A">
      <w:pPr>
        <w:spacing w:after="0" w:line="240" w:lineRule="auto"/>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Директор ТЦСО(НСП)ПМРДО                                         </w:t>
      </w:r>
      <w:r w:rsidR="00FA224A" w:rsidRPr="00DD566A">
        <w:rPr>
          <w:rFonts w:ascii="Times New Roman" w:hAnsi="Times New Roman" w:cs="Times New Roman"/>
          <w:sz w:val="28"/>
          <w:szCs w:val="28"/>
          <w:lang w:val="uk-UA"/>
        </w:rPr>
        <w:t xml:space="preserve">      </w:t>
      </w:r>
      <w:r w:rsidRPr="00DD566A">
        <w:rPr>
          <w:rFonts w:ascii="Times New Roman" w:hAnsi="Times New Roman" w:cs="Times New Roman"/>
          <w:sz w:val="28"/>
          <w:szCs w:val="28"/>
          <w:lang w:val="uk-UA"/>
        </w:rPr>
        <w:t xml:space="preserve">Наталія ДАНИЛЕНКО </w:t>
      </w:r>
    </w:p>
    <w:p w14:paraId="0C2DE169" w14:textId="77777777" w:rsidR="00532EE2" w:rsidRPr="00DD566A" w:rsidRDefault="00321592"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A224A" w:rsidRPr="00DD566A">
        <w:rPr>
          <w:rFonts w:ascii="Times New Roman" w:hAnsi="Times New Roman" w:cs="Times New Roman"/>
          <w:sz w:val="28"/>
          <w:szCs w:val="28"/>
          <w:lang w:val="uk-UA"/>
        </w:rPr>
        <w:t xml:space="preserve">      </w:t>
      </w:r>
    </w:p>
    <w:p w14:paraId="50A6D679" w14:textId="0BE8EBC9" w:rsidR="00FA224A" w:rsidRPr="00DD566A" w:rsidRDefault="00532EE2"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A224A" w:rsidRPr="00DD566A">
        <w:rPr>
          <w:rFonts w:ascii="Times New Roman" w:hAnsi="Times New Roman" w:cs="Times New Roman"/>
          <w:sz w:val="28"/>
          <w:szCs w:val="28"/>
          <w:lang w:val="uk-UA"/>
        </w:rPr>
        <w:t xml:space="preserve"> відповідальна особа за організацію та</w:t>
      </w:r>
    </w:p>
    <w:p w14:paraId="300C9F5D" w14:textId="77777777" w:rsidR="00FA224A" w:rsidRPr="00DD566A" w:rsidRDefault="00FA224A"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проведення оцінки якості соціальних </w:t>
      </w:r>
    </w:p>
    <w:p w14:paraId="1A4F18E9" w14:textId="369640C1" w:rsidR="00FA224A" w:rsidRPr="00DD566A" w:rsidRDefault="00FA224A"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послуг, менеджер із соціальної роботи </w:t>
      </w:r>
    </w:p>
    <w:p w14:paraId="727D8D60" w14:textId="44709215" w:rsidR="00FA224A" w:rsidRPr="00DD566A" w:rsidRDefault="00FA224A" w:rsidP="00DD566A">
      <w:pPr>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територіального центру                                                           Любов КОПИЛЕЦЬ</w:t>
      </w:r>
    </w:p>
    <w:p w14:paraId="79A6E1E4" w14:textId="77777777" w:rsidR="00532EE2" w:rsidRPr="00DD566A" w:rsidRDefault="00FA224A" w:rsidP="00DD566A">
      <w:pPr>
        <w:tabs>
          <w:tab w:val="left" w:pos="7335"/>
        </w:tabs>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p w14:paraId="2476DA43" w14:textId="17F4193C" w:rsidR="001F6C12" w:rsidRPr="00DD566A" w:rsidRDefault="00532EE2" w:rsidP="00DD566A">
      <w:pPr>
        <w:tabs>
          <w:tab w:val="left" w:pos="7335"/>
        </w:tabs>
        <w:spacing w:after="0" w:line="240" w:lineRule="auto"/>
        <w:ind w:left="-426" w:hanging="426"/>
        <w:jc w:val="both"/>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r w:rsidR="00FA224A" w:rsidRPr="00DD566A">
        <w:rPr>
          <w:rFonts w:ascii="Times New Roman" w:hAnsi="Times New Roman" w:cs="Times New Roman"/>
          <w:sz w:val="28"/>
          <w:szCs w:val="28"/>
          <w:lang w:val="uk-UA"/>
        </w:rPr>
        <w:t>завідувач ВСДВ                                                                        Наталія Зелінська</w:t>
      </w:r>
    </w:p>
    <w:p w14:paraId="55ABE4FD" w14:textId="77777777" w:rsidR="00532EE2" w:rsidRPr="00DD566A" w:rsidRDefault="00532EE2" w:rsidP="00DD566A">
      <w:pPr>
        <w:tabs>
          <w:tab w:val="left" w:pos="7335"/>
        </w:tabs>
        <w:spacing w:after="0" w:line="240" w:lineRule="auto"/>
        <w:rPr>
          <w:rFonts w:ascii="Times New Roman" w:hAnsi="Times New Roman" w:cs="Times New Roman"/>
          <w:sz w:val="28"/>
          <w:szCs w:val="28"/>
          <w:lang w:val="uk-UA"/>
        </w:rPr>
      </w:pPr>
    </w:p>
    <w:p w14:paraId="0C03D9B8" w14:textId="0A78C1B5" w:rsidR="001F6C12" w:rsidRPr="00DD566A" w:rsidRDefault="00FA224A" w:rsidP="00DD566A">
      <w:pPr>
        <w:tabs>
          <w:tab w:val="left" w:pos="7335"/>
        </w:tabs>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соціальний працівник ВСДВ                                                   Галина СЕРДЮЧЕНКО</w:t>
      </w:r>
    </w:p>
    <w:p w14:paraId="4FF2AE99" w14:textId="77777777" w:rsidR="00532EE2" w:rsidRPr="00DD566A" w:rsidRDefault="00532EE2" w:rsidP="00DD566A">
      <w:pPr>
        <w:spacing w:after="0" w:line="240" w:lineRule="auto"/>
        <w:rPr>
          <w:rFonts w:ascii="Times New Roman" w:hAnsi="Times New Roman" w:cs="Times New Roman"/>
          <w:sz w:val="28"/>
          <w:szCs w:val="28"/>
          <w:lang w:val="uk-UA"/>
        </w:rPr>
      </w:pPr>
    </w:p>
    <w:p w14:paraId="0AC40F7C" w14:textId="3E7CAC81" w:rsidR="001F6C12" w:rsidRPr="00DD566A" w:rsidRDefault="00FA224A"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бухгалтер -інспектор з кадрів                                                  Вікторія КОЗАЧОК</w:t>
      </w:r>
    </w:p>
    <w:p w14:paraId="0EBC1990" w14:textId="77777777" w:rsidR="00AE5C16" w:rsidRPr="00DD566A" w:rsidRDefault="00AE5C16" w:rsidP="00DD566A">
      <w:pPr>
        <w:spacing w:after="0" w:line="240" w:lineRule="auto"/>
        <w:jc w:val="both"/>
        <w:rPr>
          <w:rFonts w:ascii="Times New Roman" w:hAnsi="Times New Roman" w:cs="Times New Roman"/>
          <w:b/>
          <w:sz w:val="28"/>
          <w:szCs w:val="28"/>
          <w:lang w:val="uk-UA"/>
        </w:rPr>
      </w:pPr>
    </w:p>
    <w:p w14:paraId="612D6481" w14:textId="77777777" w:rsidR="000A3DA8" w:rsidRPr="00DD566A" w:rsidRDefault="000A3DA8" w:rsidP="00DD566A">
      <w:pPr>
        <w:spacing w:after="0" w:line="240" w:lineRule="auto"/>
        <w:jc w:val="both"/>
        <w:rPr>
          <w:rFonts w:ascii="Times New Roman" w:hAnsi="Times New Roman" w:cs="Times New Roman"/>
          <w:b/>
          <w:sz w:val="28"/>
          <w:szCs w:val="28"/>
          <w:lang w:val="uk-UA"/>
        </w:rPr>
      </w:pPr>
    </w:p>
    <w:p w14:paraId="769CC816" w14:textId="14F29DFB" w:rsidR="000A3C4A" w:rsidRPr="00DD566A" w:rsidRDefault="000A3DA8" w:rsidP="00DD566A">
      <w:pPr>
        <w:spacing w:after="0" w:line="240" w:lineRule="auto"/>
        <w:jc w:val="both"/>
        <w:rPr>
          <w:rFonts w:ascii="Times New Roman" w:hAnsi="Times New Roman" w:cs="Times New Roman"/>
          <w:b/>
          <w:i/>
          <w:sz w:val="28"/>
          <w:szCs w:val="28"/>
          <w:lang w:val="uk-UA"/>
        </w:rPr>
      </w:pPr>
      <w:r w:rsidRPr="00DD566A">
        <w:rPr>
          <w:rFonts w:ascii="Times New Roman" w:hAnsi="Times New Roman" w:cs="Times New Roman"/>
          <w:b/>
          <w:sz w:val="28"/>
          <w:szCs w:val="28"/>
          <w:lang w:val="uk-UA"/>
        </w:rPr>
        <w:t xml:space="preserve"> </w:t>
      </w:r>
      <w:bookmarkStart w:id="1" w:name="_Hlk176185681"/>
    </w:p>
    <w:p w14:paraId="50A7FCF7" w14:textId="6EA6EAF8" w:rsidR="00D568BB" w:rsidRPr="00DD566A" w:rsidRDefault="0098290E" w:rsidP="00DD566A">
      <w:pPr>
        <w:spacing w:after="0" w:line="240" w:lineRule="auto"/>
        <w:rPr>
          <w:rFonts w:ascii="Times New Roman" w:hAnsi="Times New Roman" w:cs="Times New Roman"/>
          <w:sz w:val="28"/>
          <w:szCs w:val="28"/>
          <w:lang w:val="uk-UA"/>
        </w:rPr>
      </w:pPr>
      <w:r w:rsidRPr="00DD566A">
        <w:rPr>
          <w:rFonts w:ascii="Times New Roman" w:hAnsi="Times New Roman" w:cs="Times New Roman"/>
          <w:sz w:val="28"/>
          <w:szCs w:val="28"/>
          <w:lang w:val="uk-UA"/>
        </w:rPr>
        <w:t xml:space="preserve">        </w:t>
      </w:r>
    </w:p>
    <w:bookmarkEnd w:id="1"/>
    <w:p w14:paraId="2BC9C688" w14:textId="77777777" w:rsidR="00205E3C" w:rsidRPr="00DD566A" w:rsidRDefault="00205E3C" w:rsidP="00DD566A">
      <w:pPr>
        <w:spacing w:after="0" w:line="240" w:lineRule="auto"/>
        <w:jc w:val="both"/>
        <w:rPr>
          <w:rFonts w:ascii="Times New Roman" w:hAnsi="Times New Roman" w:cs="Times New Roman"/>
          <w:sz w:val="28"/>
          <w:szCs w:val="28"/>
          <w:lang w:val="uk-UA"/>
        </w:rPr>
      </w:pPr>
    </w:p>
    <w:p w14:paraId="76D21071" w14:textId="77777777" w:rsidR="00205E3C" w:rsidRPr="00DD566A" w:rsidRDefault="00205E3C" w:rsidP="00DD566A">
      <w:pPr>
        <w:spacing w:line="240" w:lineRule="auto"/>
        <w:jc w:val="both"/>
        <w:rPr>
          <w:rFonts w:ascii="Times New Roman" w:hAnsi="Times New Roman" w:cs="Times New Roman"/>
          <w:sz w:val="28"/>
          <w:szCs w:val="28"/>
          <w:lang w:val="uk-UA"/>
        </w:rPr>
      </w:pPr>
    </w:p>
    <w:p w14:paraId="73CDB25D" w14:textId="77777777" w:rsidR="00205E3C" w:rsidRPr="00DD566A" w:rsidRDefault="00205E3C" w:rsidP="00DD566A">
      <w:pPr>
        <w:spacing w:line="240" w:lineRule="auto"/>
        <w:jc w:val="both"/>
        <w:rPr>
          <w:rFonts w:ascii="Times New Roman" w:hAnsi="Times New Roman" w:cs="Times New Roman"/>
          <w:sz w:val="28"/>
          <w:szCs w:val="28"/>
          <w:lang w:val="uk-UA"/>
        </w:rPr>
      </w:pPr>
    </w:p>
    <w:p w14:paraId="3540889B" w14:textId="77777777" w:rsidR="00205E3C" w:rsidRPr="00DD566A" w:rsidRDefault="00205E3C" w:rsidP="00DD566A">
      <w:pPr>
        <w:spacing w:line="240" w:lineRule="auto"/>
        <w:jc w:val="both"/>
        <w:rPr>
          <w:rFonts w:ascii="Times New Roman" w:hAnsi="Times New Roman" w:cs="Times New Roman"/>
          <w:sz w:val="28"/>
          <w:szCs w:val="28"/>
          <w:lang w:val="uk-UA"/>
        </w:rPr>
      </w:pPr>
    </w:p>
    <w:p w14:paraId="07C56EAA" w14:textId="77777777" w:rsidR="00205E3C" w:rsidRPr="00DD566A" w:rsidRDefault="00205E3C" w:rsidP="00DD566A">
      <w:pPr>
        <w:spacing w:line="240" w:lineRule="auto"/>
        <w:jc w:val="both"/>
        <w:rPr>
          <w:rFonts w:ascii="Times New Roman" w:hAnsi="Times New Roman" w:cs="Times New Roman"/>
          <w:sz w:val="28"/>
          <w:szCs w:val="28"/>
          <w:lang w:val="uk-UA"/>
        </w:rPr>
      </w:pPr>
    </w:p>
    <w:p w14:paraId="3C3326C1" w14:textId="77777777" w:rsidR="00205E3C" w:rsidRPr="00DD566A" w:rsidRDefault="00205E3C" w:rsidP="00DD566A">
      <w:pPr>
        <w:spacing w:line="240" w:lineRule="auto"/>
        <w:jc w:val="both"/>
        <w:rPr>
          <w:rFonts w:ascii="Times New Roman" w:hAnsi="Times New Roman" w:cs="Times New Roman"/>
          <w:sz w:val="28"/>
          <w:szCs w:val="28"/>
          <w:lang w:val="uk-UA"/>
        </w:rPr>
      </w:pPr>
    </w:p>
    <w:p w14:paraId="1162A065" w14:textId="77777777" w:rsidR="00205E3C" w:rsidRPr="00DD566A" w:rsidRDefault="00205E3C" w:rsidP="00DD566A">
      <w:pPr>
        <w:spacing w:line="240" w:lineRule="auto"/>
        <w:jc w:val="both"/>
        <w:rPr>
          <w:rFonts w:ascii="Times New Roman" w:hAnsi="Times New Roman" w:cs="Times New Roman"/>
          <w:sz w:val="28"/>
          <w:szCs w:val="28"/>
          <w:lang w:val="uk-UA"/>
        </w:rPr>
      </w:pPr>
    </w:p>
    <w:p w14:paraId="0FAFF3D9" w14:textId="77777777" w:rsidR="00205E3C" w:rsidRPr="00DD566A" w:rsidRDefault="00205E3C" w:rsidP="00DD566A">
      <w:pPr>
        <w:spacing w:line="240" w:lineRule="auto"/>
        <w:jc w:val="both"/>
        <w:rPr>
          <w:rFonts w:ascii="Times New Roman" w:hAnsi="Times New Roman" w:cs="Times New Roman"/>
          <w:sz w:val="28"/>
          <w:szCs w:val="28"/>
          <w:lang w:val="uk-UA"/>
        </w:rPr>
      </w:pPr>
    </w:p>
    <w:p w14:paraId="6C2A854D" w14:textId="77777777" w:rsidR="00205E3C" w:rsidRPr="00DD566A" w:rsidRDefault="00205E3C" w:rsidP="00DD566A">
      <w:pPr>
        <w:spacing w:line="240" w:lineRule="auto"/>
        <w:jc w:val="both"/>
        <w:rPr>
          <w:rFonts w:ascii="Times New Roman" w:hAnsi="Times New Roman" w:cs="Times New Roman"/>
          <w:sz w:val="28"/>
          <w:szCs w:val="28"/>
          <w:lang w:val="uk-UA"/>
        </w:rPr>
      </w:pPr>
    </w:p>
    <w:p w14:paraId="3648C107" w14:textId="77777777" w:rsidR="00205E3C" w:rsidRPr="00DD566A" w:rsidRDefault="00205E3C" w:rsidP="00DD566A">
      <w:pPr>
        <w:spacing w:line="240" w:lineRule="auto"/>
        <w:jc w:val="both"/>
        <w:rPr>
          <w:rFonts w:ascii="Times New Roman" w:hAnsi="Times New Roman" w:cs="Times New Roman"/>
          <w:sz w:val="28"/>
          <w:szCs w:val="28"/>
          <w:lang w:val="uk-UA"/>
        </w:rPr>
      </w:pPr>
    </w:p>
    <w:p w14:paraId="2021EC4E" w14:textId="77777777" w:rsidR="00205E3C" w:rsidRPr="00DD566A" w:rsidRDefault="00205E3C" w:rsidP="00DD566A">
      <w:pPr>
        <w:spacing w:line="240" w:lineRule="auto"/>
        <w:jc w:val="both"/>
        <w:rPr>
          <w:rFonts w:ascii="Times New Roman" w:hAnsi="Times New Roman" w:cs="Times New Roman"/>
          <w:sz w:val="28"/>
          <w:szCs w:val="28"/>
          <w:lang w:val="uk-UA"/>
        </w:rPr>
      </w:pPr>
    </w:p>
    <w:p w14:paraId="5073401B" w14:textId="77777777" w:rsidR="00205E3C" w:rsidRPr="00DD566A" w:rsidRDefault="00205E3C" w:rsidP="00DD566A">
      <w:pPr>
        <w:spacing w:line="240" w:lineRule="auto"/>
        <w:jc w:val="both"/>
        <w:rPr>
          <w:rFonts w:ascii="Times New Roman" w:hAnsi="Times New Roman" w:cs="Times New Roman"/>
          <w:sz w:val="28"/>
          <w:szCs w:val="28"/>
          <w:lang w:val="uk-UA"/>
        </w:rPr>
      </w:pPr>
    </w:p>
    <w:p w14:paraId="706F287E" w14:textId="77777777" w:rsidR="00205E3C" w:rsidRPr="00DD566A" w:rsidRDefault="00205E3C" w:rsidP="00DD566A">
      <w:pPr>
        <w:spacing w:line="240" w:lineRule="auto"/>
        <w:jc w:val="both"/>
        <w:rPr>
          <w:rFonts w:ascii="Times New Roman" w:hAnsi="Times New Roman" w:cs="Times New Roman"/>
          <w:sz w:val="28"/>
          <w:szCs w:val="28"/>
          <w:lang w:val="uk-UA"/>
        </w:rPr>
      </w:pPr>
    </w:p>
    <w:p w14:paraId="73715E0F" w14:textId="77777777" w:rsidR="00205E3C" w:rsidRPr="00DD566A" w:rsidRDefault="00205E3C" w:rsidP="00DD566A">
      <w:pPr>
        <w:spacing w:line="240" w:lineRule="auto"/>
        <w:jc w:val="both"/>
        <w:rPr>
          <w:rFonts w:ascii="Times New Roman" w:hAnsi="Times New Roman" w:cs="Times New Roman"/>
          <w:sz w:val="28"/>
          <w:szCs w:val="28"/>
          <w:lang w:val="uk-UA"/>
        </w:rPr>
      </w:pPr>
    </w:p>
    <w:p w14:paraId="5F32620E" w14:textId="77777777" w:rsidR="00205E3C" w:rsidRPr="00DD566A" w:rsidRDefault="00205E3C" w:rsidP="00DD566A">
      <w:pPr>
        <w:spacing w:line="240" w:lineRule="auto"/>
        <w:jc w:val="both"/>
        <w:rPr>
          <w:rFonts w:ascii="Times New Roman" w:hAnsi="Times New Roman" w:cs="Times New Roman"/>
          <w:sz w:val="28"/>
          <w:szCs w:val="28"/>
          <w:lang w:val="uk-UA"/>
        </w:rPr>
      </w:pPr>
    </w:p>
    <w:p w14:paraId="36DAAD1D" w14:textId="77777777" w:rsidR="00205E3C" w:rsidRPr="00DD566A" w:rsidRDefault="00205E3C" w:rsidP="00DD566A">
      <w:pPr>
        <w:spacing w:line="240" w:lineRule="auto"/>
        <w:jc w:val="both"/>
        <w:rPr>
          <w:rFonts w:ascii="Times New Roman" w:hAnsi="Times New Roman" w:cs="Times New Roman"/>
          <w:sz w:val="28"/>
          <w:szCs w:val="28"/>
          <w:lang w:val="uk-UA"/>
        </w:rPr>
      </w:pPr>
    </w:p>
    <w:sectPr w:rsidR="00205E3C" w:rsidRPr="00DD566A" w:rsidSect="00DD566A">
      <w:pgSz w:w="11906" w:h="16838" w:code="9"/>
      <w:pgMar w:top="56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10C7" w14:textId="77777777" w:rsidR="00A550F5" w:rsidRDefault="00A550F5" w:rsidP="00591322">
      <w:pPr>
        <w:spacing w:after="0" w:line="240" w:lineRule="auto"/>
      </w:pPr>
      <w:r>
        <w:separator/>
      </w:r>
    </w:p>
  </w:endnote>
  <w:endnote w:type="continuationSeparator" w:id="0">
    <w:p w14:paraId="10811E60" w14:textId="77777777" w:rsidR="00A550F5" w:rsidRDefault="00A550F5" w:rsidP="005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23E0" w14:textId="77777777" w:rsidR="00A550F5" w:rsidRDefault="00A550F5" w:rsidP="00591322">
      <w:pPr>
        <w:spacing w:after="0" w:line="240" w:lineRule="auto"/>
      </w:pPr>
      <w:r>
        <w:separator/>
      </w:r>
    </w:p>
  </w:footnote>
  <w:footnote w:type="continuationSeparator" w:id="0">
    <w:p w14:paraId="52E66FBF" w14:textId="77777777" w:rsidR="00A550F5" w:rsidRDefault="00A550F5" w:rsidP="00591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E"/>
    <w:multiLevelType w:val="hybridMultilevel"/>
    <w:tmpl w:val="FB5220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A173371"/>
    <w:multiLevelType w:val="hybridMultilevel"/>
    <w:tmpl w:val="A1F842CA"/>
    <w:lvl w:ilvl="0" w:tplc="395E13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8207A"/>
    <w:multiLevelType w:val="hybridMultilevel"/>
    <w:tmpl w:val="DBB6612C"/>
    <w:lvl w:ilvl="0" w:tplc="E8D6E2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D67E3"/>
    <w:multiLevelType w:val="hybridMultilevel"/>
    <w:tmpl w:val="2822FD6E"/>
    <w:lvl w:ilvl="0" w:tplc="0348211A">
      <w:numFmt w:val="bullet"/>
      <w:lvlText w:val="-"/>
      <w:lvlJc w:val="left"/>
      <w:pPr>
        <w:ind w:left="-66" w:hanging="360"/>
      </w:pPr>
      <w:rPr>
        <w:rFonts w:ascii="Times New Roman" w:eastAsiaTheme="minorHAnsi" w:hAnsi="Times New Roman" w:cs="Times New Roman" w:hint="default"/>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322"/>
    <w:rsid w:val="00002CA8"/>
    <w:rsid w:val="000119C7"/>
    <w:rsid w:val="0002116C"/>
    <w:rsid w:val="00044870"/>
    <w:rsid w:val="00046485"/>
    <w:rsid w:val="00062B2D"/>
    <w:rsid w:val="00066ED1"/>
    <w:rsid w:val="0007214A"/>
    <w:rsid w:val="000734F3"/>
    <w:rsid w:val="000750CB"/>
    <w:rsid w:val="0007549E"/>
    <w:rsid w:val="000904A5"/>
    <w:rsid w:val="000A0C69"/>
    <w:rsid w:val="000A3C4A"/>
    <w:rsid w:val="000A3DA8"/>
    <w:rsid w:val="000A49C7"/>
    <w:rsid w:val="000A5CBE"/>
    <w:rsid w:val="000B3B1E"/>
    <w:rsid w:val="000B4684"/>
    <w:rsid w:val="000B5093"/>
    <w:rsid w:val="000C779A"/>
    <w:rsid w:val="000E222A"/>
    <w:rsid w:val="000E4EA4"/>
    <w:rsid w:val="000E779F"/>
    <w:rsid w:val="000F3501"/>
    <w:rsid w:val="000F5340"/>
    <w:rsid w:val="000F792D"/>
    <w:rsid w:val="00101086"/>
    <w:rsid w:val="00103501"/>
    <w:rsid w:val="0011179D"/>
    <w:rsid w:val="00114329"/>
    <w:rsid w:val="001169A2"/>
    <w:rsid w:val="00117CA4"/>
    <w:rsid w:val="001225AF"/>
    <w:rsid w:val="001242ED"/>
    <w:rsid w:val="0013059B"/>
    <w:rsid w:val="00133C0F"/>
    <w:rsid w:val="0014091C"/>
    <w:rsid w:val="0014392A"/>
    <w:rsid w:val="0017727C"/>
    <w:rsid w:val="0018290C"/>
    <w:rsid w:val="00185B2A"/>
    <w:rsid w:val="00190DCE"/>
    <w:rsid w:val="001A1BBA"/>
    <w:rsid w:val="001A7D73"/>
    <w:rsid w:val="001B13F8"/>
    <w:rsid w:val="001B1E30"/>
    <w:rsid w:val="001B3F29"/>
    <w:rsid w:val="001B6062"/>
    <w:rsid w:val="001C2521"/>
    <w:rsid w:val="001C3ECD"/>
    <w:rsid w:val="001D066A"/>
    <w:rsid w:val="001D24E8"/>
    <w:rsid w:val="001D3935"/>
    <w:rsid w:val="001D4991"/>
    <w:rsid w:val="001E2869"/>
    <w:rsid w:val="001F18C2"/>
    <w:rsid w:val="001F23F0"/>
    <w:rsid w:val="001F6C12"/>
    <w:rsid w:val="00200AE9"/>
    <w:rsid w:val="00205E3C"/>
    <w:rsid w:val="0021083D"/>
    <w:rsid w:val="002170AC"/>
    <w:rsid w:val="002238B7"/>
    <w:rsid w:val="00225C2A"/>
    <w:rsid w:val="002441DC"/>
    <w:rsid w:val="00251173"/>
    <w:rsid w:val="002520C5"/>
    <w:rsid w:val="00260063"/>
    <w:rsid w:val="00260C59"/>
    <w:rsid w:val="0026365D"/>
    <w:rsid w:val="00264E1F"/>
    <w:rsid w:val="00265727"/>
    <w:rsid w:val="00265964"/>
    <w:rsid w:val="00285D06"/>
    <w:rsid w:val="00290FB8"/>
    <w:rsid w:val="002B57B4"/>
    <w:rsid w:val="002B627F"/>
    <w:rsid w:val="002D1919"/>
    <w:rsid w:val="002D61DE"/>
    <w:rsid w:val="002E1231"/>
    <w:rsid w:val="002E23FD"/>
    <w:rsid w:val="002E7167"/>
    <w:rsid w:val="002F4E5F"/>
    <w:rsid w:val="002F72B9"/>
    <w:rsid w:val="00300D70"/>
    <w:rsid w:val="0030252C"/>
    <w:rsid w:val="0030318B"/>
    <w:rsid w:val="00321592"/>
    <w:rsid w:val="003300EF"/>
    <w:rsid w:val="00335E4C"/>
    <w:rsid w:val="00337D90"/>
    <w:rsid w:val="00344DFA"/>
    <w:rsid w:val="0034638E"/>
    <w:rsid w:val="0035671B"/>
    <w:rsid w:val="00356DEC"/>
    <w:rsid w:val="00367118"/>
    <w:rsid w:val="00367BEB"/>
    <w:rsid w:val="00370F77"/>
    <w:rsid w:val="00371B53"/>
    <w:rsid w:val="00375B5D"/>
    <w:rsid w:val="003966E8"/>
    <w:rsid w:val="003A15A5"/>
    <w:rsid w:val="003B3298"/>
    <w:rsid w:val="003B4041"/>
    <w:rsid w:val="003B4AD2"/>
    <w:rsid w:val="003B56F9"/>
    <w:rsid w:val="003C0BB6"/>
    <w:rsid w:val="003C51DF"/>
    <w:rsid w:val="003C5565"/>
    <w:rsid w:val="003C5F84"/>
    <w:rsid w:val="003D3A92"/>
    <w:rsid w:val="003D73A8"/>
    <w:rsid w:val="003D7692"/>
    <w:rsid w:val="003E0F3F"/>
    <w:rsid w:val="003E1E5D"/>
    <w:rsid w:val="003E456F"/>
    <w:rsid w:val="003F05A0"/>
    <w:rsid w:val="003F2FDF"/>
    <w:rsid w:val="003F74F9"/>
    <w:rsid w:val="0040438A"/>
    <w:rsid w:val="00404B15"/>
    <w:rsid w:val="00412BF3"/>
    <w:rsid w:val="00413C5E"/>
    <w:rsid w:val="00413D22"/>
    <w:rsid w:val="004148D6"/>
    <w:rsid w:val="0041758B"/>
    <w:rsid w:val="004208A9"/>
    <w:rsid w:val="00424B73"/>
    <w:rsid w:val="0042681D"/>
    <w:rsid w:val="00427210"/>
    <w:rsid w:val="00427665"/>
    <w:rsid w:val="004473F6"/>
    <w:rsid w:val="00480AE7"/>
    <w:rsid w:val="00495739"/>
    <w:rsid w:val="00496004"/>
    <w:rsid w:val="00496E19"/>
    <w:rsid w:val="00497185"/>
    <w:rsid w:val="004A4891"/>
    <w:rsid w:val="004B4778"/>
    <w:rsid w:val="004B7909"/>
    <w:rsid w:val="004B7D56"/>
    <w:rsid w:val="004C2046"/>
    <w:rsid w:val="004C262E"/>
    <w:rsid w:val="004D0DD9"/>
    <w:rsid w:val="004E0B7F"/>
    <w:rsid w:val="004F19E5"/>
    <w:rsid w:val="00502D7F"/>
    <w:rsid w:val="0052516F"/>
    <w:rsid w:val="00532EE2"/>
    <w:rsid w:val="00532F58"/>
    <w:rsid w:val="0053360D"/>
    <w:rsid w:val="005408A8"/>
    <w:rsid w:val="00551138"/>
    <w:rsid w:val="00552CDD"/>
    <w:rsid w:val="00553087"/>
    <w:rsid w:val="0055401F"/>
    <w:rsid w:val="00555596"/>
    <w:rsid w:val="00561826"/>
    <w:rsid w:val="00570EF4"/>
    <w:rsid w:val="00570F76"/>
    <w:rsid w:val="00574C9A"/>
    <w:rsid w:val="00580154"/>
    <w:rsid w:val="00580A7C"/>
    <w:rsid w:val="00587BCC"/>
    <w:rsid w:val="00591322"/>
    <w:rsid w:val="00595B85"/>
    <w:rsid w:val="005A1C86"/>
    <w:rsid w:val="005A52FB"/>
    <w:rsid w:val="005B0FA9"/>
    <w:rsid w:val="005B23C8"/>
    <w:rsid w:val="005B49BD"/>
    <w:rsid w:val="005B4B0B"/>
    <w:rsid w:val="005C2CDE"/>
    <w:rsid w:val="005C5298"/>
    <w:rsid w:val="005C743C"/>
    <w:rsid w:val="005D13CF"/>
    <w:rsid w:val="005D1F31"/>
    <w:rsid w:val="005D2907"/>
    <w:rsid w:val="005E7DFD"/>
    <w:rsid w:val="005F715A"/>
    <w:rsid w:val="00603462"/>
    <w:rsid w:val="00605AA1"/>
    <w:rsid w:val="006074ED"/>
    <w:rsid w:val="00616F1D"/>
    <w:rsid w:val="00623489"/>
    <w:rsid w:val="00623811"/>
    <w:rsid w:val="00630F01"/>
    <w:rsid w:val="006316FB"/>
    <w:rsid w:val="00633943"/>
    <w:rsid w:val="00636027"/>
    <w:rsid w:val="0064009A"/>
    <w:rsid w:val="006405C6"/>
    <w:rsid w:val="006477BC"/>
    <w:rsid w:val="006535E1"/>
    <w:rsid w:val="006541ED"/>
    <w:rsid w:val="00657109"/>
    <w:rsid w:val="0066762A"/>
    <w:rsid w:val="00676A02"/>
    <w:rsid w:val="00677CC6"/>
    <w:rsid w:val="006802D1"/>
    <w:rsid w:val="006832B6"/>
    <w:rsid w:val="006834E6"/>
    <w:rsid w:val="00695AF2"/>
    <w:rsid w:val="006B1A12"/>
    <w:rsid w:val="006B44CE"/>
    <w:rsid w:val="006B7D1F"/>
    <w:rsid w:val="006C1BD2"/>
    <w:rsid w:val="006C3723"/>
    <w:rsid w:val="006D03F4"/>
    <w:rsid w:val="006E29C7"/>
    <w:rsid w:val="006E39B4"/>
    <w:rsid w:val="006E6555"/>
    <w:rsid w:val="006E7F8C"/>
    <w:rsid w:val="006F4388"/>
    <w:rsid w:val="00704761"/>
    <w:rsid w:val="0071234B"/>
    <w:rsid w:val="00716BA9"/>
    <w:rsid w:val="00722243"/>
    <w:rsid w:val="007350A2"/>
    <w:rsid w:val="007409BC"/>
    <w:rsid w:val="007476C9"/>
    <w:rsid w:val="007509B0"/>
    <w:rsid w:val="007536B2"/>
    <w:rsid w:val="007571B7"/>
    <w:rsid w:val="007628DF"/>
    <w:rsid w:val="00764B5E"/>
    <w:rsid w:val="00766B6F"/>
    <w:rsid w:val="00767156"/>
    <w:rsid w:val="00770690"/>
    <w:rsid w:val="00773E94"/>
    <w:rsid w:val="00787534"/>
    <w:rsid w:val="0079101E"/>
    <w:rsid w:val="00794358"/>
    <w:rsid w:val="00795BEF"/>
    <w:rsid w:val="00796AB4"/>
    <w:rsid w:val="007B4861"/>
    <w:rsid w:val="007C3C13"/>
    <w:rsid w:val="007D44F2"/>
    <w:rsid w:val="007E026F"/>
    <w:rsid w:val="00811656"/>
    <w:rsid w:val="00816173"/>
    <w:rsid w:val="008163BB"/>
    <w:rsid w:val="008228CA"/>
    <w:rsid w:val="00845EF3"/>
    <w:rsid w:val="00861950"/>
    <w:rsid w:val="008628C1"/>
    <w:rsid w:val="00864A29"/>
    <w:rsid w:val="008662EE"/>
    <w:rsid w:val="00883A47"/>
    <w:rsid w:val="008912BF"/>
    <w:rsid w:val="008A198E"/>
    <w:rsid w:val="008B250E"/>
    <w:rsid w:val="008B31C3"/>
    <w:rsid w:val="008C611E"/>
    <w:rsid w:val="008D7748"/>
    <w:rsid w:val="008D7ECA"/>
    <w:rsid w:val="008E2650"/>
    <w:rsid w:val="008E3B53"/>
    <w:rsid w:val="008F0FC6"/>
    <w:rsid w:val="008F5F08"/>
    <w:rsid w:val="00901E99"/>
    <w:rsid w:val="00916D5A"/>
    <w:rsid w:val="00917B25"/>
    <w:rsid w:val="009202FC"/>
    <w:rsid w:val="00920C4B"/>
    <w:rsid w:val="00920CB5"/>
    <w:rsid w:val="009347EB"/>
    <w:rsid w:val="00935D82"/>
    <w:rsid w:val="009362C2"/>
    <w:rsid w:val="009425DB"/>
    <w:rsid w:val="00957A21"/>
    <w:rsid w:val="009621BA"/>
    <w:rsid w:val="00962DBF"/>
    <w:rsid w:val="00967AA6"/>
    <w:rsid w:val="0098290E"/>
    <w:rsid w:val="00991AA6"/>
    <w:rsid w:val="009924DB"/>
    <w:rsid w:val="009A2100"/>
    <w:rsid w:val="009A5109"/>
    <w:rsid w:val="009C2C77"/>
    <w:rsid w:val="009C4108"/>
    <w:rsid w:val="009C6EE8"/>
    <w:rsid w:val="009D75A7"/>
    <w:rsid w:val="009E02D5"/>
    <w:rsid w:val="009E1B34"/>
    <w:rsid w:val="009E2BCF"/>
    <w:rsid w:val="009E44A1"/>
    <w:rsid w:val="009E5BC7"/>
    <w:rsid w:val="009F1D7E"/>
    <w:rsid w:val="009F335B"/>
    <w:rsid w:val="00A0053D"/>
    <w:rsid w:val="00A11C7D"/>
    <w:rsid w:val="00A12BEF"/>
    <w:rsid w:val="00A26755"/>
    <w:rsid w:val="00A42060"/>
    <w:rsid w:val="00A47BE2"/>
    <w:rsid w:val="00A51FB3"/>
    <w:rsid w:val="00A550F5"/>
    <w:rsid w:val="00A6217D"/>
    <w:rsid w:val="00A6680C"/>
    <w:rsid w:val="00A7085D"/>
    <w:rsid w:val="00A722A1"/>
    <w:rsid w:val="00A841FA"/>
    <w:rsid w:val="00A92D39"/>
    <w:rsid w:val="00A93FD5"/>
    <w:rsid w:val="00A97C89"/>
    <w:rsid w:val="00AA5451"/>
    <w:rsid w:val="00AA71A2"/>
    <w:rsid w:val="00AC3444"/>
    <w:rsid w:val="00AD106E"/>
    <w:rsid w:val="00AD1427"/>
    <w:rsid w:val="00AD413D"/>
    <w:rsid w:val="00AD60FE"/>
    <w:rsid w:val="00AE0232"/>
    <w:rsid w:val="00AE2734"/>
    <w:rsid w:val="00AE5C16"/>
    <w:rsid w:val="00AF2A73"/>
    <w:rsid w:val="00B01557"/>
    <w:rsid w:val="00B203E9"/>
    <w:rsid w:val="00B21B08"/>
    <w:rsid w:val="00B23740"/>
    <w:rsid w:val="00B41471"/>
    <w:rsid w:val="00B4411B"/>
    <w:rsid w:val="00B47320"/>
    <w:rsid w:val="00B50309"/>
    <w:rsid w:val="00B56CEB"/>
    <w:rsid w:val="00B67EDB"/>
    <w:rsid w:val="00B75468"/>
    <w:rsid w:val="00B755FC"/>
    <w:rsid w:val="00B80B42"/>
    <w:rsid w:val="00B822E1"/>
    <w:rsid w:val="00B82A66"/>
    <w:rsid w:val="00B840CB"/>
    <w:rsid w:val="00B84A43"/>
    <w:rsid w:val="00B914FC"/>
    <w:rsid w:val="00B9496D"/>
    <w:rsid w:val="00BA07FA"/>
    <w:rsid w:val="00BA171B"/>
    <w:rsid w:val="00BA2A6E"/>
    <w:rsid w:val="00BA2E9C"/>
    <w:rsid w:val="00BB2DB5"/>
    <w:rsid w:val="00BB31AE"/>
    <w:rsid w:val="00BB4125"/>
    <w:rsid w:val="00BB5665"/>
    <w:rsid w:val="00BC721D"/>
    <w:rsid w:val="00BE11BB"/>
    <w:rsid w:val="00BE6797"/>
    <w:rsid w:val="00BF2F82"/>
    <w:rsid w:val="00BF4D0F"/>
    <w:rsid w:val="00BF53B7"/>
    <w:rsid w:val="00BF7E6D"/>
    <w:rsid w:val="00C0165E"/>
    <w:rsid w:val="00C15CED"/>
    <w:rsid w:val="00C171D1"/>
    <w:rsid w:val="00C27601"/>
    <w:rsid w:val="00C36155"/>
    <w:rsid w:val="00C45696"/>
    <w:rsid w:val="00C602AE"/>
    <w:rsid w:val="00C65576"/>
    <w:rsid w:val="00C7098F"/>
    <w:rsid w:val="00C73F95"/>
    <w:rsid w:val="00C754DC"/>
    <w:rsid w:val="00C75B88"/>
    <w:rsid w:val="00C77DB8"/>
    <w:rsid w:val="00C90011"/>
    <w:rsid w:val="00C97DD5"/>
    <w:rsid w:val="00CA1229"/>
    <w:rsid w:val="00CC00E5"/>
    <w:rsid w:val="00CC3E21"/>
    <w:rsid w:val="00CC6A2E"/>
    <w:rsid w:val="00CD1C06"/>
    <w:rsid w:val="00CD241C"/>
    <w:rsid w:val="00CE1F3C"/>
    <w:rsid w:val="00CF08A0"/>
    <w:rsid w:val="00CF1B2D"/>
    <w:rsid w:val="00D0343C"/>
    <w:rsid w:val="00D0364A"/>
    <w:rsid w:val="00D04B52"/>
    <w:rsid w:val="00D07CDD"/>
    <w:rsid w:val="00D10B1D"/>
    <w:rsid w:val="00D1224E"/>
    <w:rsid w:val="00D14439"/>
    <w:rsid w:val="00D163E8"/>
    <w:rsid w:val="00D21442"/>
    <w:rsid w:val="00D336F4"/>
    <w:rsid w:val="00D46591"/>
    <w:rsid w:val="00D507CE"/>
    <w:rsid w:val="00D55755"/>
    <w:rsid w:val="00D55998"/>
    <w:rsid w:val="00D56836"/>
    <w:rsid w:val="00D568BB"/>
    <w:rsid w:val="00D57BF5"/>
    <w:rsid w:val="00D60574"/>
    <w:rsid w:val="00D644FB"/>
    <w:rsid w:val="00D720FA"/>
    <w:rsid w:val="00D7719C"/>
    <w:rsid w:val="00D80DEA"/>
    <w:rsid w:val="00D907FA"/>
    <w:rsid w:val="00D9534A"/>
    <w:rsid w:val="00DA3E0C"/>
    <w:rsid w:val="00DB0AF9"/>
    <w:rsid w:val="00DB28E7"/>
    <w:rsid w:val="00DC301B"/>
    <w:rsid w:val="00DC3A51"/>
    <w:rsid w:val="00DC4EDB"/>
    <w:rsid w:val="00DD05EF"/>
    <w:rsid w:val="00DD2676"/>
    <w:rsid w:val="00DD566A"/>
    <w:rsid w:val="00DD6919"/>
    <w:rsid w:val="00DE665E"/>
    <w:rsid w:val="00DF4449"/>
    <w:rsid w:val="00DF5393"/>
    <w:rsid w:val="00DF5431"/>
    <w:rsid w:val="00E035FD"/>
    <w:rsid w:val="00E074C3"/>
    <w:rsid w:val="00E10019"/>
    <w:rsid w:val="00E202DC"/>
    <w:rsid w:val="00E2302C"/>
    <w:rsid w:val="00E3604B"/>
    <w:rsid w:val="00E3612E"/>
    <w:rsid w:val="00E4003B"/>
    <w:rsid w:val="00E4023E"/>
    <w:rsid w:val="00E5167A"/>
    <w:rsid w:val="00E51C85"/>
    <w:rsid w:val="00E527D6"/>
    <w:rsid w:val="00E55BB0"/>
    <w:rsid w:val="00E80794"/>
    <w:rsid w:val="00E862DF"/>
    <w:rsid w:val="00E90CFD"/>
    <w:rsid w:val="00E91AD5"/>
    <w:rsid w:val="00E93298"/>
    <w:rsid w:val="00E976A4"/>
    <w:rsid w:val="00EA6698"/>
    <w:rsid w:val="00EB416B"/>
    <w:rsid w:val="00EB4C36"/>
    <w:rsid w:val="00ED465B"/>
    <w:rsid w:val="00ED7FD7"/>
    <w:rsid w:val="00EE28A7"/>
    <w:rsid w:val="00EE2EB4"/>
    <w:rsid w:val="00EE6690"/>
    <w:rsid w:val="00F1250B"/>
    <w:rsid w:val="00F1452D"/>
    <w:rsid w:val="00F1767C"/>
    <w:rsid w:val="00F23A4B"/>
    <w:rsid w:val="00F24F9E"/>
    <w:rsid w:val="00F30D1B"/>
    <w:rsid w:val="00F31C23"/>
    <w:rsid w:val="00F3278D"/>
    <w:rsid w:val="00F34425"/>
    <w:rsid w:val="00F3670B"/>
    <w:rsid w:val="00F4005B"/>
    <w:rsid w:val="00F420A5"/>
    <w:rsid w:val="00F429AC"/>
    <w:rsid w:val="00F44579"/>
    <w:rsid w:val="00F52BA9"/>
    <w:rsid w:val="00F6377C"/>
    <w:rsid w:val="00F67E0F"/>
    <w:rsid w:val="00F7417E"/>
    <w:rsid w:val="00F756DD"/>
    <w:rsid w:val="00F8215E"/>
    <w:rsid w:val="00F8305F"/>
    <w:rsid w:val="00F8494F"/>
    <w:rsid w:val="00FA224A"/>
    <w:rsid w:val="00FB24F5"/>
    <w:rsid w:val="00FC2055"/>
    <w:rsid w:val="00FC3A65"/>
    <w:rsid w:val="00FC6495"/>
    <w:rsid w:val="00FC6B71"/>
    <w:rsid w:val="00FE52D8"/>
    <w:rsid w:val="00F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817"/>
  <w15:docId w15:val="{37CF9C84-55E6-46FD-A82D-9954E589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1322"/>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591322"/>
  </w:style>
  <w:style w:type="paragraph" w:styleId="a5">
    <w:name w:val="footer"/>
    <w:basedOn w:val="a"/>
    <w:link w:val="a6"/>
    <w:uiPriority w:val="99"/>
    <w:semiHidden/>
    <w:unhideWhenUsed/>
    <w:rsid w:val="00591322"/>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591322"/>
  </w:style>
  <w:style w:type="paragraph" w:styleId="a7">
    <w:name w:val="List Paragraph"/>
    <w:basedOn w:val="a"/>
    <w:uiPriority w:val="34"/>
    <w:qFormat/>
    <w:rsid w:val="007476C9"/>
    <w:pPr>
      <w:ind w:left="720"/>
      <w:contextualSpacing/>
    </w:pPr>
  </w:style>
  <w:style w:type="table" w:styleId="a8">
    <w:name w:val="Table Grid"/>
    <w:basedOn w:val="a1"/>
    <w:uiPriority w:val="59"/>
    <w:rsid w:val="00E10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085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A70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Моніторинг виявлених та обслугованих територіальним центром громадян</a:t>
            </a:r>
          </a:p>
        </c:rich>
      </c:tx>
      <c:overlay val="0"/>
      <c:spPr>
        <a:noFill/>
        <a:ln w="25400">
          <a:noFill/>
        </a:ln>
      </c:spPr>
    </c:title>
    <c:autoTitleDeleted val="0"/>
    <c:plotArea>
      <c:layout/>
      <c:barChart>
        <c:barDir val="col"/>
        <c:grouping val="clustered"/>
        <c:varyColors val="0"/>
        <c:ser>
          <c:idx val="0"/>
          <c:order val="0"/>
          <c:tx>
            <c:strRef>
              <c:f>Лист1!$B$1</c:f>
              <c:strCache>
                <c:ptCount val="1"/>
                <c:pt idx="0">
                  <c:v>446</c:v>
                </c:pt>
              </c:strCache>
            </c:strRef>
          </c:tx>
          <c:spPr>
            <a:solidFill>
              <a:srgbClr val="4F81BD"/>
            </a:solidFill>
            <a:ln w="25400">
              <a:noFill/>
            </a:ln>
          </c:spPr>
          <c:invertIfNegative val="0"/>
          <c:cat>
            <c:numRef>
              <c:f>Лист1!$A$2:$A$4</c:f>
              <c:numCache>
                <c:formatCode>General</c:formatCode>
                <c:ptCount val="3"/>
                <c:pt idx="0">
                  <c:v>2022</c:v>
                </c:pt>
                <c:pt idx="1">
                  <c:v>2023</c:v>
                </c:pt>
                <c:pt idx="2">
                  <c:v>2024</c:v>
                </c:pt>
              </c:numCache>
            </c:numRef>
          </c:cat>
          <c:val>
            <c:numRef>
              <c:f>Лист1!$B$2:$B$4</c:f>
              <c:numCache>
                <c:formatCode>General</c:formatCode>
                <c:ptCount val="3"/>
              </c:numCache>
            </c:numRef>
          </c:val>
          <c:extLst>
            <c:ext xmlns:c16="http://schemas.microsoft.com/office/drawing/2014/chart" uri="{C3380CC4-5D6E-409C-BE32-E72D297353CC}">
              <c16:uniqueId val="{00000000-FC17-4622-BB31-CD98C25F164A}"/>
            </c:ext>
          </c:extLst>
        </c:ser>
        <c:ser>
          <c:idx val="1"/>
          <c:order val="1"/>
          <c:tx>
            <c:strRef>
              <c:f>Лист1!$C$1</c:f>
              <c:strCache>
                <c:ptCount val="1"/>
                <c:pt idx="0">
                  <c:v>439</c:v>
                </c:pt>
              </c:strCache>
            </c:strRef>
          </c:tx>
          <c:spPr>
            <a:solidFill>
              <a:srgbClr val="C0504D"/>
            </a:solidFill>
            <a:ln w="25400">
              <a:noFill/>
            </a:ln>
          </c:spPr>
          <c:invertIfNegative val="0"/>
          <c:cat>
            <c:numRef>
              <c:f>Лист1!$A$2:$A$4</c:f>
              <c:numCache>
                <c:formatCode>General</c:formatCode>
                <c:ptCount val="3"/>
                <c:pt idx="0">
                  <c:v>2022</c:v>
                </c:pt>
                <c:pt idx="1">
                  <c:v>2023</c:v>
                </c:pt>
                <c:pt idx="2">
                  <c:v>2024</c:v>
                </c:pt>
              </c:numCache>
            </c:numRef>
          </c:cat>
          <c:val>
            <c:numRef>
              <c:f>Лист1!$C$2:$C$4</c:f>
              <c:numCache>
                <c:formatCode>General</c:formatCode>
                <c:ptCount val="3"/>
                <c:pt idx="0">
                  <c:v>446</c:v>
                </c:pt>
              </c:numCache>
            </c:numRef>
          </c:val>
          <c:extLst>
            <c:ext xmlns:c16="http://schemas.microsoft.com/office/drawing/2014/chart" uri="{C3380CC4-5D6E-409C-BE32-E72D297353CC}">
              <c16:uniqueId val="{00000001-FC17-4622-BB31-CD98C25F164A}"/>
            </c:ext>
          </c:extLst>
        </c:ser>
        <c:ser>
          <c:idx val="2"/>
          <c:order val="2"/>
          <c:tx>
            <c:strRef>
              <c:f>Лист1!$D$1</c:f>
              <c:strCache>
                <c:ptCount val="1"/>
                <c:pt idx="0">
                  <c:v>465</c:v>
                </c:pt>
              </c:strCache>
            </c:strRef>
          </c:tx>
          <c:spPr>
            <a:solidFill>
              <a:srgbClr val="9BBB59"/>
            </a:solidFill>
            <a:ln w="25400">
              <a:noFill/>
            </a:ln>
          </c:spPr>
          <c:invertIfNegative val="0"/>
          <c:cat>
            <c:numRef>
              <c:f>Лист1!$A$2:$A$4</c:f>
              <c:numCache>
                <c:formatCode>General</c:formatCode>
                <c:ptCount val="3"/>
                <c:pt idx="0">
                  <c:v>2022</c:v>
                </c:pt>
                <c:pt idx="1">
                  <c:v>2023</c:v>
                </c:pt>
                <c:pt idx="2">
                  <c:v>2024</c:v>
                </c:pt>
              </c:numCache>
            </c:numRef>
          </c:cat>
          <c:val>
            <c:numRef>
              <c:f>Лист1!$D$2:$D$4</c:f>
              <c:numCache>
                <c:formatCode>General</c:formatCode>
                <c:ptCount val="3"/>
                <c:pt idx="1">
                  <c:v>439</c:v>
                </c:pt>
              </c:numCache>
            </c:numRef>
          </c:val>
          <c:extLst>
            <c:ext xmlns:c16="http://schemas.microsoft.com/office/drawing/2014/chart" uri="{C3380CC4-5D6E-409C-BE32-E72D297353CC}">
              <c16:uniqueId val="{00000002-FC17-4622-BB31-CD98C25F164A}"/>
            </c:ext>
          </c:extLst>
        </c:ser>
        <c:ser>
          <c:idx val="3"/>
          <c:order val="3"/>
          <c:tx>
            <c:strRef>
              <c:f>Лист1!$E$1</c:f>
              <c:strCache>
                <c:ptCount val="1"/>
                <c:pt idx="0">
                  <c:v>Стовпець1</c:v>
                </c:pt>
              </c:strCache>
            </c:strRef>
          </c:tx>
          <c:invertIfNegative val="0"/>
          <c:cat>
            <c:numRef>
              <c:f>Лист1!$A$2:$A$4</c:f>
              <c:numCache>
                <c:formatCode>General</c:formatCode>
                <c:ptCount val="3"/>
                <c:pt idx="0">
                  <c:v>2022</c:v>
                </c:pt>
                <c:pt idx="1">
                  <c:v>2023</c:v>
                </c:pt>
                <c:pt idx="2">
                  <c:v>2024</c:v>
                </c:pt>
              </c:numCache>
            </c:numRef>
          </c:cat>
          <c:val>
            <c:numRef>
              <c:f>Лист1!$E$2:$E$4</c:f>
              <c:numCache>
                <c:formatCode>General</c:formatCode>
                <c:ptCount val="3"/>
                <c:pt idx="2">
                  <c:v>465</c:v>
                </c:pt>
              </c:numCache>
            </c:numRef>
          </c:val>
          <c:extLst>
            <c:ext xmlns:c16="http://schemas.microsoft.com/office/drawing/2014/chart" uri="{C3380CC4-5D6E-409C-BE32-E72D297353CC}">
              <c16:uniqueId val="{00000003-FC17-4622-BB31-CD98C25F164A}"/>
            </c:ext>
          </c:extLst>
        </c:ser>
        <c:dLbls>
          <c:showLegendKey val="0"/>
          <c:showVal val="0"/>
          <c:showCatName val="0"/>
          <c:showSerName val="0"/>
          <c:showPercent val="0"/>
          <c:showBubbleSize val="0"/>
        </c:dLbls>
        <c:gapWidth val="219"/>
        <c:overlap val="-27"/>
        <c:axId val="830699376"/>
        <c:axId val="1"/>
      </c:barChart>
      <c:catAx>
        <c:axId val="83069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30699376"/>
        <c:crosses val="autoZero"/>
        <c:crossBetween val="between"/>
      </c:valAx>
      <c:spPr>
        <a:noFill/>
        <a:ln w="25400">
          <a:noFill/>
        </a:ln>
      </c:spPr>
    </c:plotArea>
    <c:legend>
      <c:legendPos val="r"/>
      <c:legendEntry>
        <c:idx val="3"/>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Моніторинг наданих соціальних послуг територіальним центром (послуг)</a:t>
            </a:r>
          </a:p>
        </c:rich>
      </c:tx>
      <c:overlay val="0"/>
      <c:spPr>
        <a:noFill/>
        <a:ln w="25400">
          <a:noFill/>
        </a:ln>
      </c:spPr>
    </c:title>
    <c:autoTitleDeleted val="0"/>
    <c:plotArea>
      <c:layout/>
      <c:barChart>
        <c:barDir val="col"/>
        <c:grouping val="clustered"/>
        <c:varyColors val="0"/>
        <c:ser>
          <c:idx val="0"/>
          <c:order val="0"/>
          <c:tx>
            <c:strRef>
              <c:f>Лист1!$B$1</c:f>
              <c:strCache>
                <c:ptCount val="1"/>
                <c:pt idx="0">
                  <c:v>163384</c:v>
                </c:pt>
              </c:strCache>
            </c:strRef>
          </c:tx>
          <c:spPr>
            <a:solidFill>
              <a:srgbClr val="4F81BD"/>
            </a:solidFill>
            <a:ln w="25400">
              <a:no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Лист1!$B$2:$B$5</c:f>
              <c:numCache>
                <c:formatCode>General</c:formatCode>
                <c:ptCount val="4"/>
                <c:pt idx="0">
                  <c:v>163384</c:v>
                </c:pt>
              </c:numCache>
            </c:numRef>
          </c:val>
          <c:extLst>
            <c:ext xmlns:c16="http://schemas.microsoft.com/office/drawing/2014/chart" uri="{C3380CC4-5D6E-409C-BE32-E72D297353CC}">
              <c16:uniqueId val="{00000000-69AC-43A9-96ED-1E308546AB78}"/>
            </c:ext>
          </c:extLst>
        </c:ser>
        <c:ser>
          <c:idx val="1"/>
          <c:order val="1"/>
          <c:tx>
            <c:strRef>
              <c:f>Лист1!$C$1</c:f>
              <c:strCache>
                <c:ptCount val="1"/>
                <c:pt idx="0">
                  <c:v>190201</c:v>
                </c:pt>
              </c:strCache>
            </c:strRef>
          </c:tx>
          <c:spPr>
            <a:solidFill>
              <a:srgbClr val="C0504D"/>
            </a:solidFill>
            <a:ln w="25400">
              <a:no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Лист1!$C$2:$C$5</c:f>
              <c:numCache>
                <c:formatCode>General</c:formatCode>
                <c:ptCount val="4"/>
                <c:pt idx="1">
                  <c:v>190201</c:v>
                </c:pt>
              </c:numCache>
            </c:numRef>
          </c:val>
          <c:extLst>
            <c:ext xmlns:c16="http://schemas.microsoft.com/office/drawing/2014/chart" uri="{C3380CC4-5D6E-409C-BE32-E72D297353CC}">
              <c16:uniqueId val="{00000001-69AC-43A9-96ED-1E308546AB78}"/>
            </c:ext>
          </c:extLst>
        </c:ser>
        <c:ser>
          <c:idx val="2"/>
          <c:order val="2"/>
          <c:tx>
            <c:strRef>
              <c:f>Лист1!$D$1</c:f>
              <c:strCache>
                <c:ptCount val="1"/>
                <c:pt idx="0">
                  <c:v>218605</c:v>
                </c:pt>
              </c:strCache>
            </c:strRef>
          </c:tx>
          <c:spPr>
            <a:solidFill>
              <a:srgbClr val="9BBB59"/>
            </a:solidFill>
            <a:ln w="25400">
              <a:no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Лист1!$D$2:$D$5</c:f>
              <c:numCache>
                <c:formatCode>General</c:formatCode>
                <c:ptCount val="4"/>
                <c:pt idx="2">
                  <c:v>218605</c:v>
                </c:pt>
              </c:numCache>
            </c:numRef>
          </c:val>
          <c:extLst>
            <c:ext xmlns:c16="http://schemas.microsoft.com/office/drawing/2014/chart" uri="{C3380CC4-5D6E-409C-BE32-E72D297353CC}">
              <c16:uniqueId val="{00000002-69AC-43A9-96ED-1E308546AB78}"/>
            </c:ext>
          </c:extLst>
        </c:ser>
        <c:dLbls>
          <c:showLegendKey val="0"/>
          <c:showVal val="0"/>
          <c:showCatName val="0"/>
          <c:showSerName val="0"/>
          <c:showPercent val="0"/>
          <c:showBubbleSize val="0"/>
        </c:dLbls>
        <c:gapWidth val="219"/>
        <c:overlap val="-27"/>
        <c:axId val="823142671"/>
        <c:axId val="1"/>
      </c:barChart>
      <c:catAx>
        <c:axId val="823142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23142671"/>
        <c:crosses val="autoZero"/>
        <c:crossBetween val="between"/>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3B1D4-799D-4027-8B82-6BFD15BB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3250</TotalTime>
  <Pages>20</Pages>
  <Words>29453</Words>
  <Characters>16789</Characters>
  <Application>Microsoft Office Word</Application>
  <DocSecurity>0</DocSecurity>
  <Lines>139</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Наталья Даниленко</cp:lastModifiedBy>
  <cp:revision>219</cp:revision>
  <cp:lastPrinted>2025-03-10T05:09:00Z</cp:lastPrinted>
  <dcterms:created xsi:type="dcterms:W3CDTF">2024-07-23T13:52:00Z</dcterms:created>
  <dcterms:modified xsi:type="dcterms:W3CDTF">2025-03-10T06:02:00Z</dcterms:modified>
</cp:coreProperties>
</file>