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r>
        <w:rPr>
          <w:rStyle w:val="st42"/>
          <w:sz w:val="16"/>
          <w:szCs w:val="16"/>
        </w:rPr>
        <w:t xml:space="preserve">Додаток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C6201B">
        <w:rPr>
          <w:rStyle w:val="st42"/>
          <w:sz w:val="16"/>
          <w:szCs w:val="16"/>
          <w:lang w:val="uk-UA"/>
        </w:rPr>
        <w:t xml:space="preserve">15.09.2021 № 80-г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проведення </w:t>
            </w:r>
            <w:r w:rsidR="00B111EF">
              <w:rPr>
                <w:rStyle w:val="st42"/>
                <w:sz w:val="22"/>
                <w:szCs w:val="22"/>
              </w:rPr>
              <w:t>обстеження 15.09.2021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</w:rPr>
              <w:t xml:space="preserve">Адреса розташування об’єкта с. 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Шолохове, Нікопольський р-н, вул. Шкільна 1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B111EF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</w:rPr>
              <w:t>Форма власності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B111EF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</w:rPr>
              <w:t xml:space="preserve">Найменування послуги освітня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B111EF">
              <w:rPr>
                <w:rStyle w:val="st42"/>
                <w:sz w:val="22"/>
                <w:szCs w:val="22"/>
                <w:lang w:val="ru-RU"/>
              </w:rPr>
              <w:t xml:space="preserve"> Натиканий Віталій Вікторович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 пошти)</w:t>
            </w:r>
            <w:r w:rsidR="00B111EF">
              <w:rPr>
                <w:rStyle w:val="st42"/>
                <w:sz w:val="16"/>
                <w:szCs w:val="16"/>
                <w:lang w:val="uk-UA"/>
              </w:rPr>
              <w:t xml:space="preserve"> тел.</w:t>
            </w:r>
            <w:r w:rsidR="00B111EF">
              <w:rPr>
                <w:rStyle w:val="st42"/>
                <w:sz w:val="22"/>
                <w:szCs w:val="22"/>
                <w:lang w:val="ru-RU"/>
              </w:rPr>
              <w:t xml:space="preserve"> 0501742701 , електрона пошта </w:t>
            </w:r>
            <w:r w:rsidR="00B111EF" w:rsidRPr="00B111EF">
              <w:rPr>
                <w:rStyle w:val="st42"/>
                <w:sz w:val="22"/>
                <w:szCs w:val="22"/>
                <w:lang w:val="ru-RU"/>
              </w:rPr>
              <w:t>sholohovskaschool@gmail.com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1011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B111EF" w:rsidRDefault="00B111E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110F" w:rsidRDefault="001011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Турнікет відсутній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E2EB3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66B11" w:rsidRDefault="00866B11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8A34A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A34A2" w:rsidRDefault="008A34A2">
            <w:pPr>
              <w:pStyle w:val="st12"/>
              <w:rPr>
                <w:rStyle w:val="st42"/>
                <w:sz w:val="22"/>
                <w:szCs w:val="22"/>
                <w:lang w:val="en-US"/>
              </w:rPr>
            </w:pPr>
            <w:r>
              <w:rPr>
                <w:rStyle w:val="st42"/>
                <w:sz w:val="22"/>
                <w:szCs w:val="22"/>
                <w:lang w:val="en-US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8A34A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8A34A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95F66" w:rsidRDefault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</w:tr>
    </w:tbl>
    <w:p w:rsidR="008E2EB3" w:rsidRPr="00711C18" w:rsidRDefault="00595F66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Підсумки </w:t>
      </w:r>
      <w:r w:rsidRPr="00595F66">
        <w:rPr>
          <w:rStyle w:val="st42"/>
          <w:sz w:val="22"/>
          <w:szCs w:val="22"/>
          <w:u w:val="single"/>
        </w:rPr>
        <w:t>Обєкт має часткову безбарєрність</w:t>
      </w:r>
      <w:r w:rsidR="004D02AA" w:rsidRPr="00711C18">
        <w:rPr>
          <w:rStyle w:val="st42"/>
          <w:sz w:val="22"/>
          <w:szCs w:val="22"/>
        </w:rPr>
        <w:t>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має часткову 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Управитель об’єкта ____________________________________</w:t>
      </w:r>
    </w:p>
    <w:p w:rsidR="004D02AA" w:rsidRDefault="00595F66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“___” _______________ 20</w:t>
      </w:r>
      <w:r>
        <w:rPr>
          <w:rStyle w:val="st42"/>
          <w:sz w:val="22"/>
          <w:szCs w:val="22"/>
          <w:lang w:val="uk-UA"/>
        </w:rPr>
        <w:t>21</w:t>
      </w:r>
      <w:r w:rsidR="004D02AA" w:rsidRPr="00711C18">
        <w:rPr>
          <w:rStyle w:val="st42"/>
          <w:sz w:val="22"/>
          <w:szCs w:val="22"/>
        </w:rPr>
        <w:t xml:space="preserve"> р.</w:t>
      </w:r>
    </w:p>
    <w:p w:rsidR="00595F66" w:rsidRDefault="00595F66">
      <w:pPr>
        <w:pStyle w:val="st14"/>
        <w:rPr>
          <w:rStyle w:val="st42"/>
          <w:sz w:val="22"/>
          <w:szCs w:val="22"/>
        </w:rPr>
      </w:pPr>
    </w:p>
    <w:p w:rsidR="00595F66" w:rsidRDefault="00595F66">
      <w:pPr>
        <w:pStyle w:val="st14"/>
        <w:rPr>
          <w:rStyle w:val="st42"/>
          <w:sz w:val="22"/>
          <w:szCs w:val="22"/>
        </w:rPr>
      </w:pPr>
    </w:p>
    <w:p w:rsidR="00595F66" w:rsidRDefault="00595F66">
      <w:pPr>
        <w:pStyle w:val="st14"/>
        <w:rPr>
          <w:rStyle w:val="st42"/>
          <w:sz w:val="22"/>
          <w:szCs w:val="22"/>
        </w:rPr>
      </w:pPr>
    </w:p>
    <w:p w:rsidR="00595F66" w:rsidRDefault="00595F66">
      <w:pPr>
        <w:pStyle w:val="st14"/>
        <w:rPr>
          <w:rStyle w:val="st42"/>
          <w:sz w:val="22"/>
          <w:szCs w:val="22"/>
        </w:rPr>
      </w:pPr>
    </w:p>
    <w:p w:rsidR="00595F66" w:rsidRDefault="00595F66" w:rsidP="00595F66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lastRenderedPageBreak/>
        <w:t xml:space="preserve">       </w:t>
      </w:r>
      <w:r>
        <w:rPr>
          <w:rStyle w:val="st42"/>
          <w:sz w:val="16"/>
          <w:szCs w:val="16"/>
        </w:rPr>
        <w:t xml:space="preserve">Додаток </w:t>
      </w:r>
      <w:r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595F66" w:rsidRDefault="00595F66" w:rsidP="00595F66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  <w:t>____________ № _________</w:t>
      </w:r>
    </w:p>
    <w:p w:rsidR="00595F66" w:rsidRPr="00E163C1" w:rsidRDefault="00595F66" w:rsidP="00595F66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595F66" w:rsidRPr="00711C18" w:rsidRDefault="00595F66" w:rsidP="00595F66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595F66" w:rsidRPr="00711C18" w:rsidTr="00595F66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проведення </w:t>
            </w:r>
            <w:r>
              <w:rPr>
                <w:rStyle w:val="st42"/>
                <w:sz w:val="22"/>
                <w:szCs w:val="22"/>
              </w:rPr>
              <w:t>обстеження 15.09.2021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</w:rPr>
              <w:t xml:space="preserve">Адреса розташування об’єкта с. 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Шолохове, Нікопольський р-н, вул. Сонячна 17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</w:rPr>
              <w:t>Форма власності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</w:rPr>
              <w:t xml:space="preserve">Найменування послуги освітня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>
              <w:rPr>
                <w:rStyle w:val="st42"/>
                <w:sz w:val="22"/>
                <w:szCs w:val="22"/>
                <w:lang w:val="ru-RU"/>
              </w:rPr>
              <w:t xml:space="preserve"> Натиканий Віталій Вікторович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 пошти)</w:t>
            </w:r>
            <w:r>
              <w:rPr>
                <w:rStyle w:val="st42"/>
                <w:sz w:val="16"/>
                <w:szCs w:val="16"/>
                <w:lang w:val="uk-UA"/>
              </w:rPr>
              <w:t xml:space="preserve"> тел.</w:t>
            </w:r>
            <w:r>
              <w:rPr>
                <w:rStyle w:val="st42"/>
                <w:sz w:val="22"/>
                <w:szCs w:val="22"/>
                <w:lang w:val="ru-RU"/>
              </w:rPr>
              <w:t xml:space="preserve"> 0501742701 , електрона пошта </w:t>
            </w:r>
            <w:r w:rsidRPr="00B111EF">
              <w:rPr>
                <w:rStyle w:val="st42"/>
                <w:sz w:val="22"/>
                <w:szCs w:val="22"/>
                <w:lang w:val="ru-RU"/>
              </w:rPr>
              <w:t>sholohovskaschool@gmail.com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10110F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B111EF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Турнікет відсутній</w:t>
            </w: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10110F" w:rsidRDefault="0010110F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</w:t>
            </w: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866B11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595F66" w:rsidRPr="00711C18" w:rsidTr="00595F66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95F66" w:rsidRDefault="00595F66" w:rsidP="00595F6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595F66" w:rsidRDefault="00595F66" w:rsidP="00595F6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595F66" w:rsidRDefault="00595F66" w:rsidP="00595F66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595F66" w:rsidRPr="00711C18" w:rsidRDefault="00595F66" w:rsidP="00595F6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F66" w:rsidRPr="00711C18" w:rsidRDefault="00595F66" w:rsidP="00595F6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595F66" w:rsidRPr="00711C18" w:rsidTr="00595F6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711C18" w:rsidRDefault="00595F66" w:rsidP="00595F6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595F66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F66" w:rsidRPr="00595F66" w:rsidRDefault="0010110F" w:rsidP="00595F6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</w:tbl>
    <w:p w:rsidR="00595F66" w:rsidRPr="00711C18" w:rsidRDefault="00595F66" w:rsidP="00595F66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Підсумки </w:t>
      </w:r>
      <w:r w:rsidRPr="00595F66">
        <w:rPr>
          <w:rStyle w:val="st42"/>
          <w:sz w:val="22"/>
          <w:szCs w:val="22"/>
          <w:u w:val="single"/>
        </w:rPr>
        <w:t>Обєкт має часткову безбарєрність</w:t>
      </w:r>
      <w:r w:rsidRPr="00711C18">
        <w:rPr>
          <w:rStyle w:val="st42"/>
          <w:sz w:val="22"/>
          <w:szCs w:val="22"/>
        </w:rPr>
        <w:t>*</w:t>
      </w:r>
    </w:p>
    <w:p w:rsidR="00595F66" w:rsidRPr="00711C18" w:rsidRDefault="00595F66" w:rsidP="00595F66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має часткову 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595F66" w:rsidRDefault="00595F66" w:rsidP="00595F66">
      <w:pPr>
        <w:pStyle w:val="st14"/>
        <w:rPr>
          <w:rStyle w:val="st42"/>
          <w:sz w:val="22"/>
          <w:szCs w:val="22"/>
          <w:lang w:val="ru-RU"/>
        </w:rPr>
      </w:pPr>
    </w:p>
    <w:p w:rsidR="00595F66" w:rsidRDefault="00595F66" w:rsidP="00595F66">
      <w:pPr>
        <w:pStyle w:val="st14"/>
        <w:rPr>
          <w:rStyle w:val="st42"/>
          <w:sz w:val="22"/>
          <w:szCs w:val="22"/>
          <w:lang w:val="ru-RU"/>
        </w:rPr>
      </w:pPr>
    </w:p>
    <w:p w:rsidR="00595F66" w:rsidRPr="00711C18" w:rsidRDefault="00595F66" w:rsidP="00595F66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Управитель об’єкта ____________________________________</w:t>
      </w:r>
    </w:p>
    <w:p w:rsidR="00595F66" w:rsidRPr="00711C18" w:rsidRDefault="00595F66" w:rsidP="00595F66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“___” _______________ 20</w:t>
      </w:r>
      <w:r>
        <w:rPr>
          <w:rStyle w:val="st42"/>
          <w:sz w:val="22"/>
          <w:szCs w:val="22"/>
          <w:lang w:val="uk-UA"/>
        </w:rPr>
        <w:t>21</w:t>
      </w:r>
      <w:r w:rsidRPr="00711C18">
        <w:rPr>
          <w:rStyle w:val="st42"/>
          <w:sz w:val="22"/>
          <w:szCs w:val="22"/>
        </w:rPr>
        <w:t xml:space="preserve"> р.</w:t>
      </w:r>
    </w:p>
    <w:p w:rsidR="00595F66" w:rsidRPr="00711C18" w:rsidRDefault="00595F66">
      <w:pPr>
        <w:pStyle w:val="st14"/>
        <w:rPr>
          <w:rStyle w:val="st42"/>
          <w:sz w:val="22"/>
          <w:szCs w:val="22"/>
        </w:rPr>
      </w:pPr>
    </w:p>
    <w:sectPr w:rsidR="00595F66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10110F"/>
    <w:rsid w:val="002A2EC7"/>
    <w:rsid w:val="002D356D"/>
    <w:rsid w:val="004D02AA"/>
    <w:rsid w:val="00595F66"/>
    <w:rsid w:val="00682501"/>
    <w:rsid w:val="00711C18"/>
    <w:rsid w:val="00866B11"/>
    <w:rsid w:val="008A34A2"/>
    <w:rsid w:val="008E2EB3"/>
    <w:rsid w:val="00A26BE9"/>
    <w:rsid w:val="00AB1DD6"/>
    <w:rsid w:val="00B111EF"/>
    <w:rsid w:val="00BE0ABD"/>
    <w:rsid w:val="00C60A2E"/>
    <w:rsid w:val="00C6201B"/>
    <w:rsid w:val="00C62E00"/>
    <w:rsid w:val="00CA3779"/>
    <w:rsid w:val="00DD40AD"/>
    <w:rsid w:val="00E163C1"/>
    <w:rsid w:val="00F361BC"/>
    <w:rsid w:val="00F8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4126</Words>
  <Characters>23524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3</cp:revision>
  <cp:lastPrinted>2021-09-15T08:15:00Z</cp:lastPrinted>
  <dcterms:created xsi:type="dcterms:W3CDTF">2021-09-29T07:03:00Z</dcterms:created>
  <dcterms:modified xsi:type="dcterms:W3CDTF">2021-10-11T12:55:00Z</dcterms:modified>
</cp:coreProperties>
</file>