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5326380</wp:posOffset>
                </wp:positionH>
                <wp:positionV relativeFrom="paragraph">
                  <wp:posOffset>-422275</wp:posOffset>
                </wp:positionV>
                <wp:extent cx="763270" cy="160020"/>
                <wp:effectExtent l="0" t="0" r="0" b="0"/>
                <wp:wrapNone/>
                <wp:docPr id="1" name="Фігура1"/>
                <a:graphic xmlns:a="http://schemas.openxmlformats.org/drawingml/2006/main">
                  <a:graphicData uri="http://schemas.microsoft.com/office/word/2010/wordprocessingShape">
                    <wps:wsp>
                      <wps:cNvSpPr/>
                      <wps:spPr>
                        <a:xfrm>
                          <a:off x="0" y="0"/>
                          <a:ext cx="762480" cy="159480"/>
                        </a:xfrm>
                        <a:prstGeom prst="rect">
                          <a:avLst/>
                        </a:prstGeom>
                        <a:noFill/>
                        <a:ln>
                          <a:noFill/>
                        </a:ln>
                      </wps:spPr>
                      <wps:style>
                        <a:lnRef idx="0"/>
                        <a:fillRef idx="0"/>
                        <a:effectRef idx="0"/>
                        <a:fontRef idx="minor"/>
                      </wps:style>
                      <wps:txb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19.4pt;margin-top:-33.25pt;width:60pt;height:12.5pt">
                <w10:wrap type="square"/>
                <v:fill o:detectmouseclick="t" on="false"/>
                <v:stroke color="#3465a4" joinstyle="round" endcap="flat"/>
                <v:textbo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v:textbox>
              </v:rect>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 xml:space="preserve"> </w:t>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66040</wp:posOffset>
                </wp:positionV>
                <wp:extent cx="6080760" cy="2857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6080040" cy="255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2pt" to="480pt,6.1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lang w:val="en-US"/>
        </w:rPr>
        <w:t>27.</w:t>
      </w:r>
      <w:r>
        <w:rPr>
          <w:sz w:val="28"/>
          <w:szCs w:val="28"/>
          <w:lang w:val="uk-UA"/>
        </w:rPr>
        <w:t xml:space="preserve">09.2019 р.                  </w:t>
      </w:r>
      <w:r>
        <w:rPr>
          <w:sz w:val="28"/>
          <w:szCs w:val="28"/>
        </w:rPr>
        <w:t xml:space="preserve">             </w:t>
      </w:r>
      <w:r>
        <w:rPr>
          <w:sz w:val="28"/>
          <w:szCs w:val="28"/>
          <w:lang w:val="ru-RU"/>
        </w:rPr>
        <w:t xml:space="preserve">    </w:t>
      </w:r>
      <w:r>
        <w:rPr>
          <w:sz w:val="28"/>
          <w:szCs w:val="28"/>
        </w:rPr>
        <w:t xml:space="preserve">  м. Покров                                           № 272-р</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sz w:val="28"/>
          <w:szCs w:val="28"/>
        </w:rPr>
        <w:t xml:space="preserve">Про відзначення в місті Покров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01 жовтня 2019 року  Міжнародного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дня людей похилого віку </w:t>
      </w:r>
      <w:bookmarkStart w:id="0" w:name="_Hlk19718051"/>
      <w:bookmarkEnd w:id="0"/>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ind w:firstLine="708"/>
        <w:jc w:val="both"/>
        <w:rPr/>
      </w:pPr>
      <w:r>
        <w:rPr>
          <w:rFonts w:ascii="Times New Roman" w:hAnsi="Times New Roman"/>
          <w:sz w:val="28"/>
          <w:szCs w:val="28"/>
        </w:rPr>
        <w:t xml:space="preserve">Керуючись ст.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 Про затвердження </w:t>
      </w:r>
      <w:r>
        <w:rPr>
          <w:rFonts w:ascii="Times New Roman" w:hAnsi="Times New Roman"/>
          <w:sz w:val="28"/>
          <w:szCs w:val="28"/>
        </w:rPr>
        <w:t>Комплексної програми соціального захисту населення  територіальної громади м.Покров на 2019-2021», з метою посилення уваги до потреб старшого покоління, активізації громадянського суспільства до вирішення проблем осіб похилого віку, належної підготовки та відзначення 1 жовтня 2019 року Міжнародного дня  похилого віку: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1. Затвердити  план міських заходів з нагоди  відзначення 1 жовтня     2019 року  Міжнародного дня  людей похилого віку (додається). </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2. Управлінню праці та соціального захисту населення (Ігнатюк Т.М.), відділу культури (Сударєва Т.М.), КНП «Центр первинної медико-санітарної допомоги Покровської міської ради Дніпропетровської області» (Леонтьєв О.О.), КЗ «Центральна міська лікарня» ДОР» (Шкіль А.П.), відділу  обслуговування громадян у м.Покров (сервісний центр) управління обслуговування громадян (Марінко Н.Б.), управлінню освіти (Цупрова Г.А.), територіальному центру соціального обслуговування (надання соціальних послуг) (Даниленко Н.Е.), Рада Покровської міської організації ветеранів (Баршунін М.О.) забезпечити реалізацію зазначених заходів за напрямками роботи. </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3.  Керівникам підприємств, установ та організацій міста незалежно від форми власності, спільно з профспілковими комітетами, організувати заходи по вшануванню працюючих ветеранів війни та  праці з залученням тих, які  вийшли на пенсію.</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4. ПП «Редакція Козацька вежа» (Попова В.О.), прес-службі міського голови (Сізова О.А.) забезпечити висвітлення  заходів у засобах масової інформації.</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ind w:firstLine="708"/>
        <w:jc w:val="both"/>
        <w:rPr/>
      </w:pPr>
      <w:r>
        <w:rPr>
          <w:rFonts w:ascii="Times New Roman" w:hAnsi="Times New Roman"/>
          <w:sz w:val="28"/>
          <w:szCs w:val="28"/>
        </w:rPr>
        <w:t>5.Фінансовому управлінню (Міщенко Т.В.) провести фінансування заходів.</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6.  Координацію роботи по виконанню даного розпорядження покласти на начальника управління праці та соціального захисту населення                       Ігнатюк Т.М., контроль – на заступника міського голови  Бондаренко Н.О.  </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ind w:left="6480" w:hanging="0"/>
        <w:rPr>
          <w:rFonts w:ascii="Times New Roman" w:hAnsi="Times New Roman"/>
          <w:sz w:val="28"/>
          <w:szCs w:val="28"/>
        </w:rPr>
      </w:pPr>
      <w:r>
        <w:rPr>
          <w:rFonts w:ascii="Times New Roman" w:hAnsi="Times New Roman"/>
          <w:sz w:val="28"/>
          <w:szCs w:val="28"/>
        </w:rPr>
      </w:r>
    </w:p>
    <w:p>
      <w:pPr>
        <w:pStyle w:val="Normal"/>
        <w:tabs>
          <w:tab w:val="clear" w:pos="708"/>
          <w:tab w:val="left" w:pos="540" w:leader="none"/>
        </w:tabs>
        <w:rPr>
          <w:rFonts w:ascii="Times New Roman" w:hAnsi="Times New Roman"/>
          <w:sz w:val="28"/>
          <w:szCs w:val="28"/>
        </w:rPr>
      </w:pPr>
      <w:r>
        <w:rPr>
          <w:rFonts w:ascii="Times New Roman" w:hAnsi="Times New Roman"/>
          <w:sz w:val="28"/>
          <w:szCs w:val="28"/>
        </w:rPr>
        <w:t>Міський голова</w:t>
        <w:tab/>
        <w:tab/>
        <w:tab/>
        <w:tab/>
        <w:t xml:space="preserve">                                                О.М. Шаповал</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bookmarkStart w:id="1" w:name="_GoBack"/>
      <w:bookmarkStart w:id="2" w:name="_GoBack"/>
      <w:bookmarkEnd w:id="2"/>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hanging="0"/>
        <w:rPr>
          <w:rFonts w:ascii="Times New Roman" w:hAnsi="Times New Roman"/>
          <w:sz w:val="24"/>
          <w:szCs w:val="24"/>
        </w:rPr>
      </w:pPr>
      <w:r>
        <w:rPr/>
      </w:r>
    </w:p>
    <w:p>
      <w:pPr>
        <w:pStyle w:val="Normal"/>
        <w:spacing w:lineRule="auto" w:line="240" w:before="0" w:after="0"/>
        <w:ind w:hanging="0"/>
        <w:rPr/>
      </w:pPr>
      <w:r>
        <w:rPr>
          <w:rFonts w:ascii="Times New Roman" w:hAnsi="Times New Roman"/>
          <w:sz w:val="24"/>
          <w:szCs w:val="24"/>
        </w:rPr>
        <w:tab/>
        <w:tab/>
        <w:tab/>
        <w:tab/>
        <w:tab/>
        <w:tab/>
        <w:tab/>
        <w:tab/>
        <w:t xml:space="preserve"> </w:t>
      </w:r>
      <w:r>
        <w:rPr>
          <w:rFonts w:ascii="Times New Roman" w:hAnsi="Times New Roman"/>
          <w:sz w:val="28"/>
          <w:szCs w:val="28"/>
        </w:rPr>
        <w:t>ЗАТВЕРДЖЕНО</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jc w:val="center"/>
        <w:rPr/>
      </w:pPr>
      <w:r>
        <w:rPr>
          <w:rFonts w:ascii="Times New Roman" w:hAnsi="Times New Roman"/>
          <w:sz w:val="28"/>
          <w:szCs w:val="28"/>
        </w:rPr>
        <w:t xml:space="preserve">  </w:t>
      </w:r>
      <w:r>
        <w:rPr>
          <w:rFonts w:ascii="Times New Roman" w:hAnsi="Times New Roman"/>
          <w:sz w:val="28"/>
          <w:szCs w:val="28"/>
        </w:rPr>
        <w:t>Розпорядження міського голови</w:t>
      </w:r>
    </w:p>
    <w:p>
      <w:pPr>
        <w:pStyle w:val="Normal"/>
        <w:spacing w:lineRule="auto" w:line="240" w:before="0" w:after="0"/>
        <w:ind w:left="5580" w:hanging="0"/>
        <w:jc w:val="left"/>
        <w:rPr/>
      </w:pPr>
      <w:r>
        <w:rPr>
          <w:rFonts w:ascii="Times New Roman" w:hAnsi="Times New Roman"/>
          <w:sz w:val="28"/>
          <w:szCs w:val="28"/>
        </w:rPr>
        <w:t xml:space="preserve">   </w:t>
      </w:r>
      <w:r>
        <w:rPr>
          <w:rFonts w:ascii="Times New Roman" w:hAnsi="Times New Roman"/>
          <w:sz w:val="28"/>
          <w:szCs w:val="28"/>
        </w:rPr>
        <w:t xml:space="preserve">27.09.2019№272-р  </w:t>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План міських заходів</w:t>
      </w:r>
      <w:r>
        <w:rPr>
          <w:rFonts w:ascii="Times New Roman" w:hAnsi="Times New Roman"/>
          <w:sz w:val="28"/>
          <w:szCs w:val="28"/>
          <w:lang w:val="ru-RU"/>
        </w:rPr>
        <w:t xml:space="preserve"> </w:t>
      </w:r>
      <w:r>
        <w:rPr>
          <w:rFonts w:ascii="Times New Roman" w:hAnsi="Times New Roman"/>
          <w:sz w:val="28"/>
          <w:szCs w:val="28"/>
        </w:rPr>
        <w:t>з нагоди відзначення 1 жовтня 2019 року               Міжнародного дня людей похилого віку</w:t>
      </w:r>
    </w:p>
    <w:tbl>
      <w:tblPr>
        <w:tblStyle w:val="a9"/>
        <w:tblW w:w="9854" w:type="dxa"/>
        <w:jc w:val="left"/>
        <w:tblInd w:w="0" w:type="dxa"/>
        <w:tblCellMar>
          <w:top w:w="0" w:type="dxa"/>
          <w:left w:w="108" w:type="dxa"/>
          <w:bottom w:w="0" w:type="dxa"/>
          <w:right w:w="108" w:type="dxa"/>
        </w:tblCellMar>
        <w:tblLook w:val="04a0"/>
      </w:tblPr>
      <w:tblGrid>
        <w:gridCol w:w="813"/>
        <w:gridCol w:w="3973"/>
        <w:gridCol w:w="2126"/>
        <w:gridCol w:w="2941"/>
      </w:tblGrid>
      <w:tr>
        <w:trPr/>
        <w:tc>
          <w:tcPr>
            <w:tcW w:w="813"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з/п</w:t>
            </w:r>
          </w:p>
        </w:tc>
        <w:tc>
          <w:tcPr>
            <w:tcW w:w="3973"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Захід</w:t>
            </w:r>
          </w:p>
        </w:tc>
        <w:tc>
          <w:tcPr>
            <w:tcW w:w="2126"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Термін виконання</w:t>
            </w:r>
          </w:p>
        </w:tc>
        <w:tc>
          <w:tcPr>
            <w:tcW w:w="2941"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Виконавець</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w:t>
            </w:r>
          </w:p>
        </w:tc>
        <w:tc>
          <w:tcPr>
            <w:tcW w:w="3973" w:type="dxa"/>
            <w:tcBorders/>
            <w:shd w:fill="auto" w:val="clear"/>
          </w:tcPr>
          <w:p>
            <w:pPr>
              <w:pStyle w:val="Style22"/>
              <w:rPr>
                <w:color w:val="000000"/>
                <w:szCs w:val="28"/>
              </w:rPr>
            </w:pPr>
            <w:r>
              <w:rPr>
                <w:color w:val="000000"/>
                <w:szCs w:val="28"/>
              </w:rPr>
              <w:t>Святковий вечір відпочинку  “У ритмі святкових осінніх мелодій”(за участю учнів мистецьких шкіл міста, підопічних Територіального центру)</w:t>
            </w:r>
          </w:p>
        </w:tc>
        <w:tc>
          <w:tcPr>
            <w:tcW w:w="2126" w:type="dxa"/>
            <w:tcBorders/>
            <w:shd w:fill="auto" w:val="clear"/>
          </w:tcPr>
          <w:p>
            <w:pPr>
              <w:pStyle w:val="Style22"/>
              <w:rPr>
                <w:color w:val="000000"/>
                <w:szCs w:val="28"/>
              </w:rPr>
            </w:pPr>
            <w:r>
              <w:rPr>
                <w:color w:val="000000"/>
                <w:szCs w:val="28"/>
              </w:rPr>
              <w:t>01.10.2019р.</w:t>
            </w:r>
          </w:p>
          <w:p>
            <w:pPr>
              <w:pStyle w:val="Style22"/>
              <w:rPr>
                <w:color w:val="000000"/>
                <w:szCs w:val="28"/>
              </w:rPr>
            </w:pPr>
            <w:r>
              <w:rPr>
                <w:color w:val="000000"/>
                <w:szCs w:val="28"/>
              </w:rPr>
              <w:t>17.00.год.</w:t>
            </w:r>
          </w:p>
          <w:p>
            <w:pPr>
              <w:pStyle w:val="Style22"/>
              <w:rPr>
                <w:color w:val="000000"/>
                <w:szCs w:val="28"/>
              </w:rPr>
            </w:pPr>
            <w:r>
              <w:rPr>
                <w:color w:val="000000"/>
                <w:szCs w:val="28"/>
              </w:rPr>
              <w:t>площа ім.І.Д.Сірка</w:t>
            </w:r>
          </w:p>
        </w:tc>
        <w:tc>
          <w:tcPr>
            <w:tcW w:w="2941" w:type="dxa"/>
            <w:tcBorders/>
            <w:shd w:fill="auto" w:val="clear"/>
          </w:tcPr>
          <w:p>
            <w:pPr>
              <w:pStyle w:val="Style22"/>
              <w:rPr>
                <w:color w:val="000000"/>
                <w:szCs w:val="28"/>
              </w:rPr>
            </w:pPr>
            <w:r>
              <w:rPr>
                <w:color w:val="000000"/>
                <w:szCs w:val="28"/>
              </w:rPr>
              <w:t>Відділ культури,</w:t>
            </w:r>
          </w:p>
          <w:p>
            <w:pPr>
              <w:pStyle w:val="Style22"/>
              <w:rPr>
                <w:color w:val="000000"/>
                <w:szCs w:val="28"/>
              </w:rPr>
            </w:pPr>
            <w:r>
              <w:rPr>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Урочистості з нагоди відзначення Міжнародного дня людей похилого віку. Вшанування ветеранів праці підприємств, установ та організацій міста</w:t>
            </w:r>
          </w:p>
        </w:tc>
        <w:tc>
          <w:tcPr>
            <w:tcW w:w="2126" w:type="dxa"/>
            <w:tcBorders/>
            <w:shd w:fill="auto" w:val="clear"/>
          </w:tcPr>
          <w:p>
            <w:pPr>
              <w:pStyle w:val="Normal"/>
              <w:spacing w:lineRule="auto" w:line="240" w:before="0" w:after="200"/>
              <w:ind w:right="-153" w:hanging="0"/>
              <w:rPr>
                <w:rFonts w:ascii="Times New Roman" w:hAnsi="Times New Roman"/>
                <w:sz w:val="28"/>
                <w:szCs w:val="28"/>
              </w:rPr>
            </w:pPr>
            <w:r>
              <w:rPr>
                <w:rFonts w:ascii="Times New Roman" w:hAnsi="Times New Roman"/>
                <w:sz w:val="28"/>
                <w:szCs w:val="28"/>
              </w:rPr>
              <w:t xml:space="preserve">27.09.2019р.-     01.10.2019р. </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Керівники підприємств, установ та організацій міста незалежно від форм власності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Частування солодощами та чаєм пенсіонерів, які звернулися за послугами до установ та організацій міста</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01.10.2019р.</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Установи та  організації міста</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4</w:t>
            </w:r>
          </w:p>
        </w:tc>
        <w:tc>
          <w:tcPr>
            <w:tcW w:w="3973" w:type="dxa"/>
            <w:tcBorders/>
            <w:shd w:fill="auto" w:val="clear"/>
          </w:tcPr>
          <w:p>
            <w:pPr>
              <w:pStyle w:val="Style22"/>
              <w:rPr>
                <w:color w:val="000000"/>
                <w:szCs w:val="28"/>
              </w:rPr>
            </w:pPr>
            <w:r>
              <w:rPr>
                <w:color w:val="000000"/>
                <w:szCs w:val="28"/>
              </w:rPr>
              <w:t>Святкова зустріч “Листопад осінніх спогадів”</w:t>
            </w:r>
          </w:p>
        </w:tc>
        <w:tc>
          <w:tcPr>
            <w:tcW w:w="2126" w:type="dxa"/>
            <w:tcBorders/>
            <w:shd w:fill="auto" w:val="clear"/>
          </w:tcPr>
          <w:p>
            <w:pPr>
              <w:pStyle w:val="Style22"/>
              <w:rPr>
                <w:color w:val="000000"/>
                <w:szCs w:val="28"/>
              </w:rPr>
            </w:pPr>
            <w:r>
              <w:rPr>
                <w:color w:val="000000"/>
                <w:szCs w:val="28"/>
              </w:rPr>
              <w:t>01.10.2019р.</w:t>
            </w:r>
          </w:p>
          <w:p>
            <w:pPr>
              <w:pStyle w:val="Style22"/>
              <w:rPr>
                <w:color w:val="000000"/>
                <w:szCs w:val="28"/>
              </w:rPr>
            </w:pPr>
            <w:r>
              <w:rPr>
                <w:color w:val="000000"/>
                <w:szCs w:val="28"/>
              </w:rPr>
              <w:t>13.00.год.</w:t>
            </w:r>
          </w:p>
        </w:tc>
        <w:tc>
          <w:tcPr>
            <w:tcW w:w="2941" w:type="dxa"/>
            <w:tcBorders/>
            <w:shd w:fill="auto" w:val="clear"/>
          </w:tcPr>
          <w:p>
            <w:pPr>
              <w:pStyle w:val="Style22"/>
              <w:rPr>
                <w:color w:val="000000"/>
                <w:szCs w:val="28"/>
              </w:rPr>
            </w:pPr>
            <w:r>
              <w:rPr>
                <w:color w:val="000000"/>
                <w:szCs w:val="28"/>
              </w:rPr>
              <w:t>Шолоховський сільський будинок культури</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5</w:t>
            </w:r>
          </w:p>
        </w:tc>
        <w:tc>
          <w:tcPr>
            <w:tcW w:w="3973" w:type="dxa"/>
            <w:tcBorders/>
            <w:shd w:fill="auto" w:val="clear"/>
          </w:tcPr>
          <w:p>
            <w:pPr>
              <w:pStyle w:val="Style22"/>
              <w:rPr>
                <w:color w:val="000000"/>
                <w:szCs w:val="28"/>
              </w:rPr>
            </w:pPr>
            <w:r>
              <w:rPr>
                <w:color w:val="000000"/>
                <w:szCs w:val="28"/>
              </w:rPr>
              <w:t>Зустріч у колі однодумців “Золотий спадок нащадкам передать”</w:t>
            </w:r>
          </w:p>
        </w:tc>
        <w:tc>
          <w:tcPr>
            <w:tcW w:w="2126" w:type="dxa"/>
            <w:tcBorders/>
            <w:shd w:fill="auto" w:val="clear"/>
          </w:tcPr>
          <w:p>
            <w:pPr>
              <w:pStyle w:val="Style22"/>
              <w:rPr>
                <w:color w:val="000000"/>
                <w:szCs w:val="28"/>
              </w:rPr>
            </w:pPr>
            <w:r>
              <w:rPr>
                <w:color w:val="000000"/>
                <w:szCs w:val="28"/>
              </w:rPr>
              <w:t>01.10.2019р.</w:t>
            </w:r>
          </w:p>
          <w:p>
            <w:pPr>
              <w:pStyle w:val="Style22"/>
              <w:rPr>
                <w:color w:val="000000"/>
                <w:szCs w:val="28"/>
              </w:rPr>
            </w:pPr>
            <w:r>
              <w:rPr>
                <w:color w:val="000000"/>
                <w:szCs w:val="28"/>
              </w:rPr>
              <w:t>14.00.год.</w:t>
            </w:r>
          </w:p>
        </w:tc>
        <w:tc>
          <w:tcPr>
            <w:tcW w:w="2941" w:type="dxa"/>
            <w:tcBorders/>
            <w:shd w:fill="auto" w:val="clear"/>
          </w:tcPr>
          <w:p>
            <w:pPr>
              <w:pStyle w:val="Style22"/>
              <w:rPr>
                <w:color w:val="000000"/>
                <w:szCs w:val="28"/>
              </w:rPr>
            </w:pPr>
            <w:r>
              <w:rPr>
                <w:color w:val="000000"/>
                <w:szCs w:val="28"/>
              </w:rPr>
              <w:t>Центральна міська бібліотека “Коворкінговий простір у  бібліотеці”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6</w:t>
            </w:r>
          </w:p>
        </w:tc>
        <w:tc>
          <w:tcPr>
            <w:tcW w:w="3973" w:type="dxa"/>
            <w:tcBorders/>
            <w:shd w:fill="auto" w:val="clear"/>
          </w:tcPr>
          <w:p>
            <w:pPr>
              <w:pStyle w:val="Style22"/>
              <w:rPr>
                <w:color w:val="000000"/>
                <w:szCs w:val="28"/>
              </w:rPr>
            </w:pPr>
            <w:r>
              <w:rPr>
                <w:color w:val="000000"/>
                <w:szCs w:val="28"/>
              </w:rPr>
              <w:t>Літературно-музична зустріч “У розмаїті вишиванок, традицій та обрядів — життя летить неначе птах”</w:t>
            </w:r>
          </w:p>
        </w:tc>
        <w:tc>
          <w:tcPr>
            <w:tcW w:w="2126" w:type="dxa"/>
            <w:tcBorders/>
            <w:shd w:fill="auto" w:val="clear"/>
          </w:tcPr>
          <w:p>
            <w:pPr>
              <w:pStyle w:val="Style22"/>
              <w:rPr>
                <w:color w:val="000000"/>
                <w:szCs w:val="28"/>
              </w:rPr>
            </w:pPr>
            <w:r>
              <w:rPr>
                <w:color w:val="000000"/>
                <w:szCs w:val="28"/>
              </w:rPr>
              <w:t>30.09.2019р.</w:t>
            </w:r>
          </w:p>
          <w:p>
            <w:pPr>
              <w:pStyle w:val="Style22"/>
              <w:rPr>
                <w:color w:val="000000"/>
                <w:szCs w:val="28"/>
              </w:rPr>
            </w:pPr>
            <w:r>
              <w:rPr>
                <w:color w:val="000000"/>
                <w:szCs w:val="28"/>
              </w:rPr>
              <w:t>10.00.год.</w:t>
            </w:r>
          </w:p>
        </w:tc>
        <w:tc>
          <w:tcPr>
            <w:tcW w:w="2941" w:type="dxa"/>
            <w:tcBorders/>
            <w:shd w:fill="auto" w:val="clear"/>
          </w:tcPr>
          <w:p>
            <w:pPr>
              <w:pStyle w:val="Style22"/>
              <w:rPr>
                <w:color w:val="000000"/>
                <w:szCs w:val="28"/>
              </w:rPr>
            </w:pPr>
            <w:r>
              <w:rPr>
                <w:color w:val="000000"/>
                <w:szCs w:val="28"/>
              </w:rPr>
              <w:t>Народний історико-краєзнавчий музей ім.М.А.Занудька</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7</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Привітання  ювілярів, яким 01 жовтня 2019 року виповнюється 80,90,100 років (за місцем проживання)</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01.10.2019р.</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Управління праці та соціального захисту населення, відділ  обслуговування громадян у м.Покров (сервісний центр) управління обслуговування громадян </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8</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Здійснення благодійної передплати газети «Пенсійний кур'єр» для Територіального центру соціального обслуговування(надання соціальних послуг)</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Відділ  обслуговування громадян у м.Покров (сервісний центр) управління обслуговування громадян</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9</w:t>
            </w:r>
          </w:p>
        </w:tc>
        <w:tc>
          <w:tcPr>
            <w:tcW w:w="3973" w:type="dxa"/>
            <w:tcBorders/>
            <w:shd w:fill="auto" w:val="clear"/>
          </w:tcPr>
          <w:p>
            <w:pPr>
              <w:pStyle w:val="Normal"/>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 xml:space="preserve">Забезпечення 100% охоплення профілактичними оглядами ветеранів та людей похилого віку з втраченою здатністю до самообслуговування </w:t>
            </w:r>
          </w:p>
        </w:tc>
        <w:tc>
          <w:tcPr>
            <w:tcW w:w="2126" w:type="dxa"/>
            <w:tcBorders/>
            <w:shd w:fill="auto" w:val="clea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до 01.10.2019р.</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КНП «ЦПМСД Покровської міської ради Дніпропетровської області»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10</w:t>
            </w:r>
          </w:p>
        </w:tc>
        <w:tc>
          <w:tcPr>
            <w:tcW w:w="397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Проведення профілактичних оглядів жінок ветеранів та жінок похилого віку.</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вересень-жовтень 2019р.</w:t>
            </w:r>
          </w:p>
        </w:tc>
        <w:tc>
          <w:tcPr>
            <w:tcW w:w="2941"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КНП «ЦПМСД Покровської міської ради Дніпропетровської області»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11</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медичної конференції з актуальних проблем діагностики, лікування та реабілітації ветеранів та людей похилого віку</w:t>
            </w:r>
          </w:p>
        </w:tc>
        <w:tc>
          <w:tcPr>
            <w:tcW w:w="2126" w:type="dxa"/>
            <w:tcBorders/>
            <w:shd w:fill="auto" w:val="clea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жовтень 2019р.</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КНП «ЦПМСД Покровської міської ради Дніпропетровської області»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12</w:t>
            </w:r>
          </w:p>
        </w:tc>
        <w:tc>
          <w:tcPr>
            <w:tcW w:w="397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Забезпечення необхідного обсягу надання консультативно діагностичної допомоги ветеранам і особам похилого віку та їх госпіталізацію до стаціонарних відділень КЗ «ЦМЛ м.Покров» ДОР»</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постійно</w:t>
            </w:r>
          </w:p>
        </w:tc>
        <w:tc>
          <w:tcPr>
            <w:tcW w:w="2941"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КНП «ЦПМСД Покровської міської ради Дніпропетровської області»</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13</w:t>
            </w:r>
          </w:p>
        </w:tc>
        <w:tc>
          <w:tcPr>
            <w:tcW w:w="397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Проведення в закладах загальної середньої освіти тематичних виховних годин, годин інформування та спілкування,  оформлення тематичних стендів, класних куточків, виставок малюнків та літератури, проведення перегляду тематичних соціальних відео-роликів, фільмів на  тему «Мудрі та багаті літами»</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30.09.2019-04.10.2019р.</w:t>
            </w:r>
          </w:p>
        </w:tc>
        <w:tc>
          <w:tcPr>
            <w:tcW w:w="2941"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Управління освіти</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14</w:t>
            </w:r>
          </w:p>
        </w:tc>
        <w:tc>
          <w:tcPr>
            <w:tcW w:w="3973" w:type="dxa"/>
            <w:tcBorders/>
            <w:shd w:fill="auto" w:val="clear"/>
          </w:tcPr>
          <w:p>
            <w:pPr>
              <w:pStyle w:val="Normal"/>
              <w:tabs>
                <w:tab w:val="clear" w:pos="708"/>
                <w:tab w:val="left" w:pos="3705" w:leader="none"/>
              </w:tabs>
              <w:spacing w:lineRule="auto" w:line="240" w:before="0" w:after="200"/>
              <w:rPr>
                <w:rFonts w:ascii="Times New Roman" w:hAnsi="Times New Roman"/>
                <w:sz w:val="28"/>
                <w:szCs w:val="28"/>
              </w:rPr>
            </w:pPr>
            <w:r>
              <w:rPr>
                <w:rFonts w:ascii="Times New Roman" w:hAnsi="Times New Roman"/>
                <w:sz w:val="28"/>
                <w:szCs w:val="28"/>
              </w:rPr>
              <w:t>Організація та проведення заходу для ветеранського активу «Вогник»</w:t>
            </w:r>
          </w:p>
        </w:tc>
        <w:tc>
          <w:tcPr>
            <w:tcW w:w="2126" w:type="dxa"/>
            <w:tcBorders/>
            <w:shd w:fill="auto" w:val="clear"/>
            <w:vAlign w:val="center"/>
          </w:tcPr>
          <w:p>
            <w:pPr>
              <w:pStyle w:val="Normal"/>
              <w:tabs>
                <w:tab w:val="clear" w:pos="708"/>
                <w:tab w:val="left" w:pos="3705" w:leader="none"/>
              </w:tabs>
              <w:spacing w:lineRule="auto" w:line="240" w:before="0" w:after="200"/>
              <w:jc w:val="center"/>
              <w:rPr>
                <w:rFonts w:ascii="Times New Roman" w:hAnsi="Times New Roman"/>
                <w:sz w:val="28"/>
                <w:szCs w:val="28"/>
              </w:rPr>
            </w:pPr>
            <w:r>
              <w:rPr>
                <w:rFonts w:ascii="Times New Roman" w:hAnsi="Times New Roman"/>
                <w:sz w:val="28"/>
                <w:szCs w:val="28"/>
                <w:lang w:val="en-US"/>
              </w:rPr>
              <w:t>01</w:t>
            </w:r>
            <w:r>
              <w:rPr>
                <w:rFonts w:ascii="Times New Roman" w:hAnsi="Times New Roman"/>
                <w:sz w:val="28"/>
                <w:szCs w:val="28"/>
              </w:rPr>
              <w:t>.10.2019р.</w:t>
            </w:r>
          </w:p>
        </w:tc>
        <w:tc>
          <w:tcPr>
            <w:tcW w:w="2941"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Рада Покровської міської організації ветеранів </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15</w:t>
            </w:r>
          </w:p>
        </w:tc>
        <w:tc>
          <w:tcPr>
            <w:tcW w:w="3973" w:type="dxa"/>
            <w:tcBorders/>
            <w:shd w:fill="auto" w:val="clear"/>
          </w:tcPr>
          <w:p>
            <w:pPr>
              <w:pStyle w:val="Normal"/>
              <w:tabs>
                <w:tab w:val="clear" w:pos="708"/>
                <w:tab w:val="left" w:pos="3705" w:leader="none"/>
              </w:tabs>
              <w:spacing w:lineRule="auto" w:line="240" w:before="0" w:after="200"/>
              <w:rPr>
                <w:rFonts w:ascii="Times New Roman" w:hAnsi="Times New Roman"/>
                <w:sz w:val="28"/>
                <w:szCs w:val="28"/>
              </w:rPr>
            </w:pPr>
            <w:r>
              <w:rPr>
                <w:rFonts w:ascii="Times New Roman" w:hAnsi="Times New Roman"/>
                <w:sz w:val="28"/>
                <w:szCs w:val="28"/>
              </w:rPr>
              <w:t>Надання благодійної допомоги у вигляді продуктових наборів підопічним відділення соціальної допомоги вдома територіального центру  соціального обслуговування</w:t>
            </w:r>
          </w:p>
        </w:tc>
        <w:tc>
          <w:tcPr>
            <w:tcW w:w="2126" w:type="dxa"/>
            <w:tcBorders/>
            <w:shd w:fill="auto" w:val="clear"/>
            <w:vAlign w:val="center"/>
          </w:tcPr>
          <w:p>
            <w:pPr>
              <w:pStyle w:val="Normal"/>
              <w:tabs>
                <w:tab w:val="clear" w:pos="708"/>
                <w:tab w:val="left" w:pos="3705" w:leader="none"/>
              </w:tabs>
              <w:spacing w:lineRule="auto" w:line="240" w:before="0" w:after="200"/>
              <w:jc w:val="center"/>
              <w:rPr>
                <w:rFonts w:ascii="Times New Roman" w:hAnsi="Times New Roman"/>
                <w:sz w:val="28"/>
                <w:szCs w:val="28"/>
                <w:highlight w:val="yellow"/>
              </w:rPr>
            </w:pPr>
            <w:r>
              <w:rPr>
                <w:rFonts w:ascii="Times New Roman" w:hAnsi="Times New Roman"/>
                <w:sz w:val="28"/>
                <w:szCs w:val="28"/>
              </w:rPr>
              <w:t>30.09.2019-01.10.19р.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16</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поетичної зустрічі для підопічних відділення денного перебування  під гаслом «Дороги мого життя»</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25.09.2019 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17</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години пошани «</w:t>
            </w:r>
            <w:r>
              <w:rPr>
                <w:rFonts w:ascii="Times New Roman" w:hAnsi="Times New Roman"/>
                <w:color w:val="000000"/>
                <w:sz w:val="28"/>
                <w:szCs w:val="28"/>
                <w:shd w:fill="FFFFFF" w:val="clear"/>
              </w:rPr>
              <w:t>Роки людині до лиця» </w:t>
            </w:r>
            <w:r>
              <w:rPr>
                <w:rFonts w:ascii="Times New Roman" w:hAnsi="Times New Roman"/>
                <w:sz w:val="28"/>
                <w:szCs w:val="28"/>
              </w:rPr>
              <w:t xml:space="preserve"> для підопічних відділення денного перебування  </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26.09.2019р.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18</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shd w:fill="FFFFFF" w:val="clear"/>
              </w:rPr>
              <w:t>Самопрезентація  «Територіальний центр радо запрошує» з п</w:t>
            </w:r>
            <w:r>
              <w:rPr>
                <w:rFonts w:ascii="Times New Roman" w:hAnsi="Times New Roman"/>
                <w:sz w:val="28"/>
                <w:szCs w:val="28"/>
              </w:rPr>
              <w:t>резентацією   робіт підопічних територіального центру: Головко М.О., Міжанської Н.М. «Скринька талантів»</w:t>
            </w:r>
          </w:p>
        </w:tc>
        <w:tc>
          <w:tcPr>
            <w:tcW w:w="2126" w:type="dxa"/>
            <w:tcBorders/>
            <w:shd w:fill="auto" w:val="clear"/>
            <w:vAlign w:val="center"/>
          </w:tcPr>
          <w:p>
            <w:pPr>
              <w:pStyle w:val="Normal"/>
              <w:spacing w:lineRule="auto" w:line="240"/>
              <w:jc w:val="center"/>
              <w:rPr>
                <w:rFonts w:ascii="Times New Roman" w:hAnsi="Times New Roman"/>
                <w:sz w:val="28"/>
                <w:szCs w:val="28"/>
              </w:rPr>
            </w:pPr>
            <w:r>
              <w:rPr>
                <w:rFonts w:ascii="Times New Roman" w:hAnsi="Times New Roman"/>
                <w:sz w:val="28"/>
                <w:szCs w:val="28"/>
              </w:rPr>
              <w:t>30.09.2019р.</w:t>
            </w:r>
          </w:p>
          <w:p>
            <w:pPr>
              <w:pStyle w:val="Normal"/>
              <w:spacing w:lineRule="auto" w:line="240" w:before="0" w:after="200"/>
              <w:jc w:val="center"/>
              <w:rPr>
                <w:rFonts w:ascii="Times New Roman" w:hAnsi="Times New Roman"/>
                <w:sz w:val="28"/>
                <w:szCs w:val="28"/>
              </w:rPr>
            </w:pPr>
            <w:r>
              <w:rPr>
                <w:rFonts w:ascii="Times New Roman" w:hAnsi="Times New Roman"/>
                <w:sz w:val="28"/>
                <w:szCs w:val="28"/>
              </w:rPr>
              <w:t>01.10.2019р.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19</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циклу  арт-терапевтичних занять для людей похилого віку</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вересень 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20</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кулінарного флеш-мобу «Бабусині смаколики»</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27.09.2019р.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21</w:t>
            </w:r>
          </w:p>
        </w:tc>
        <w:tc>
          <w:tcPr>
            <w:tcW w:w="3973" w:type="dxa"/>
            <w:tcBorders/>
            <w:shd w:fill="auto" w:val="clear"/>
          </w:tcPr>
          <w:p>
            <w:pPr>
              <w:pStyle w:val="Normal"/>
              <w:spacing w:lineRule="auto" w:line="240"/>
              <w:rPr>
                <w:rFonts w:ascii="Times New Roman" w:hAnsi="Times New Roman"/>
                <w:sz w:val="28"/>
                <w:szCs w:val="28"/>
              </w:rPr>
            </w:pPr>
            <w:r>
              <w:rPr>
                <w:rFonts w:ascii="Times New Roman" w:hAnsi="Times New Roman"/>
                <w:sz w:val="28"/>
                <w:szCs w:val="28"/>
              </w:rPr>
              <w:t>Робота  факультетів «Університету  ІІІ віку» :</w:t>
            </w:r>
          </w:p>
          <w:p>
            <w:pPr>
              <w:pStyle w:val="Normal"/>
              <w:spacing w:lineRule="auto" w:line="240"/>
              <w:rPr>
                <w:rFonts w:ascii="Times New Roman" w:hAnsi="Times New Roman"/>
                <w:sz w:val="28"/>
                <w:szCs w:val="28"/>
              </w:rPr>
            </w:pPr>
            <w:r>
              <w:rPr>
                <w:rFonts w:ascii="Times New Roman" w:hAnsi="Times New Roman"/>
                <w:sz w:val="28"/>
                <w:szCs w:val="28"/>
              </w:rPr>
              <w:t>«Українознавство»;</w:t>
            </w:r>
          </w:p>
          <w:p>
            <w:pPr>
              <w:pStyle w:val="NormalWeb"/>
              <w:spacing w:lineRule="auto" w:line="240" w:beforeAutospacing="0" w:before="0" w:afterAutospacing="0" w:after="0"/>
              <w:rPr>
                <w:sz w:val="28"/>
                <w:szCs w:val="28"/>
                <w:lang w:val="uk-UA"/>
              </w:rPr>
            </w:pPr>
            <w:r>
              <w:rPr>
                <w:sz w:val="28"/>
                <w:szCs w:val="28"/>
                <w:lang w:val="uk-UA"/>
              </w:rPr>
              <w:t>«Психологічні  аспекти формування  здорового довголіття »;</w:t>
            </w:r>
          </w:p>
          <w:p>
            <w:pPr>
              <w:pStyle w:val="NormalWeb"/>
              <w:spacing w:lineRule="auto" w:line="240" w:beforeAutospacing="0" w:before="0" w:afterAutospacing="0" w:after="0"/>
              <w:jc w:val="both"/>
              <w:rPr>
                <w:sz w:val="28"/>
                <w:szCs w:val="28"/>
                <w:lang w:val="uk-UA"/>
              </w:rPr>
            </w:pPr>
            <w:r>
              <w:rPr>
                <w:sz w:val="28"/>
                <w:szCs w:val="28"/>
                <w:lang w:val="uk-UA"/>
              </w:rPr>
            </w:r>
          </w:p>
          <w:p>
            <w:pPr>
              <w:pStyle w:val="NormalWeb"/>
              <w:spacing w:lineRule="auto" w:line="240" w:beforeAutospacing="0" w:before="0" w:afterAutospacing="0" w:after="0"/>
              <w:rPr>
                <w:sz w:val="28"/>
                <w:szCs w:val="28"/>
                <w:lang w:val="uk-UA"/>
              </w:rPr>
            </w:pPr>
            <w:r>
              <w:rPr>
                <w:sz w:val="28"/>
                <w:szCs w:val="28"/>
                <w:lang w:val="uk-UA"/>
              </w:rPr>
              <w:t>«Сучасний підхід до ведення домашнього господарства »</w:t>
            </w:r>
          </w:p>
          <w:p>
            <w:pPr>
              <w:pStyle w:val="NormalWeb"/>
              <w:spacing w:lineRule="auto" w:line="240" w:beforeAutospacing="0" w:before="0" w:afterAutospacing="0" w:after="0"/>
              <w:jc w:val="both"/>
              <w:rPr>
                <w:sz w:val="28"/>
                <w:szCs w:val="28"/>
                <w:lang w:val="uk-UA"/>
              </w:rPr>
            </w:pPr>
            <w:r>
              <w:rPr>
                <w:sz w:val="28"/>
                <w:szCs w:val="28"/>
                <w:lang w:val="uk-UA"/>
              </w:rPr>
            </w:r>
          </w:p>
        </w:tc>
        <w:tc>
          <w:tcPr>
            <w:tcW w:w="2126" w:type="dxa"/>
            <w:tcBorders/>
            <w:shd w:fill="auto" w:val="clear"/>
            <w:vAlign w:val="center"/>
          </w:tcPr>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before="0" w:after="200"/>
              <w:jc w:val="center"/>
              <w:rPr>
                <w:rFonts w:ascii="Times New Roman" w:hAnsi="Times New Roman"/>
                <w:sz w:val="28"/>
                <w:szCs w:val="28"/>
              </w:rPr>
            </w:pPr>
            <w:r>
              <w:rPr>
                <w:rFonts w:ascii="Times New Roman" w:hAnsi="Times New Roman"/>
                <w:sz w:val="28"/>
                <w:szCs w:val="28"/>
              </w:rPr>
              <w:t>жовтень 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 xml:space="preserve">Територіальний центр соціального обслуговування(надання соціальних послуг), міський музей ім.Занудька, центральна міська бібліотека </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22</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Організація та проведення зустрічі поколінь «Ветеран- це звучить гордо»</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26.09.2019р.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81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23</w:t>
            </w:r>
          </w:p>
        </w:tc>
        <w:tc>
          <w:tcPr>
            <w:tcW w:w="3973"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Проведення вечора відпочинку  «Мудрість  та творчість золотої пори» </w:t>
            </w:r>
          </w:p>
        </w:tc>
        <w:tc>
          <w:tcPr>
            <w:tcW w:w="2126" w:type="dxa"/>
            <w:tcBorders/>
            <w:shd w:fill="auto" w:val="clear"/>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01.10.2019р.</w:t>
            </w:r>
          </w:p>
        </w:tc>
        <w:tc>
          <w:tcPr>
            <w:tcW w:w="2941" w:type="dxa"/>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Начальник 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Т.М. Ігнатюк</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t>ЗАТВЕРДЖУЮ:</w:t>
      </w:r>
    </w:p>
    <w:p>
      <w:pPr>
        <w:pStyle w:val="Normal"/>
        <w:spacing w:before="0" w:after="0"/>
        <w:ind w:left="5580" w:hanging="0"/>
        <w:rPr>
          <w:rFonts w:ascii="Times New Roman" w:hAnsi="Times New Roman"/>
          <w:sz w:val="28"/>
          <w:szCs w:val="28"/>
        </w:rPr>
      </w:pPr>
      <w:r>
        <w:rPr>
          <w:rFonts w:ascii="Times New Roman" w:hAnsi="Times New Roman"/>
          <w:sz w:val="28"/>
          <w:szCs w:val="28"/>
        </w:rPr>
        <w:t>Керуючий справами виконкому                                                                                                                              _____________Г.М. Відяєва</w:t>
      </w:r>
    </w:p>
    <w:p>
      <w:pPr>
        <w:pStyle w:val="Normal"/>
        <w:spacing w:before="0" w:after="0"/>
        <w:ind w:left="5760" w:hanging="57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________________20___ року</w:t>
      </w:r>
    </w:p>
    <w:p>
      <w:pPr>
        <w:pStyle w:val="Normal"/>
        <w:spacing w:before="0" w:after="0"/>
        <w:ind w:left="5760" w:hanging="5760"/>
        <w:rPr>
          <w:sz w:val="28"/>
          <w:szCs w:val="28"/>
        </w:rPr>
      </w:pPr>
      <w:r>
        <w:rPr>
          <w:sz w:val="28"/>
          <w:szCs w:val="28"/>
        </w:rPr>
      </w:r>
    </w:p>
    <w:p>
      <w:pPr>
        <w:pStyle w:val="Normal"/>
        <w:ind w:left="5760" w:hanging="5760"/>
        <w:rPr>
          <w:sz w:val="28"/>
          <w:szCs w:val="28"/>
        </w:rPr>
      </w:pPr>
      <w:r>
        <w:rPr>
          <w:sz w:val="28"/>
          <w:szCs w:val="28"/>
        </w:rPr>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РЕЄСТР</w:t>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розсилки розпорядження міського голови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«Про відзначення в місті Покров 01 жовтня 2019 року  Міжнародного</w:t>
      </w:r>
    </w:p>
    <w:p>
      <w:pPr>
        <w:pStyle w:val="Normal"/>
        <w:spacing w:lineRule="auto" w:line="240" w:before="0" w:after="0"/>
        <w:jc w:val="center"/>
        <w:rPr/>
      </w:pPr>
      <w:r>
        <w:rPr>
          <w:rFonts w:ascii="Times New Roman" w:hAnsi="Times New Roman"/>
          <w:sz w:val="28"/>
          <w:szCs w:val="28"/>
        </w:rPr>
        <w:t>дня людей похилого віку  27.02.2019р. №  272-р</w:t>
      </w:r>
    </w:p>
    <w:p>
      <w:pPr>
        <w:pStyle w:val="Normal"/>
        <w:spacing w:before="0" w:after="0"/>
        <w:ind w:left="5760" w:hanging="5760"/>
        <w:jc w:val="center"/>
        <w:rPr>
          <w:rFonts w:ascii="Times New Roman" w:hAnsi="Times New Roman"/>
          <w:sz w:val="28"/>
          <w:szCs w:val="28"/>
        </w:rPr>
      </w:pPr>
      <w:r>
        <w:rPr>
          <w:rFonts w:ascii="Times New Roman" w:hAnsi="Times New Roman"/>
          <w:sz w:val="28"/>
          <w:szCs w:val="28"/>
        </w:rPr>
      </w:r>
    </w:p>
    <w:tbl>
      <w:tblPr>
        <w:tblW w:w="95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17"/>
        <w:gridCol w:w="5673"/>
        <w:gridCol w:w="1416"/>
        <w:gridCol w:w="1664"/>
      </w:tblGrid>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eastAsia="Lucida Sans Unicode"/>
                <w:sz w:val="28"/>
                <w:szCs w:val="28"/>
                <w:lang w:eastAsia="ar-SA"/>
              </w:rPr>
            </w:pPr>
            <w:r>
              <w:rPr>
                <w:rFonts w:ascii="Times New Roman" w:hAnsi="Times New Roman"/>
                <w:sz w:val="28"/>
                <w:szCs w:val="28"/>
              </w:rPr>
              <w:t>№</w:t>
            </w:r>
          </w:p>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з/п</w:t>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Кому направляється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eastAsia="Lucida Sans Unicode"/>
                <w:sz w:val="28"/>
                <w:szCs w:val="28"/>
                <w:lang w:eastAsia="ar-SA"/>
              </w:rPr>
            </w:pPr>
            <w:r>
              <w:rPr>
                <w:rFonts w:ascii="Times New Roman" w:hAnsi="Times New Roman"/>
                <w:sz w:val="28"/>
                <w:szCs w:val="28"/>
              </w:rPr>
              <w:t>К-ть</w:t>
            </w:r>
          </w:p>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прим.</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Позначка про отримання</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rFonts w:eastAsia="Lucida Sans Unicode"/>
                <w:sz w:val="28"/>
                <w:szCs w:val="28"/>
                <w:lang w:eastAsia="ar-SA"/>
              </w:rPr>
            </w:pPr>
            <w:r>
              <w:rPr>
                <w:rFonts w:eastAsia="Lucida Sans Unicode"/>
                <w:sz w:val="28"/>
                <w:szCs w:val="28"/>
                <w:lang w:eastAsia="ar-S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eastAsia="Lucida Sans Unicode"/>
                <w:sz w:val="28"/>
                <w:szCs w:val="28"/>
                <w:lang w:eastAsia="ar-SA"/>
              </w:rPr>
            </w:pPr>
            <w:r>
              <w:rPr>
                <w:rFonts w:ascii="Times New Roman" w:hAnsi="Times New Roman"/>
                <w:sz w:val="28"/>
                <w:szCs w:val="28"/>
              </w:rPr>
              <w:t>Бондаренко Н.О. – заступник міського голови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rFonts w:eastAsia="Lucida Sans Unicode"/>
                <w:sz w:val="28"/>
                <w:szCs w:val="28"/>
                <w:lang w:val="uk-UA" w:eastAsia="ar-SA"/>
              </w:rPr>
            </w:pPr>
            <w:r>
              <w:rPr>
                <w:rFonts w:eastAsia="Lucida Sans Unicode"/>
                <w:sz w:val="28"/>
                <w:szCs w:val="28"/>
                <w:lang w:val="uk-UA" w:eastAsia="ar-S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eastAsia="Lucida Sans Unicode"/>
                <w:sz w:val="28"/>
                <w:szCs w:val="28"/>
                <w:lang w:eastAsia="ar-SA"/>
              </w:rPr>
            </w:pPr>
            <w:r>
              <w:rPr>
                <w:rFonts w:ascii="Times New Roman" w:hAnsi="Times New Roman"/>
                <w:sz w:val="28"/>
                <w:szCs w:val="28"/>
              </w:rPr>
              <w:t>Управління праці та соціального захисту населення виконкому Покровської міської ради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sz w:val="28"/>
                <w:szCs w:val="28"/>
                <w:lang w:val="uk-UA"/>
              </w:rPr>
            </w:pPr>
            <w:r>
              <w:rPr>
                <w:sz w:val="28"/>
                <w:szCs w:val="28"/>
                <w:lang w:val="uk-U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Управління освіти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sz w:val="28"/>
                <w:szCs w:val="28"/>
                <w:lang w:val="uk-UA"/>
              </w:rPr>
            </w:pPr>
            <w:r>
              <w:rPr>
                <w:sz w:val="28"/>
                <w:szCs w:val="28"/>
                <w:lang w:val="uk-U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Відділ культури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sz w:val="28"/>
                <w:szCs w:val="28"/>
                <w:lang w:val="uk-UA"/>
              </w:rPr>
            </w:pPr>
            <w:r>
              <w:rPr>
                <w:sz w:val="28"/>
                <w:szCs w:val="28"/>
                <w:lang w:val="uk-U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sz w:val="28"/>
                <w:szCs w:val="28"/>
                <w:lang w:val="uk-UA"/>
              </w:rPr>
            </w:pPr>
            <w:r>
              <w:rPr>
                <w:sz w:val="28"/>
                <w:szCs w:val="28"/>
                <w:lang w:val="uk-U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КНП «Центр первинної медико-санітарної допомоги Покровської міської ради Дніпропетровської області»</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jc w:val="center"/>
              <w:rPr>
                <w:sz w:val="28"/>
                <w:szCs w:val="28"/>
                <w:lang w:val="uk-UA"/>
              </w:rPr>
            </w:pPr>
            <w:r>
              <w:rPr>
                <w:sz w:val="28"/>
                <w:szCs w:val="28"/>
                <w:lang w:val="uk-UA"/>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Прес-служба міського голови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t>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r>
          </w:p>
        </w:tc>
        <w:tc>
          <w:tcPr>
            <w:tcW w:w="5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Всього</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bl>
    <w:p>
      <w:pPr>
        <w:pStyle w:val="Normal"/>
        <w:spacing w:before="0" w:after="0"/>
        <w:ind w:left="5760" w:hanging="5760"/>
        <w:jc w:val="center"/>
        <w:rPr>
          <w:rFonts w:ascii="Times New Roman" w:hAnsi="Times New Roman" w:eastAsia="Lucida Sans Unicode"/>
          <w:sz w:val="24"/>
          <w:szCs w:val="24"/>
          <w:lang w:eastAsia="ar-SA"/>
        </w:rPr>
      </w:pPr>
      <w:r>
        <w:rPr>
          <w:rFonts w:eastAsia="Lucida Sans Unicode" w:ascii="Times New Roman" w:hAnsi="Times New Roman"/>
          <w:sz w:val="24"/>
          <w:szCs w:val="24"/>
          <w:lang w:eastAsia="ar-SA"/>
        </w:rPr>
      </w:r>
    </w:p>
    <w:p>
      <w:pPr>
        <w:pStyle w:val="Normal"/>
        <w:spacing w:before="0" w:after="0"/>
        <w:ind w:left="5760" w:hanging="5760"/>
        <w:jc w:val="center"/>
        <w:rPr>
          <w:rFonts w:ascii="Times New Roman" w:hAnsi="Times New Roman" w:eastAsia="Lucida Sans Unicode"/>
          <w:sz w:val="24"/>
          <w:szCs w:val="24"/>
          <w:lang w:eastAsia="ar-SA"/>
        </w:rPr>
      </w:pPr>
      <w:r>
        <w:rPr>
          <w:rFonts w:eastAsia="Lucida Sans Unicode" w:ascii="Times New Roman" w:hAnsi="Times New Roman"/>
          <w:sz w:val="24"/>
          <w:szCs w:val="24"/>
          <w:lang w:eastAsia="ar-SA"/>
        </w:rPr>
      </w:r>
    </w:p>
    <w:p>
      <w:pPr>
        <w:pStyle w:val="Normal"/>
        <w:spacing w:before="0" w:after="0"/>
        <w:ind w:left="5760" w:hanging="576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before="0" w:after="0"/>
        <w:ind w:left="5760" w:hanging="5760"/>
        <w:rPr>
          <w:sz w:val="28"/>
          <w:szCs w:val="28"/>
        </w:rPr>
      </w:pPr>
      <w:r>
        <w:rPr>
          <w:rFonts w:ascii="Times New Roman" w:hAnsi="Times New Roman"/>
          <w:sz w:val="28"/>
          <w:szCs w:val="28"/>
        </w:rPr>
        <w:t>та соціального захисту населення</w:t>
      </w:r>
      <w:r>
        <w:rPr>
          <w:rFonts w:ascii="Times New Roman" w:hAnsi="Times New Roman"/>
          <w:sz w:val="24"/>
          <w:szCs w:val="24"/>
        </w:rPr>
        <w:t xml:space="preserve">                                                        </w:t>
      </w:r>
      <w:r>
        <w:rPr>
          <w:rFonts w:ascii="Times New Roman" w:hAnsi="Times New Roman"/>
          <w:sz w:val="28"/>
          <w:szCs w:val="28"/>
        </w:rPr>
        <w:t>Т.М. Ігнатюк</w:t>
      </w:r>
    </w:p>
    <w:p>
      <w:pPr>
        <w:pStyle w:val="Style18"/>
        <w:spacing w:before="0" w:after="0"/>
        <w:jc w:val="both"/>
        <w:rPr>
          <w:sz w:val="28"/>
          <w:szCs w:val="28"/>
        </w:rPr>
      </w:pPr>
      <w:r>
        <w:rPr>
          <w:sz w:val="28"/>
          <w:szCs w:val="28"/>
        </w:rPr>
      </w:r>
    </w:p>
    <w:p>
      <w:pPr>
        <w:pStyle w:val="Style18"/>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27bb3"/>
    <w:rPr/>
  </w:style>
  <w:style w:type="character" w:styleId="Style14" w:customStyle="1">
    <w:name w:val="Основной текст Знак"/>
    <w:qFormat/>
    <w:rsid w:val="00627bb3"/>
    <w:rPr>
      <w:rFonts w:ascii="Times New Roman" w:hAnsi="Times New Roman" w:eastAsia="Andale Sans UI" w:cs="Times New Roman"/>
      <w:kern w:val="2"/>
      <w:sz w:val="24"/>
      <w:szCs w:val="24"/>
    </w:rPr>
  </w:style>
  <w:style w:type="character" w:styleId="Style15" w:customStyle="1">
    <w:name w:val="Маркеры списка"/>
    <w:qFormat/>
    <w:rsid w:val="00627bb3"/>
    <w:rPr>
      <w:rFonts w:ascii="OpenSymbol" w:hAnsi="OpenSymbol" w:eastAsia="OpenSymbol" w:cs="OpenSymbol"/>
    </w:rPr>
  </w:style>
  <w:style w:type="character" w:styleId="Style16" w:customStyle="1">
    <w:name w:val="Текст выноски Знак"/>
    <w:basedOn w:val="DefaultParagraphFont"/>
    <w:link w:val="ab"/>
    <w:uiPriority w:val="99"/>
    <w:semiHidden/>
    <w:qFormat/>
    <w:rsid w:val="000d7ab9"/>
    <w:rPr>
      <w:rFonts w:ascii="Segoe UI" w:hAnsi="Segoe UI" w:eastAsia="Calibri" w:cs="Segoe UI"/>
      <w:sz w:val="18"/>
      <w:szCs w:val="18"/>
      <w:lang w:val="uk-UA" w:eastAsia="zh-CN"/>
    </w:rPr>
  </w:style>
  <w:style w:type="paragraph" w:styleId="Style17" w:customStyle="1">
    <w:name w:val="Заголовок"/>
    <w:basedOn w:val="Normal"/>
    <w:next w:val="Style18"/>
    <w:qFormat/>
    <w:rsid w:val="00627bb3"/>
    <w:pPr>
      <w:keepNext w:val="true"/>
      <w:spacing w:before="240" w:after="120"/>
    </w:pPr>
    <w:rPr>
      <w:rFonts w:ascii="Liberation Sans" w:hAnsi="Liberation Sans" w:eastAsia="Microsoft YaHei" w:cs="Arial"/>
      <w:sz w:val="28"/>
      <w:szCs w:val="28"/>
    </w:rPr>
  </w:style>
  <w:style w:type="paragraph" w:styleId="Style18">
    <w:name w:val="Body Text"/>
    <w:basedOn w:val="Normal"/>
    <w:rsid w:val="00627bb3"/>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27bb3"/>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27bb3"/>
    <w:pPr>
      <w:suppressLineNumbers/>
      <w:spacing w:before="120" w:after="120"/>
    </w:pPr>
    <w:rPr>
      <w:rFonts w:cs="Arial"/>
      <w:i/>
      <w:iCs/>
      <w:sz w:val="24"/>
      <w:szCs w:val="24"/>
    </w:rPr>
  </w:style>
  <w:style w:type="paragraph" w:styleId="11" w:customStyle="1">
    <w:name w:val="Указатель1"/>
    <w:basedOn w:val="Normal"/>
    <w:qFormat/>
    <w:rsid w:val="00627bb3"/>
    <w:pPr>
      <w:suppressLineNumbers/>
    </w:pPr>
    <w:rPr>
      <w:rFonts w:cs="Arial"/>
    </w:rPr>
  </w:style>
  <w:style w:type="paragraph" w:styleId="21" w:customStyle="1">
    <w:name w:val="Основной текст 21"/>
    <w:basedOn w:val="Normal"/>
    <w:qFormat/>
    <w:rsid w:val="00627bb3"/>
    <w:pPr>
      <w:widowControl w:val="false"/>
      <w:spacing w:lineRule="auto" w:line="240" w:before="0" w:after="0"/>
      <w:ind w:firstLine="720"/>
      <w:jc w:val="center"/>
    </w:pPr>
    <w:rPr>
      <w:rFonts w:ascii="Times New Roman" w:hAnsi="Times New Roman" w:eastAsia="Andale Sans UI"/>
      <w:kern w:val="2"/>
      <w:sz w:val="24"/>
      <w:szCs w:val="20"/>
    </w:rPr>
  </w:style>
  <w:style w:type="paragraph" w:styleId="ListParagraph">
    <w:name w:val="List Paragraph"/>
    <w:basedOn w:val="Normal"/>
    <w:uiPriority w:val="34"/>
    <w:qFormat/>
    <w:rsid w:val="001f2db3"/>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BalloonText">
    <w:name w:val="Balloon Text"/>
    <w:basedOn w:val="Normal"/>
    <w:link w:val="ac"/>
    <w:uiPriority w:val="99"/>
    <w:semiHidden/>
    <w:unhideWhenUsed/>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d35bed"/>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2" w:customStyle="1">
    <w:name w:val="Вміст таблиці"/>
    <w:basedOn w:val="Normal"/>
    <w:qFormat/>
    <w:rsid w:val="00dd240d"/>
    <w:pPr>
      <w:suppressLineNumbers/>
      <w:overflowPunct w:val="false"/>
      <w:spacing w:lineRule="auto" w:line="240" w:before="0" w:after="0"/>
    </w:pPr>
    <w:rPr>
      <w:rFonts w:ascii="Times New Roman" w:hAnsi="Times New Roman" w:eastAsia="Times New Roman"/>
      <w:sz w:val="28"/>
      <w:szCs w:val="24"/>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rsid w:val="001f2db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73E89-2265-471D-A46F-F1D5BF3F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477</TotalTime>
  <Application>LibreOffice/6.1.4.2$Windows_x86 LibreOffice_project/9d0f32d1f0b509096fd65e0d4bec26ddd1938fd3</Application>
  <Pages>7</Pages>
  <Words>939</Words>
  <Characters>7058</Characters>
  <CharactersWithSpaces>8387</CharactersWithSpaces>
  <Paragraphs>166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2019-09-19T08:31:00Z</dcterms:created>
  <dc:creator>Admin</dc:creator>
  <dc:description/>
  <dc:language>uk-UA</dc:language>
  <cp:lastModifiedBy/>
  <cp:lastPrinted>2019-09-30T08:41:01Z</cp:lastPrinted>
  <dcterms:modified xsi:type="dcterms:W3CDTF">2019-09-30T08:38:44Z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