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5232400</wp:posOffset>
                </wp:positionH>
                <wp:positionV relativeFrom="paragraph">
                  <wp:posOffset>-328930</wp:posOffset>
                </wp:positionV>
                <wp:extent cx="610235" cy="2292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  <w:rFonts w:eastAsia="Noto Serif CJK SC" w:cs="Lohit Devanagari"/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2pt;margin-top:-25.9pt;width:47.95pt;height:17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  <w:rFonts w:eastAsia="Noto Serif CJK SC" w:cs="Lohit Devanagari"/>
                          <w:color w:val="auto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49530</wp:posOffset>
                </wp:positionV>
                <wp:extent cx="597344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7276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55pt" to="471.55pt,4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8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/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/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</w:rPr>
        <w:t>06.08.2019р.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>
        <w:rPr>
          <w:sz w:val="28"/>
          <w:szCs w:val="28"/>
        </w:rPr>
        <w:t xml:space="preserve">    № 208-р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Style18"/>
        <w:widowControl w:val="false"/>
        <w:suppressAutoHyphens w:val="true"/>
        <w:overflowPunct w:val="false"/>
        <w:bidi w:val="0"/>
        <w:spacing w:lineRule="auto" w:line="240" w:before="0" w:after="0"/>
        <w:ind w:left="0" w:right="5443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z w:val="28"/>
        </w:rPr>
      </w:pPr>
      <w:bookmarkStart w:id="0" w:name="__DdeLink__275_700007143"/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Про створення робочої групи із реалізації проекту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>"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Підвищення енергоефективності в м. Покров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>Д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>ніпропетровської області"</w:t>
      </w:r>
      <w:bookmarkEnd w:id="0"/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 xml:space="preserve"> </w:t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>Керуючись ст. 42 Закону України «Про місцеве самоврядування в Україні», з метою підвищення енергоефективності в м. Покров Дніпропетровської області</w:t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 xml:space="preserve">1. Створити робочу групу із реалізації проекту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>"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Підвищення енергоефективності в м. Покров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>Д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>ніпропетровської області" (додається).</w:t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eastAsia="Andale Sans UI;Arial Unicode MS" w:cs="Times New Roman"/>
          <w:b w:val="false"/>
          <w:b w:val="false"/>
          <w:bCs w:val="false"/>
          <w:spacing w:val="0"/>
          <w:kern w:val="2"/>
          <w:lang w:val="zxx" w:eastAsia="zh-CN" w:bidi="ar-SA"/>
        </w:rPr>
      </w:pPr>
      <w:r>
        <w:rPr>
          <w:rFonts w:eastAsia="Andale Sans UI;Arial Unicode MS" w:cs="Times New Roman"/>
          <w:b w:val="false"/>
          <w:bCs w:val="false"/>
          <w:spacing w:val="0"/>
          <w:kern w:val="2"/>
          <w:lang w:val="zxx" w:eastAsia="zh-CN" w:bidi="ar-SA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z w:val="28"/>
        </w:rPr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ab/>
        <w:t xml:space="preserve">2. Робочій групі забезпечтити виконання заходів, визначених проектом  "Підвищення енергоефективності в м. Покров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A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>Д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ніпропетровської області". </w:t>
      </w:r>
    </w:p>
    <w:p>
      <w:pPr>
        <w:pStyle w:val="Normal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eastAsia="Andale Sans UI;Arial Unicode MS" w:cs="Times New Roman"/>
          <w:b w:val="false"/>
          <w:b w:val="false"/>
          <w:bCs w:val="false"/>
          <w:strike w:val="false"/>
          <w:dstrike w:val="false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</w:pPr>
      <w:r>
        <w:rPr>
          <w:rFonts w:eastAsia="Andale Sans UI;Arial Unicode MS" w:cs="Times New Roman"/>
          <w:b w:val="false"/>
          <w:bCs w:val="false"/>
          <w:strike w:val="false"/>
          <w:dstrike w:val="false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>3. Контроль за виконанням даного розпорядження залишаю за собою.</w:t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/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ab/>
        <w:tab/>
        <w:tab/>
        <w:tab/>
        <w:t>О. М. Шаповал</w:t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8"/>
        <w:spacing w:lineRule="auto" w:line="276" w:before="0" w:after="0"/>
        <w:ind w:left="0" w:right="0" w:hanging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cs="Times New Roman"/>
          <w:sz w:val="20"/>
          <w:szCs w:val="20"/>
          <w:lang w:val="uk-UA" w:eastAsia="ru-RU" w:bidi="ar-SA"/>
        </w:rPr>
      </w:pPr>
      <w:r>
        <w:rPr>
          <w:rFonts w:cs="Times New Roman"/>
          <w:sz w:val="20"/>
          <w:szCs w:val="20"/>
          <w:lang w:val="uk-UA" w:eastAsia="ru-RU" w:bidi="ar-SA"/>
        </w:rPr>
      </w:r>
    </w:p>
    <w:p>
      <w:pPr>
        <w:pStyle w:val="Style18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</w:rPr>
        <w:t xml:space="preserve">ЗАТВЕРДЖЕНО </w:t>
      </w:r>
    </w:p>
    <w:p>
      <w:pPr>
        <w:pStyle w:val="Style18"/>
        <w:spacing w:lineRule="auto" w:line="276" w:before="0" w:after="0"/>
        <w:ind w:left="0" w:right="0" w:firstLine="566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розпорядження міського голови</w:t>
      </w:r>
    </w:p>
    <w:p>
      <w:pPr>
        <w:pStyle w:val="Style18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</w:rPr>
        <w:t>06.08.2019 № 208-р</w:t>
      </w:r>
    </w:p>
    <w:p>
      <w:pPr>
        <w:pStyle w:val="Style18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Склад </w:t>
      </w:r>
    </w:p>
    <w:p>
      <w:pPr>
        <w:pStyle w:val="Style18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робочої групи із реалізації проекту:</w:t>
      </w:r>
    </w:p>
    <w:p>
      <w:pPr>
        <w:pStyle w:val="Style18"/>
        <w:spacing w:before="0" w:after="0"/>
        <w:jc w:val="center"/>
        <w:rPr/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Підвищення енергоефективності в м. Покров Дніпропетровської області”</w:t>
      </w:r>
    </w:p>
    <w:tbl>
      <w:tblPr>
        <w:tblW w:w="9420" w:type="dxa"/>
        <w:jc w:val="left"/>
        <w:tblInd w:w="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510"/>
        <w:gridCol w:w="2158"/>
        <w:gridCol w:w="3633"/>
        <w:gridCol w:w="3118"/>
      </w:tblGrid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з/п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Склад</w:t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ПІБ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Посада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Голова робочої групи</w:t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Чистяков Олександр Геннадійович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міського голови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Заступник голови робочої групи</w:t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Глазкова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Оксана Юріївна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відділу економіки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Члени робочої групи:</w:t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Відяєва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Ганна Миколаївна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керуючий справами виконавчого комітету Покровської міської ради 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Міщенко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Тетяна Володимирівна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фінансового управління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Гончаров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Микола Вікторович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радник міського голови з питань житлово-комунального господарства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Колпакчі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Олег Валентинович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радник міського голови з реформування та економічного розвитку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Цупрова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Ганна Анатоліївна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управління освіти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Солянко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Віталій Анатолійович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Покровського міського комунального підприємства “Добробут”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Ребенок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Віктор Васильович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управління жилово-комунального господарства та будівництва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Хомік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Олексій Васильович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юридичного відділу виконавчого комітету Покровської міської ради</w:t>
            </w:r>
          </w:p>
        </w:tc>
      </w:tr>
      <w:tr>
        <w:trPr/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Ткаченко </w:t>
            </w:r>
          </w:p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Анна Янівна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vAlign w:val="center"/>
          </w:tcPr>
          <w:p>
            <w:pPr>
              <w:pStyle w:val="Style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головний спеціаліст з питань інвестиційної діяльності відділу економіки виконавчого комітету Покровської міської ради</w:t>
            </w:r>
          </w:p>
        </w:tc>
      </w:tr>
    </w:tbl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40" w:right="76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00000A"/>
      <w:kern w:val="2"/>
      <w:sz w:val="24"/>
      <w:szCs w:val="24"/>
      <w:lang w:val="uk-UA" w:eastAsia="zh-CN" w:bidi="hi-IN"/>
    </w:rPr>
  </w:style>
  <w:style w:type="character" w:styleId="Style14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Основной шрифт абзаца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LibreOffice/6.1.4.2$Windows_x86 LibreOffice_project/9d0f32d1f0b509096fd65e0d4bec26ddd1938fd3</Application>
  <Pages>3</Pages>
  <Words>253</Words>
  <Characters>1874</Characters>
  <CharactersWithSpaces>2185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2019-08-06T08:28:47Z</dcterms:created>
  <dc:creator/>
  <dc:description/>
  <dc:language>uk-UA</dc:language>
  <cp:lastModifiedBy/>
  <cp:lastPrinted>2019-08-08T14:35:17Z</cp:lastPrinted>
  <dcterms:modified xsi:type="dcterms:W3CDTF">2019-08-21T11:18:46Z</dcterms:modified>
  <cp:revision>8</cp:revision>
  <dc:subject/>
  <dc:title/>
</cp:coreProperties>
</file>