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33" w:rsidRDefault="001F1933" w:rsidP="001F1933">
      <w:pPr>
        <w:jc w:val="right"/>
      </w:pPr>
    </w:p>
    <w:p w:rsidR="001F1933" w:rsidRDefault="001F1933" w:rsidP="001F1933">
      <w:pPr>
        <w:keepNext/>
        <w:jc w:val="center"/>
      </w:pPr>
      <w:r>
        <w:rPr>
          <w:b/>
          <w:bCs/>
          <w:sz w:val="28"/>
          <w:lang w:val="uk-UA"/>
        </w:rPr>
        <w:t>ПОКРОВСЬКА  МІСЬКА РАДА</w:t>
      </w:r>
    </w:p>
    <w:p w:rsidR="001F1933" w:rsidRDefault="001F1933" w:rsidP="001F1933">
      <w:pPr>
        <w:keepNext/>
        <w:pBdr>
          <w:bottom w:val="single" w:sz="12" w:space="4" w:color="000001"/>
        </w:pBd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ДНІПРОПЕТРОВСЬКОЇ ОБЛАСТІ</w:t>
      </w:r>
    </w:p>
    <w:p w:rsidR="001F1933" w:rsidRDefault="001F1933" w:rsidP="001F1933">
      <w:pPr>
        <w:keepNext/>
        <w:jc w:val="center"/>
      </w:pPr>
      <w:r>
        <w:rPr>
          <w:b/>
          <w:bCs/>
          <w:sz w:val="28"/>
          <w:szCs w:val="30"/>
          <w:lang w:val="uk-UA"/>
        </w:rPr>
        <w:t xml:space="preserve">ПРОЕКТ  Р І Ш Е Н </w:t>
      </w:r>
      <w:proofErr w:type="spellStart"/>
      <w:r>
        <w:rPr>
          <w:b/>
          <w:bCs/>
          <w:sz w:val="28"/>
          <w:szCs w:val="30"/>
          <w:lang w:val="uk-UA"/>
        </w:rPr>
        <w:t>Н</w:t>
      </w:r>
      <w:proofErr w:type="spellEnd"/>
      <w:r>
        <w:rPr>
          <w:b/>
          <w:bCs/>
          <w:sz w:val="28"/>
          <w:szCs w:val="30"/>
          <w:lang w:val="uk-UA"/>
        </w:rPr>
        <w:t xml:space="preserve"> Я</w:t>
      </w:r>
    </w:p>
    <w:p w:rsidR="001F1933" w:rsidRDefault="001F1933" w:rsidP="001F1933">
      <w:pPr>
        <w:rPr>
          <w:b/>
          <w:bCs/>
          <w:sz w:val="16"/>
          <w:szCs w:val="16"/>
          <w:lang w:val="uk-UA"/>
        </w:rPr>
      </w:pPr>
    </w:p>
    <w:p w:rsidR="001F1933" w:rsidRPr="00614322" w:rsidRDefault="001F1933" w:rsidP="00070FFB">
      <w:pPr>
        <w:jc w:val="both"/>
        <w:rPr>
          <w:bCs/>
          <w:sz w:val="26"/>
          <w:szCs w:val="26"/>
          <w:lang w:val="uk-UA"/>
        </w:rPr>
      </w:pPr>
    </w:p>
    <w:p w:rsidR="0002675D" w:rsidRDefault="0002675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bookmarkStart w:id="0" w:name="_Hlk16689924"/>
      <w:r>
        <w:rPr>
          <w:color w:val="000000"/>
          <w:spacing w:val="3"/>
          <w:sz w:val="28"/>
          <w:szCs w:val="28"/>
          <w:lang w:val="uk-UA"/>
        </w:rPr>
        <w:t xml:space="preserve">Про взаємодію суб’єктів, що здійснюють заходи запобігання та протидії </w:t>
      </w:r>
    </w:p>
    <w:p w:rsidR="0002675D" w:rsidRDefault="0002675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домашньому насильству та насильству за ознакою статі в територіальній </w:t>
      </w:r>
    </w:p>
    <w:p w:rsidR="0002675D" w:rsidRPr="007A2FBD" w:rsidRDefault="0002675D" w:rsidP="0013327C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громаді м. Покров</w:t>
      </w:r>
      <w:bookmarkEnd w:id="0"/>
      <w:r w:rsidRPr="007A2FBD">
        <w:rPr>
          <w:color w:val="000000"/>
          <w:spacing w:val="3"/>
          <w:sz w:val="28"/>
          <w:szCs w:val="28"/>
          <w:lang w:val="uk-UA"/>
        </w:rPr>
        <w:t xml:space="preserve">. </w:t>
      </w:r>
    </w:p>
    <w:p w:rsidR="0002675D" w:rsidRPr="00867BB0" w:rsidRDefault="0002675D" w:rsidP="0013327C">
      <w:pPr>
        <w:shd w:val="clear" w:color="auto" w:fill="FFFFFF"/>
        <w:spacing w:before="14"/>
        <w:rPr>
          <w:lang w:val="uk-UA"/>
        </w:rPr>
      </w:pPr>
    </w:p>
    <w:p w:rsidR="0002675D" w:rsidRDefault="0002675D" w:rsidP="00B80030">
      <w:pPr>
        <w:pStyle w:val="a8"/>
        <w:ind w:firstLine="708"/>
      </w:pPr>
      <w:r>
        <w:t xml:space="preserve">Керуючись </w:t>
      </w:r>
      <w:r w:rsidR="00A3570F">
        <w:t xml:space="preserve">статтею 34 </w:t>
      </w:r>
      <w:r>
        <w:t>Закону України «Про місцеве самоврядування в Україні», на виконання Законів України «Про запобігання та протидію домашньому насильству» та «</w:t>
      </w:r>
      <w:r w:rsidRPr="00BC530B">
        <w:t>Про забезпечення рівних прав та можливостей жінок і чоловіків</w:t>
      </w:r>
      <w:r>
        <w:t xml:space="preserve">», враховуючи  постанови Кабінету Міністрів України </w:t>
      </w:r>
      <w:r w:rsidRPr="00BC530B">
        <w:t>від 22.08.2018р. №658 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</w:t>
      </w:r>
      <w:r>
        <w:t>»</w:t>
      </w:r>
      <w:r w:rsidR="00E5264D">
        <w:t>,</w:t>
      </w:r>
      <w:r>
        <w:t xml:space="preserve"> </w:t>
      </w:r>
      <w:r w:rsidRPr="00BC530B">
        <w:t xml:space="preserve">  </w:t>
      </w:r>
      <w:r>
        <w:t xml:space="preserve">від 22.08.2018р. №654 «Про затвердження Типового положення про мобільну бригаду соціально-психологічної допомоги особам, які постраждали від домашнього насильства та /або насильства за ознакою статі», </w:t>
      </w:r>
      <w:r w:rsidR="00E5264D">
        <w:t xml:space="preserve">та </w:t>
      </w:r>
      <w:r w:rsidR="00BE6931">
        <w:t>розпорядження міського голови від 01.10.2018р. №280/1-р «Про організацію роботи  щодо запобігання та протидії домашньому насильству і насильству за ознакою статі на території м.Покров»</w:t>
      </w:r>
      <w:r w:rsidR="00E5264D">
        <w:t xml:space="preserve">, заслухавши аналітичну довідку </w:t>
      </w:r>
      <w:r w:rsidR="00B80030">
        <w:t>начальника управління праці та соціального захисту населення Ігнатюк Т.М. Про взаємодію суб’єктів, що здійснюють заходи запобігання та протидії домашньому насильству та насильству за ознакою статі в територіальній громаді м. Покров,</w:t>
      </w:r>
      <w:r w:rsidR="00BE6931">
        <w:t xml:space="preserve">   </w:t>
      </w:r>
      <w:r>
        <w:t xml:space="preserve">з метою </w:t>
      </w:r>
      <w:r w:rsidRPr="00BC530B">
        <w:t xml:space="preserve">забезпечення комплексного інтегрованого підходу до подолання насильства та сприяння реалізації прав осіб, постраждалих від </w:t>
      </w:r>
      <w:r>
        <w:t xml:space="preserve">домашнього </w:t>
      </w:r>
      <w:r w:rsidRPr="00BC530B">
        <w:t>насильства, шляхом запобігання насильству</w:t>
      </w:r>
      <w:r>
        <w:t xml:space="preserve"> та більш </w:t>
      </w:r>
      <w:r w:rsidRPr="00BC530B">
        <w:t>ефективного реагування на факти насильства, надання допомоги та захисту постраждалим особам</w:t>
      </w:r>
      <w:r w:rsidR="00E5264D">
        <w:t>, міська рада</w:t>
      </w:r>
      <w:r w:rsidRPr="000616FB">
        <w:rPr>
          <w:highlight w:val="red"/>
        </w:rPr>
        <w:t xml:space="preserve"> </w:t>
      </w:r>
    </w:p>
    <w:p w:rsidR="0002675D" w:rsidRPr="00A220A5" w:rsidRDefault="0002675D" w:rsidP="00E5264D">
      <w:pPr>
        <w:rPr>
          <w:b/>
          <w:sz w:val="28"/>
          <w:szCs w:val="28"/>
          <w:lang w:val="uk-UA"/>
        </w:rPr>
      </w:pPr>
      <w:r w:rsidRPr="00A220A5">
        <w:rPr>
          <w:b/>
          <w:sz w:val="28"/>
          <w:szCs w:val="28"/>
          <w:lang w:val="uk-UA"/>
        </w:rPr>
        <w:t>В</w:t>
      </w:r>
      <w:r w:rsidR="00E5264D" w:rsidRPr="00A220A5">
        <w:rPr>
          <w:b/>
          <w:sz w:val="28"/>
          <w:szCs w:val="28"/>
          <w:lang w:val="uk-UA"/>
        </w:rPr>
        <w:t>ИРІШИЛА</w:t>
      </w:r>
      <w:r w:rsidRPr="00A220A5">
        <w:rPr>
          <w:b/>
          <w:sz w:val="28"/>
          <w:szCs w:val="28"/>
          <w:lang w:val="uk-UA"/>
        </w:rPr>
        <w:t>:</w:t>
      </w:r>
    </w:p>
    <w:p w:rsidR="00E5264D" w:rsidRDefault="00E5264D" w:rsidP="00E5264D">
      <w:pPr>
        <w:numPr>
          <w:ilvl w:val="0"/>
          <w:numId w:val="11"/>
        </w:numPr>
        <w:ind w:left="0" w:firstLine="708"/>
        <w:jc w:val="both"/>
        <w:rPr>
          <w:bCs/>
          <w:sz w:val="28"/>
          <w:szCs w:val="28"/>
          <w:lang w:val="uk-UA"/>
        </w:rPr>
      </w:pPr>
      <w:r w:rsidRPr="00E5264D">
        <w:rPr>
          <w:bCs/>
          <w:sz w:val="28"/>
          <w:szCs w:val="28"/>
          <w:lang w:val="uk-UA"/>
        </w:rPr>
        <w:t>Інформацію про взаємодію суб’єктів, що здійснюють заходи запобігання та протидії домашньому насильству та насильству за ознакою статі в територіальній громаді м. Покров</w:t>
      </w:r>
      <w:r>
        <w:rPr>
          <w:bCs/>
          <w:sz w:val="28"/>
          <w:szCs w:val="28"/>
          <w:lang w:val="uk-UA"/>
        </w:rPr>
        <w:t xml:space="preserve"> взяти до відома</w:t>
      </w:r>
      <w:r w:rsidR="00B80030">
        <w:rPr>
          <w:bCs/>
          <w:sz w:val="28"/>
          <w:szCs w:val="28"/>
          <w:lang w:val="uk-UA"/>
        </w:rPr>
        <w:t xml:space="preserve"> (додається)</w:t>
      </w:r>
      <w:r>
        <w:rPr>
          <w:bCs/>
          <w:sz w:val="28"/>
          <w:szCs w:val="28"/>
          <w:lang w:val="uk-UA"/>
        </w:rPr>
        <w:t>.</w:t>
      </w:r>
    </w:p>
    <w:p w:rsidR="00E5264D" w:rsidRPr="00E5264D" w:rsidRDefault="00B80030" w:rsidP="00E5264D">
      <w:pPr>
        <w:numPr>
          <w:ilvl w:val="0"/>
          <w:numId w:val="11"/>
        </w:numPr>
        <w:ind w:left="0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Управлінню праці та соціального захисту населення (Ігнатюк Т.М.), фінансовому управлінню (Міщенко Т.В.) при формуванні бюджету на новий бюджетний рік передбач</w:t>
      </w:r>
      <w:r w:rsidR="000F1407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ти кошти на діяльність </w:t>
      </w:r>
      <w:bookmarkStart w:id="1" w:name="_Hlk16690612"/>
      <w:r>
        <w:rPr>
          <w:bCs/>
          <w:sz w:val="28"/>
          <w:szCs w:val="28"/>
          <w:lang w:val="uk-UA"/>
        </w:rPr>
        <w:t xml:space="preserve">мобільної бригади </w:t>
      </w:r>
      <w:bookmarkEnd w:id="1"/>
      <w:r w:rsidRPr="00980BCC">
        <w:rPr>
          <w:sz w:val="28"/>
          <w:szCs w:val="28"/>
          <w:lang w:val="uk-UA"/>
        </w:rPr>
        <w:t>соціально-психологічної допомоги особам, які постраждали від домашнього насильства у м.</w:t>
      </w:r>
      <w:r>
        <w:rPr>
          <w:sz w:val="28"/>
          <w:szCs w:val="28"/>
          <w:lang w:val="uk-UA"/>
        </w:rPr>
        <w:t xml:space="preserve"> </w:t>
      </w:r>
      <w:r w:rsidRPr="00980BCC">
        <w:rPr>
          <w:sz w:val="28"/>
          <w:szCs w:val="28"/>
          <w:lang w:val="uk-UA"/>
        </w:rPr>
        <w:t>Покров</w:t>
      </w:r>
      <w:r>
        <w:rPr>
          <w:sz w:val="28"/>
          <w:szCs w:val="28"/>
          <w:lang w:val="uk-UA"/>
        </w:rPr>
        <w:t>, а саме:</w:t>
      </w:r>
    </w:p>
    <w:p w:rsidR="000F1407" w:rsidRDefault="000F1407" w:rsidP="00B80030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Виготовлення </w:t>
      </w:r>
      <w:r>
        <w:rPr>
          <w:sz w:val="28"/>
          <w:szCs w:val="28"/>
          <w:lang w:val="uk-UA"/>
        </w:rPr>
        <w:t>інформаційно-роз’яснювальних матеріалів, стосовно запобігання домашньому насильству та насильству за ознакою статі.</w:t>
      </w:r>
    </w:p>
    <w:p w:rsidR="000F1407" w:rsidRDefault="000F1407" w:rsidP="00B80030">
      <w:pPr>
        <w:numPr>
          <w:ilvl w:val="1"/>
          <w:numId w:val="1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та функціонування  «гарячої лінії» для підтримки жертв домашнього насильства.</w:t>
      </w:r>
    </w:p>
    <w:p w:rsidR="008303EF" w:rsidRPr="00E40D16" w:rsidRDefault="009D5F00" w:rsidP="005725BB">
      <w:pPr>
        <w:numPr>
          <w:ilvl w:val="0"/>
          <w:numId w:val="1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Координацію роботи по </w:t>
      </w:r>
      <w:r w:rsidRPr="00E40D16">
        <w:rPr>
          <w:color w:val="000000"/>
          <w:sz w:val="28"/>
          <w:szCs w:val="28"/>
          <w:lang w:val="uk-UA"/>
        </w:rPr>
        <w:t>виконанн</w:t>
      </w:r>
      <w:r>
        <w:rPr>
          <w:color w:val="000000"/>
          <w:sz w:val="28"/>
          <w:szCs w:val="28"/>
          <w:lang w:val="uk-UA"/>
        </w:rPr>
        <w:t>ю</w:t>
      </w:r>
      <w:r w:rsidRPr="00E40D16">
        <w:rPr>
          <w:color w:val="000000"/>
          <w:sz w:val="28"/>
          <w:szCs w:val="28"/>
          <w:lang w:val="uk-UA"/>
        </w:rPr>
        <w:t xml:space="preserve"> даного рішення покласти </w:t>
      </w:r>
      <w:r>
        <w:rPr>
          <w:color w:val="000000"/>
          <w:sz w:val="28"/>
          <w:szCs w:val="28"/>
          <w:lang w:val="uk-UA"/>
        </w:rPr>
        <w:t>управління праці та соціального захисту населення (Ігнатюк Т.М.), к</w:t>
      </w:r>
      <w:r w:rsidR="008303EF" w:rsidRPr="00E40D16">
        <w:rPr>
          <w:color w:val="000000"/>
          <w:sz w:val="28"/>
          <w:szCs w:val="28"/>
          <w:lang w:val="uk-UA"/>
        </w:rPr>
        <w:t xml:space="preserve">онтроль </w:t>
      </w:r>
      <w:r>
        <w:rPr>
          <w:color w:val="000000"/>
          <w:sz w:val="28"/>
          <w:szCs w:val="28"/>
          <w:lang w:val="uk-UA"/>
        </w:rPr>
        <w:t>-</w:t>
      </w:r>
      <w:r w:rsidR="008303EF" w:rsidRPr="00E40D16">
        <w:rPr>
          <w:color w:val="000000"/>
          <w:sz w:val="28"/>
          <w:szCs w:val="28"/>
          <w:lang w:val="uk-UA"/>
        </w:rPr>
        <w:t xml:space="preserve"> на заступника міського голови Бондаренко Н.О.</w:t>
      </w:r>
      <w:r>
        <w:rPr>
          <w:color w:val="000000"/>
          <w:sz w:val="28"/>
          <w:szCs w:val="28"/>
          <w:lang w:val="uk-UA"/>
        </w:rPr>
        <w:t>,</w:t>
      </w:r>
      <w:r w:rsidR="008303EF" w:rsidRPr="00E40D16">
        <w:rPr>
          <w:color w:val="000000"/>
          <w:sz w:val="28"/>
          <w:szCs w:val="28"/>
          <w:lang w:val="uk-UA"/>
        </w:rPr>
        <w:t xml:space="preserve"> постійні депутатські комісії з питань соціального захисту та охорони здоров’я, освіти, культури та спорту, у справах молоді (Гончаренко Ю.О.)  та з питань планування бюджету, фінансів, економічного розвитку, регуляторної політики та підприємництва (Травка В.І.) .</w:t>
      </w:r>
    </w:p>
    <w:p w:rsidR="00614322" w:rsidRDefault="00614322" w:rsidP="00614322">
      <w:pPr>
        <w:ind w:left="1068"/>
        <w:rPr>
          <w:sz w:val="20"/>
          <w:szCs w:val="20"/>
          <w:lang w:val="uk-UA"/>
        </w:rPr>
      </w:pPr>
    </w:p>
    <w:p w:rsidR="0002675D" w:rsidRPr="00B959B6" w:rsidRDefault="00614322" w:rsidP="00607C12">
      <w:pPr>
        <w:ind w:left="1068"/>
        <w:rPr>
          <w:bCs/>
          <w:sz w:val="28"/>
          <w:szCs w:val="28"/>
          <w:lang w:val="uk-UA"/>
        </w:rPr>
      </w:pPr>
      <w:proofErr w:type="spellStart"/>
      <w:r w:rsidRPr="009D5F00">
        <w:rPr>
          <w:sz w:val="20"/>
          <w:szCs w:val="20"/>
          <w:lang w:val="uk-UA"/>
        </w:rPr>
        <w:t>Ігнатюк</w:t>
      </w:r>
      <w:proofErr w:type="spellEnd"/>
      <w:r w:rsidRPr="009D5F00">
        <w:rPr>
          <w:sz w:val="20"/>
          <w:szCs w:val="20"/>
          <w:lang w:val="uk-UA"/>
        </w:rPr>
        <w:t>, 4-11-00</w:t>
      </w:r>
    </w:p>
    <w:sectPr w:rsidR="0002675D" w:rsidRPr="00B959B6" w:rsidSect="0061432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199"/>
    <w:multiLevelType w:val="hybridMultilevel"/>
    <w:tmpl w:val="61F20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6ED6A25"/>
    <w:multiLevelType w:val="hybridMultilevel"/>
    <w:tmpl w:val="BC1034C4"/>
    <w:lvl w:ilvl="0" w:tplc="EB3C1A7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E31AD3"/>
    <w:multiLevelType w:val="multilevel"/>
    <w:tmpl w:val="9E36FC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  <w:color w:val="000000"/>
      </w:rPr>
    </w:lvl>
  </w:abstractNum>
  <w:abstractNum w:abstractNumId="3">
    <w:nsid w:val="43A02574"/>
    <w:multiLevelType w:val="hybridMultilevel"/>
    <w:tmpl w:val="F5403B28"/>
    <w:lvl w:ilvl="0" w:tplc="DA30E25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E79CE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9F29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246A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A0B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789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8FAC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B047D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C498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CBA4C45"/>
    <w:multiLevelType w:val="hybridMultilevel"/>
    <w:tmpl w:val="7D1AEED4"/>
    <w:lvl w:ilvl="0" w:tplc="14C42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A29FE"/>
    <w:multiLevelType w:val="hybridMultilevel"/>
    <w:tmpl w:val="E9A87DDA"/>
    <w:lvl w:ilvl="0" w:tplc="7C1CE32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616D6895"/>
    <w:multiLevelType w:val="multilevel"/>
    <w:tmpl w:val="F1DE6A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6D8B45EA"/>
    <w:multiLevelType w:val="hybridMultilevel"/>
    <w:tmpl w:val="42F289DA"/>
    <w:lvl w:ilvl="0" w:tplc="28F462DE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780C47AE"/>
    <w:multiLevelType w:val="hybridMultilevel"/>
    <w:tmpl w:val="4594AC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7BB80BD1"/>
    <w:multiLevelType w:val="hybridMultilevel"/>
    <w:tmpl w:val="2CFE6E1E"/>
    <w:lvl w:ilvl="0" w:tplc="D054AB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722D6"/>
    <w:multiLevelType w:val="hybridMultilevel"/>
    <w:tmpl w:val="2034C32E"/>
    <w:lvl w:ilvl="0" w:tplc="9D741656">
      <w:start w:val="5"/>
      <w:numFmt w:val="decimal"/>
      <w:lvlText w:val="%1."/>
      <w:lvlJc w:val="left"/>
      <w:pPr>
        <w:tabs>
          <w:tab w:val="num" w:pos="795"/>
        </w:tabs>
        <w:ind w:left="79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59A"/>
    <w:rsid w:val="0001054E"/>
    <w:rsid w:val="00010EAF"/>
    <w:rsid w:val="00022EB4"/>
    <w:rsid w:val="0002675D"/>
    <w:rsid w:val="0003367D"/>
    <w:rsid w:val="000415F8"/>
    <w:rsid w:val="00043107"/>
    <w:rsid w:val="00052CBA"/>
    <w:rsid w:val="000616FB"/>
    <w:rsid w:val="00070FFB"/>
    <w:rsid w:val="00087928"/>
    <w:rsid w:val="000A0684"/>
    <w:rsid w:val="000B34C5"/>
    <w:rsid w:val="000D13EF"/>
    <w:rsid w:val="000E1026"/>
    <w:rsid w:val="000F1407"/>
    <w:rsid w:val="0013327C"/>
    <w:rsid w:val="00137D6F"/>
    <w:rsid w:val="0014165B"/>
    <w:rsid w:val="00146143"/>
    <w:rsid w:val="001676FE"/>
    <w:rsid w:val="00180106"/>
    <w:rsid w:val="001A1016"/>
    <w:rsid w:val="001E4F66"/>
    <w:rsid w:val="001F037A"/>
    <w:rsid w:val="001F10D3"/>
    <w:rsid w:val="001F1933"/>
    <w:rsid w:val="0021364B"/>
    <w:rsid w:val="00216E5B"/>
    <w:rsid w:val="00227789"/>
    <w:rsid w:val="00236325"/>
    <w:rsid w:val="002477A3"/>
    <w:rsid w:val="00256CCC"/>
    <w:rsid w:val="002967E6"/>
    <w:rsid w:val="002A5FDB"/>
    <w:rsid w:val="002A6F57"/>
    <w:rsid w:val="002B5235"/>
    <w:rsid w:val="002D3D36"/>
    <w:rsid w:val="002F2F38"/>
    <w:rsid w:val="0030753E"/>
    <w:rsid w:val="0033695E"/>
    <w:rsid w:val="0036005C"/>
    <w:rsid w:val="00394934"/>
    <w:rsid w:val="003A6938"/>
    <w:rsid w:val="003B2EDB"/>
    <w:rsid w:val="003D0977"/>
    <w:rsid w:val="003E6E43"/>
    <w:rsid w:val="004342EF"/>
    <w:rsid w:val="00436C8D"/>
    <w:rsid w:val="00452B64"/>
    <w:rsid w:val="0046210B"/>
    <w:rsid w:val="00467790"/>
    <w:rsid w:val="00497BDA"/>
    <w:rsid w:val="004A6691"/>
    <w:rsid w:val="004C38AB"/>
    <w:rsid w:val="004E163B"/>
    <w:rsid w:val="005150C4"/>
    <w:rsid w:val="00520E10"/>
    <w:rsid w:val="00521536"/>
    <w:rsid w:val="00556E0B"/>
    <w:rsid w:val="005725BB"/>
    <w:rsid w:val="005760BD"/>
    <w:rsid w:val="005C64B4"/>
    <w:rsid w:val="005D5F25"/>
    <w:rsid w:val="005D64C9"/>
    <w:rsid w:val="005E0CE9"/>
    <w:rsid w:val="00607C12"/>
    <w:rsid w:val="00613BAE"/>
    <w:rsid w:val="00614322"/>
    <w:rsid w:val="00614576"/>
    <w:rsid w:val="0061649C"/>
    <w:rsid w:val="00625569"/>
    <w:rsid w:val="00627E43"/>
    <w:rsid w:val="00632280"/>
    <w:rsid w:val="006350BD"/>
    <w:rsid w:val="00635BCE"/>
    <w:rsid w:val="0064537F"/>
    <w:rsid w:val="006519C7"/>
    <w:rsid w:val="00661DFB"/>
    <w:rsid w:val="00674335"/>
    <w:rsid w:val="006C40C0"/>
    <w:rsid w:val="006C45BD"/>
    <w:rsid w:val="006E3B30"/>
    <w:rsid w:val="006E6B11"/>
    <w:rsid w:val="006F02C5"/>
    <w:rsid w:val="006F2213"/>
    <w:rsid w:val="006F3120"/>
    <w:rsid w:val="006F3590"/>
    <w:rsid w:val="006F7590"/>
    <w:rsid w:val="00700A93"/>
    <w:rsid w:val="0070331E"/>
    <w:rsid w:val="00704A30"/>
    <w:rsid w:val="007249EA"/>
    <w:rsid w:val="0074796B"/>
    <w:rsid w:val="00762A20"/>
    <w:rsid w:val="00770574"/>
    <w:rsid w:val="007752F3"/>
    <w:rsid w:val="007815FE"/>
    <w:rsid w:val="007A2FBD"/>
    <w:rsid w:val="007A442E"/>
    <w:rsid w:val="007B0B45"/>
    <w:rsid w:val="007B7551"/>
    <w:rsid w:val="007D1120"/>
    <w:rsid w:val="007D34F4"/>
    <w:rsid w:val="007E4980"/>
    <w:rsid w:val="007E7FDF"/>
    <w:rsid w:val="007F528F"/>
    <w:rsid w:val="007F52DB"/>
    <w:rsid w:val="007F5327"/>
    <w:rsid w:val="007F6342"/>
    <w:rsid w:val="008001F5"/>
    <w:rsid w:val="008208BF"/>
    <w:rsid w:val="008303EF"/>
    <w:rsid w:val="00832710"/>
    <w:rsid w:val="00835B3E"/>
    <w:rsid w:val="00840EB1"/>
    <w:rsid w:val="00847E73"/>
    <w:rsid w:val="00853CEA"/>
    <w:rsid w:val="00854798"/>
    <w:rsid w:val="00866B3F"/>
    <w:rsid w:val="00867BB0"/>
    <w:rsid w:val="00890485"/>
    <w:rsid w:val="008A2A4A"/>
    <w:rsid w:val="008A5502"/>
    <w:rsid w:val="008D4A44"/>
    <w:rsid w:val="009004B2"/>
    <w:rsid w:val="00904B3A"/>
    <w:rsid w:val="00906159"/>
    <w:rsid w:val="00910A96"/>
    <w:rsid w:val="00923CAF"/>
    <w:rsid w:val="00957C3D"/>
    <w:rsid w:val="00963F67"/>
    <w:rsid w:val="0097669D"/>
    <w:rsid w:val="00980BCC"/>
    <w:rsid w:val="00990062"/>
    <w:rsid w:val="009A3620"/>
    <w:rsid w:val="009B60D0"/>
    <w:rsid w:val="009C7CB1"/>
    <w:rsid w:val="009D00D6"/>
    <w:rsid w:val="009D5F00"/>
    <w:rsid w:val="00A206E0"/>
    <w:rsid w:val="00A220A5"/>
    <w:rsid w:val="00A3570F"/>
    <w:rsid w:val="00A42F24"/>
    <w:rsid w:val="00A563B2"/>
    <w:rsid w:val="00A64170"/>
    <w:rsid w:val="00A64491"/>
    <w:rsid w:val="00A747EC"/>
    <w:rsid w:val="00A851FF"/>
    <w:rsid w:val="00AA52F4"/>
    <w:rsid w:val="00AC18DE"/>
    <w:rsid w:val="00AC4A0F"/>
    <w:rsid w:val="00AC7201"/>
    <w:rsid w:val="00AD1AE6"/>
    <w:rsid w:val="00AD696A"/>
    <w:rsid w:val="00AE1A72"/>
    <w:rsid w:val="00AE449B"/>
    <w:rsid w:val="00AF5C5D"/>
    <w:rsid w:val="00B00CFF"/>
    <w:rsid w:val="00B23F82"/>
    <w:rsid w:val="00B63417"/>
    <w:rsid w:val="00B748A7"/>
    <w:rsid w:val="00B74E56"/>
    <w:rsid w:val="00B75108"/>
    <w:rsid w:val="00B80030"/>
    <w:rsid w:val="00B838C7"/>
    <w:rsid w:val="00B87DF6"/>
    <w:rsid w:val="00B959B6"/>
    <w:rsid w:val="00BC530B"/>
    <w:rsid w:val="00BE6931"/>
    <w:rsid w:val="00BF0377"/>
    <w:rsid w:val="00C03681"/>
    <w:rsid w:val="00C0381D"/>
    <w:rsid w:val="00C3156A"/>
    <w:rsid w:val="00C3578F"/>
    <w:rsid w:val="00C6031B"/>
    <w:rsid w:val="00C90F53"/>
    <w:rsid w:val="00C93D3B"/>
    <w:rsid w:val="00CC4241"/>
    <w:rsid w:val="00CD3D37"/>
    <w:rsid w:val="00CD7317"/>
    <w:rsid w:val="00D05275"/>
    <w:rsid w:val="00D05A6B"/>
    <w:rsid w:val="00D22A1E"/>
    <w:rsid w:val="00D415B8"/>
    <w:rsid w:val="00D435AF"/>
    <w:rsid w:val="00D53956"/>
    <w:rsid w:val="00D543DE"/>
    <w:rsid w:val="00D57090"/>
    <w:rsid w:val="00D82846"/>
    <w:rsid w:val="00D83EEC"/>
    <w:rsid w:val="00DB5C5F"/>
    <w:rsid w:val="00DC3A5D"/>
    <w:rsid w:val="00DD0AFF"/>
    <w:rsid w:val="00DD4133"/>
    <w:rsid w:val="00DD726D"/>
    <w:rsid w:val="00DE4A98"/>
    <w:rsid w:val="00DE7063"/>
    <w:rsid w:val="00DF6ED0"/>
    <w:rsid w:val="00E121E4"/>
    <w:rsid w:val="00E123D6"/>
    <w:rsid w:val="00E37CF7"/>
    <w:rsid w:val="00E40D16"/>
    <w:rsid w:val="00E440EA"/>
    <w:rsid w:val="00E5264D"/>
    <w:rsid w:val="00E544DB"/>
    <w:rsid w:val="00E73CAC"/>
    <w:rsid w:val="00E73FAA"/>
    <w:rsid w:val="00E93D24"/>
    <w:rsid w:val="00E971FC"/>
    <w:rsid w:val="00EA46E3"/>
    <w:rsid w:val="00EA5039"/>
    <w:rsid w:val="00EC2D2E"/>
    <w:rsid w:val="00EC326B"/>
    <w:rsid w:val="00EC48CA"/>
    <w:rsid w:val="00EC7133"/>
    <w:rsid w:val="00ED5580"/>
    <w:rsid w:val="00F14706"/>
    <w:rsid w:val="00F15EF4"/>
    <w:rsid w:val="00F16D48"/>
    <w:rsid w:val="00F4759A"/>
    <w:rsid w:val="00F51FF7"/>
    <w:rsid w:val="00F607E8"/>
    <w:rsid w:val="00F60A38"/>
    <w:rsid w:val="00F67A89"/>
    <w:rsid w:val="00F733A7"/>
    <w:rsid w:val="00FB44FA"/>
    <w:rsid w:val="00FC0866"/>
    <w:rsid w:val="00FC642F"/>
    <w:rsid w:val="00FD592B"/>
    <w:rsid w:val="00FE4F28"/>
    <w:rsid w:val="00FE58A8"/>
    <w:rsid w:val="00FE6F57"/>
    <w:rsid w:val="00FF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5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165B"/>
    <w:pPr>
      <w:keepNext/>
      <w:jc w:val="both"/>
      <w:outlineLvl w:val="1"/>
    </w:pPr>
    <w:rPr>
      <w:b/>
      <w:smallCap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4165B"/>
    <w:rPr>
      <w:rFonts w:cs="Times New Roman"/>
      <w:b/>
      <w:smallCaps/>
      <w:sz w:val="28"/>
      <w:lang w:val="uk-UA"/>
    </w:rPr>
  </w:style>
  <w:style w:type="paragraph" w:styleId="a3">
    <w:name w:val="Balloon Text"/>
    <w:basedOn w:val="a"/>
    <w:link w:val="a4"/>
    <w:uiPriority w:val="99"/>
    <w:semiHidden/>
    <w:rsid w:val="002F2F38"/>
    <w:rPr>
      <w:sz w:val="0"/>
      <w:szCs w:val="0"/>
      <w:lang/>
    </w:rPr>
  </w:style>
  <w:style w:type="character" w:customStyle="1" w:styleId="a4">
    <w:name w:val="Текст выноски Знак"/>
    <w:link w:val="a3"/>
    <w:uiPriority w:val="99"/>
    <w:semiHidden/>
    <w:rsid w:val="00A30187"/>
    <w:rPr>
      <w:sz w:val="0"/>
      <w:szCs w:val="0"/>
    </w:rPr>
  </w:style>
  <w:style w:type="paragraph" w:customStyle="1" w:styleId="4">
    <w:name w:val="заголовок 4"/>
    <w:basedOn w:val="a"/>
    <w:next w:val="a"/>
    <w:uiPriority w:val="99"/>
    <w:rsid w:val="002D3D3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customStyle="1" w:styleId="a5">
    <w:name w:val="Знак"/>
    <w:basedOn w:val="a"/>
    <w:uiPriority w:val="99"/>
    <w:rsid w:val="002D3D36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2B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350BD"/>
    <w:pPr>
      <w:ind w:left="708"/>
    </w:pPr>
  </w:style>
  <w:style w:type="paragraph" w:styleId="HTML">
    <w:name w:val="HTML Preformatted"/>
    <w:basedOn w:val="a"/>
    <w:link w:val="HTML0"/>
    <w:uiPriority w:val="99"/>
    <w:rsid w:val="008A2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8A2A4A"/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uiPriority w:val="99"/>
    <w:rsid w:val="000616FB"/>
    <w:pPr>
      <w:jc w:val="both"/>
    </w:pPr>
    <w:rPr>
      <w:sz w:val="28"/>
      <w:szCs w:val="20"/>
      <w:lang w:val="uk-UA"/>
    </w:rPr>
  </w:style>
  <w:style w:type="character" w:customStyle="1" w:styleId="a9">
    <w:name w:val="Основной текст Знак"/>
    <w:link w:val="a8"/>
    <w:uiPriority w:val="99"/>
    <w:locked/>
    <w:rsid w:val="000616FB"/>
    <w:rPr>
      <w:rFonts w:cs="Times New Roman"/>
      <w:sz w:val="28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Ispolkom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Rew</dc:creator>
  <cp:keywords/>
  <dc:description/>
  <cp:lastModifiedBy>Елена Васильевна</cp:lastModifiedBy>
  <cp:revision>12</cp:revision>
  <cp:lastPrinted>2019-08-15T10:13:00Z</cp:lastPrinted>
  <dcterms:created xsi:type="dcterms:W3CDTF">2019-07-08T13:53:00Z</dcterms:created>
  <dcterms:modified xsi:type="dcterms:W3CDTF">2019-08-19T07:56:00Z</dcterms:modified>
</cp:coreProperties>
</file>