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16"/>
          <w:szCs w:val="16"/>
          <w:lang w:val="uk-UA" w:eastAsia="zh-CN"/>
        </w:rPr>
      </w:pPr>
      <w:r>
        <w:rPr>
          <w:rFonts w:eastAsia="Andale Sans UI" w:cs="Times New Roman" w:ascii="Times New Roman" w:hAnsi="Times New Roman"/>
          <w:b/>
          <w:bCs/>
          <w:kern w:val="2"/>
          <w:sz w:val="16"/>
          <w:szCs w:val="16"/>
          <w:lang w:val="uk-UA" w:eastAsia="zh-CN"/>
        </w:rPr>
        <mc:AlternateContent>
          <mc:Choice Requires="wps">
            <w:drawing>
              <wp:anchor behindDoc="0" distT="0" distB="0" distL="0" distR="0" simplePos="0" locked="0" layoutInCell="1" allowOverlap="1" relativeHeight="4">
                <wp:simplePos x="0" y="0"/>
                <wp:positionH relativeFrom="column">
                  <wp:posOffset>5709920</wp:posOffset>
                </wp:positionH>
                <wp:positionV relativeFrom="paragraph">
                  <wp:posOffset>-391795</wp:posOffset>
                </wp:positionV>
                <wp:extent cx="705485" cy="181610"/>
                <wp:effectExtent l="0" t="0" r="0" b="0"/>
                <wp:wrapNone/>
                <wp:docPr id="1" name="Фигура1"/>
                <a:graphic xmlns:a="http://schemas.openxmlformats.org/drawingml/2006/main">
                  <a:graphicData uri="http://schemas.microsoft.com/office/word/2010/wordprocessingShape">
                    <wps:wsp>
                      <wps:cNvSpPr txBox="1"/>
                      <wps:spPr>
                        <a:xfrm>
                          <a:off x="0" y="0"/>
                          <a:ext cx="704880" cy="18108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игура1" stroked="f" style="position:absolute;margin-left:449.6pt;margin-top:-30.85pt;width:55.45pt;height:14.2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0" distR="0"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27"/>
          <w:szCs w:val="27"/>
          <w:u w:val="single"/>
          <w:lang w:val="uk-UA" w:eastAsia="zh-CN"/>
        </w:rPr>
      </w:pPr>
      <w:r>
        <w:rPr>
          <w:rFonts w:eastAsia="Times New Roman" w:cs="Times New Roman" w:ascii="Times New Roman" w:hAnsi="Times New Roman"/>
          <w:sz w:val="27"/>
          <w:szCs w:val="27"/>
          <w:lang w:val="uk-UA" w:eastAsia="zh-CN"/>
        </w:rPr>
        <w:t>23 жовтня 2019 року</w:t>
      </w:r>
      <w:r>
        <w:rPr>
          <w:rFonts w:eastAsia="Times New Roman" w:cs="Times New Roman" w:ascii="Times New Roman" w:hAnsi="Times New Roman"/>
          <w:sz w:val="27"/>
          <w:szCs w:val="27"/>
          <w:lang w:eastAsia="zh-CN"/>
        </w:rPr>
        <w:t xml:space="preserve">     </w:t>
      </w:r>
      <w:r>
        <w:rPr>
          <w:rFonts w:eastAsia="Times New Roman" w:cs="Times New Roman" w:ascii="Times New Roman" w:hAnsi="Times New Roman"/>
          <w:sz w:val="27"/>
          <w:szCs w:val="27"/>
          <w:lang w:val="uk-UA" w:eastAsia="zh-CN"/>
        </w:rPr>
        <w:t xml:space="preserve">                     </w:t>
      </w:r>
      <w:r>
        <w:rPr>
          <w:rFonts w:eastAsia="Times New Roman" w:cs="Times New Roman" w:ascii="Times New Roman" w:hAnsi="Times New Roman"/>
          <w:sz w:val="27"/>
          <w:szCs w:val="27"/>
          <w:lang w:eastAsia="zh-CN"/>
        </w:rPr>
        <w:t xml:space="preserve">  м.Покров                         </w:t>
      </w:r>
      <w:r>
        <w:rPr>
          <w:rFonts w:eastAsia="Times New Roman" w:cs="Times New Roman" w:ascii="Times New Roman" w:hAnsi="Times New Roman"/>
          <w:sz w:val="27"/>
          <w:szCs w:val="27"/>
          <w:lang w:val="uk-UA" w:eastAsia="zh-CN"/>
        </w:rPr>
        <w:t xml:space="preserve">               </w:t>
      </w:r>
      <w:r>
        <w:rPr>
          <w:rFonts w:eastAsia="Times New Roman" w:cs="Times New Roman" w:ascii="Times New Roman" w:hAnsi="Times New Roman"/>
          <w:sz w:val="27"/>
          <w:szCs w:val="27"/>
          <w:lang w:eastAsia="zh-CN"/>
        </w:rPr>
        <w:t xml:space="preserve">    №</w:t>
      </w:r>
      <w:r>
        <w:rPr>
          <w:rFonts w:eastAsia="Times New Roman" w:cs="Times New Roman" w:ascii="Times New Roman" w:hAnsi="Times New Roman"/>
          <w:sz w:val="27"/>
          <w:szCs w:val="27"/>
          <w:lang w:val="uk-UA" w:eastAsia="zh-CN"/>
        </w:rPr>
        <w:t xml:space="preserve"> 458</w:t>
      </w:r>
    </w:p>
    <w:p>
      <w:pPr>
        <w:pStyle w:val="Normal"/>
        <w:suppressAutoHyphens w:val="true"/>
        <w:spacing w:lineRule="auto" w:line="240" w:before="0" w:after="0"/>
        <w:ind w:firstLine="709"/>
        <w:jc w:val="both"/>
        <w:rPr>
          <w:rFonts w:ascii="Times New Roman" w:hAnsi="Times New Roman" w:eastAsia="Times New Roman" w:cs="Times New Roman"/>
          <w:sz w:val="10"/>
          <w:szCs w:val="10"/>
          <w:lang w:eastAsia="ru-RU"/>
        </w:rPr>
      </w:pPr>
      <w:r>
        <w:rPr>
          <w:rFonts w:eastAsia="Times New Roman" w:cs="Times New Roman" w:ascii="Times New Roman" w:hAnsi="Times New Roman"/>
          <w:sz w:val="10"/>
          <w:szCs w:val="10"/>
          <w:lang w:eastAsia="ru-RU"/>
        </w:rPr>
      </w:r>
    </w:p>
    <w:p>
      <w:pPr>
        <w:pStyle w:val="NoSpacing"/>
        <w:rPr>
          <w:rFonts w:ascii="Times New Roman" w:hAnsi="Times New Roman" w:cs="Times New Roman"/>
          <w:sz w:val="27"/>
          <w:szCs w:val="27"/>
          <w:lang w:val="uk-UA"/>
        </w:rPr>
      </w:pPr>
      <w:r>
        <w:rPr>
          <w:rFonts w:cs="Times New Roman" w:ascii="Times New Roman" w:hAnsi="Times New Roman"/>
          <w:sz w:val="27"/>
          <w:szCs w:val="27"/>
        </w:rPr>
        <w:t xml:space="preserve">Про </w:t>
      </w:r>
      <w:r>
        <w:rPr>
          <w:rFonts w:cs="Times New Roman" w:ascii="Times New Roman" w:hAnsi="Times New Roman"/>
          <w:sz w:val="27"/>
          <w:szCs w:val="27"/>
          <w:lang w:val="uk-UA"/>
        </w:rPr>
        <w:t>погодження</w:t>
      </w:r>
      <w:r>
        <w:rPr>
          <w:rFonts w:cs="Times New Roman" w:ascii="Times New Roman" w:hAnsi="Times New Roman"/>
          <w:sz w:val="27"/>
          <w:szCs w:val="27"/>
        </w:rPr>
        <w:t xml:space="preserve"> </w:t>
      </w:r>
      <w:r>
        <w:rPr>
          <w:rFonts w:cs="Times New Roman" w:ascii="Times New Roman" w:hAnsi="Times New Roman"/>
          <w:sz w:val="27"/>
          <w:szCs w:val="27"/>
          <w:lang w:val="uk-UA"/>
        </w:rPr>
        <w:t>продовження терміну</w:t>
      </w:r>
    </w:p>
    <w:p>
      <w:pPr>
        <w:pStyle w:val="NoSpacing"/>
        <w:rPr>
          <w:rFonts w:ascii="Times New Roman" w:hAnsi="Times New Roman" w:cs="Times New Roman"/>
          <w:sz w:val="27"/>
          <w:szCs w:val="27"/>
          <w:lang w:val="uk-UA"/>
        </w:rPr>
      </w:pPr>
      <w:r>
        <w:rPr>
          <w:rFonts w:cs="Times New Roman" w:ascii="Times New Roman" w:hAnsi="Times New Roman"/>
          <w:sz w:val="27"/>
          <w:szCs w:val="27"/>
        </w:rPr>
        <w:t xml:space="preserve">розміщення </w:t>
      </w:r>
      <w:r>
        <w:rPr>
          <w:rFonts w:cs="Times New Roman" w:ascii="Times New Roman" w:hAnsi="Times New Roman"/>
          <w:sz w:val="27"/>
          <w:szCs w:val="27"/>
          <w:lang w:val="uk-UA"/>
        </w:rPr>
        <w:t xml:space="preserve">групи </w:t>
      </w:r>
      <w:r>
        <w:rPr>
          <w:rFonts w:cs="Times New Roman" w:ascii="Times New Roman" w:hAnsi="Times New Roman"/>
          <w:sz w:val="27"/>
          <w:szCs w:val="27"/>
        </w:rPr>
        <w:t>тимчасов</w:t>
      </w:r>
      <w:r>
        <w:rPr>
          <w:rFonts w:cs="Times New Roman" w:ascii="Times New Roman" w:hAnsi="Times New Roman"/>
          <w:sz w:val="27"/>
          <w:szCs w:val="27"/>
          <w:lang w:val="uk-UA"/>
        </w:rPr>
        <w:t xml:space="preserve">их </w:t>
      </w:r>
      <w:r>
        <w:rPr>
          <w:rFonts w:cs="Times New Roman" w:ascii="Times New Roman" w:hAnsi="Times New Roman"/>
          <w:sz w:val="27"/>
          <w:szCs w:val="27"/>
        </w:rPr>
        <w:t>споруд</w:t>
      </w:r>
      <w:r>
        <w:rPr>
          <w:rFonts w:cs="Times New Roman" w:ascii="Times New Roman" w:hAnsi="Times New Roman"/>
          <w:sz w:val="27"/>
          <w:szCs w:val="27"/>
          <w:lang w:val="uk-UA"/>
        </w:rPr>
        <w:t xml:space="preserve"> </w:t>
      </w:r>
    </w:p>
    <w:p>
      <w:pPr>
        <w:pStyle w:val="NoSpacing"/>
        <w:rPr>
          <w:rFonts w:ascii="Times New Roman" w:hAnsi="Times New Roman" w:cs="Times New Roman"/>
          <w:sz w:val="27"/>
          <w:szCs w:val="27"/>
          <w:lang w:val="uk-UA"/>
        </w:rPr>
      </w:pPr>
      <w:r>
        <w:rPr>
          <w:rFonts w:cs="Times New Roman" w:ascii="Times New Roman" w:hAnsi="Times New Roman"/>
          <w:sz w:val="27"/>
          <w:szCs w:val="27"/>
          <w:lang w:val="uk-UA"/>
        </w:rPr>
        <w:t xml:space="preserve">на території парку ім. Мозолевського Бориса </w:t>
      </w:r>
    </w:p>
    <w:p>
      <w:pPr>
        <w:pStyle w:val="NoSpacing"/>
        <w:rPr>
          <w:rFonts w:ascii="Times New Roman" w:hAnsi="Times New Roman" w:cs="Times New Roman"/>
          <w:sz w:val="27"/>
          <w:szCs w:val="27"/>
          <w:lang w:val="uk-UA"/>
        </w:rPr>
      </w:pPr>
      <w:r>
        <w:rPr>
          <w:rFonts w:cs="Times New Roman" w:ascii="Times New Roman" w:hAnsi="Times New Roman"/>
          <w:sz w:val="27"/>
          <w:szCs w:val="27"/>
          <w:lang w:val="uk-UA"/>
        </w:rPr>
        <w:t>ТОВ «АЛІАН»</w:t>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Spacing"/>
        <w:ind w:firstLine="709"/>
        <w:jc w:val="both"/>
        <w:rPr>
          <w:rFonts w:ascii="Times New Roman" w:hAnsi="Times New Roman" w:cs="Times New Roman"/>
          <w:sz w:val="27"/>
          <w:szCs w:val="27"/>
          <w:lang w:val="uk-UA"/>
        </w:rPr>
      </w:pPr>
      <w:r>
        <w:rPr>
          <w:rFonts w:cs="Times New Roman" w:ascii="Times New Roman" w:hAnsi="Times New Roman"/>
          <w:sz w:val="27"/>
          <w:szCs w:val="27"/>
          <w:lang w:val="uk-UA"/>
        </w:rPr>
        <w:t xml:space="preserve">Розглянувши заяву товариства з обмеженою відповідальністю «АЛІАН» щодо продовження терміну розміщення групи тимчасових споруд </w:t>
      </w:r>
      <w:r>
        <w:rPr>
          <w:rFonts w:cs="Times New Roman" w:ascii="Times New Roman" w:hAnsi="Times New Roman"/>
          <w:bCs/>
          <w:sz w:val="27"/>
          <w:szCs w:val="27"/>
          <w:lang w:val="uk-UA"/>
        </w:rPr>
        <w:t>для провадження підприємницької діяльності</w:t>
      </w:r>
      <w:r>
        <w:rPr>
          <w:rFonts w:cs="Times New Roman" w:ascii="Times New Roman" w:hAnsi="Times New Roman"/>
          <w:sz w:val="27"/>
          <w:szCs w:val="27"/>
          <w:lang w:val="uk-UA"/>
        </w:rPr>
        <w:t xml:space="preserve"> на території парку імені Мозолевського Бориса,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7"/>
          <w:szCs w:val="27"/>
          <w:lang w:val="uk-UA"/>
        </w:rPr>
        <w:t xml:space="preserve"> </w:t>
      </w:r>
      <w:r>
        <w:rPr>
          <w:rFonts w:cs="Times New Roman" w:ascii="Times New Roman" w:hAnsi="Times New Roman"/>
          <w:bCs/>
          <w:sz w:val="27"/>
          <w:szCs w:val="27"/>
          <w:lang w:val="uk-UA"/>
        </w:rPr>
        <w:t xml:space="preserve">затвердженого рішенням </w:t>
      </w:r>
      <w:r>
        <w:rPr>
          <w:rFonts w:cs="Times New Roman" w:ascii="Times New Roman" w:hAnsi="Times New Roman"/>
          <w:sz w:val="27"/>
          <w:szCs w:val="27"/>
          <w:lang w:val="uk-UA"/>
        </w:rPr>
        <w:t>45 сесії міської ради 7 скликання</w:t>
      </w:r>
      <w:r>
        <w:rPr>
          <w:rFonts w:cs="Times New Roman" w:ascii="Times New Roman" w:hAnsi="Times New Roman"/>
          <w:bCs/>
          <w:sz w:val="27"/>
          <w:szCs w:val="27"/>
          <w:lang w:val="uk-UA"/>
        </w:rPr>
        <w:t xml:space="preserve"> від 31.05.2019 №7, </w:t>
      </w:r>
      <w:r>
        <w:rPr>
          <w:rFonts w:cs="Times New Roman" w:ascii="Times New Roman" w:hAnsi="Times New Roman"/>
          <w:sz w:val="27"/>
          <w:szCs w:val="27"/>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7"/>
          <w:szCs w:val="27"/>
          <w:lang w:val="uk-UA"/>
        </w:rPr>
        <w:t>№26</w:t>
      </w:r>
      <w:r>
        <w:rPr>
          <w:rFonts w:cs="Times New Roman" w:ascii="Times New Roman" w:hAnsi="Times New Roman"/>
          <w:sz w:val="27"/>
          <w:szCs w:val="27"/>
          <w:lang w:val="uk-UA"/>
        </w:rPr>
        <w:t>, виконавчий комітет</w:t>
      </w:r>
    </w:p>
    <w:p>
      <w:pPr>
        <w:pStyle w:val="NoSpacing"/>
        <w:jc w:val="both"/>
        <w:rPr>
          <w:rFonts w:ascii="Times New Roman" w:hAnsi="Times New Roman" w:cs="Times New Roman"/>
          <w:b/>
          <w:b/>
          <w:bCs/>
          <w:sz w:val="27"/>
          <w:szCs w:val="27"/>
          <w:lang w:val="uk-UA"/>
        </w:rPr>
      </w:pPr>
      <w:r>
        <w:rPr>
          <w:rFonts w:cs="Times New Roman" w:ascii="Times New Roman" w:hAnsi="Times New Roman"/>
          <w:b/>
          <w:bCs/>
          <w:sz w:val="27"/>
          <w:szCs w:val="27"/>
          <w:lang w:val="uk-UA"/>
        </w:rPr>
        <w:t>ВИРІШИВ:</w:t>
      </w:r>
    </w:p>
    <w:p>
      <w:pPr>
        <w:pStyle w:val="NoSpacing"/>
        <w:ind w:firstLine="708"/>
        <w:jc w:val="both"/>
        <w:rPr>
          <w:rFonts w:ascii="Times New Roman" w:hAnsi="Times New Roman" w:cs="Times New Roman"/>
          <w:bCs/>
          <w:sz w:val="27"/>
          <w:szCs w:val="27"/>
          <w:lang w:val="uk-UA"/>
        </w:rPr>
      </w:pPr>
      <w:r>
        <w:rPr>
          <w:rFonts w:cs="Times New Roman" w:ascii="Times New Roman" w:hAnsi="Times New Roman"/>
          <w:bCs/>
          <w:sz w:val="27"/>
          <w:szCs w:val="27"/>
          <w:lang w:val="uk-UA"/>
        </w:rPr>
        <w:t xml:space="preserve">1. Погодити </w:t>
      </w:r>
      <w:r>
        <w:rPr>
          <w:rFonts w:cs="Times New Roman" w:ascii="Times New Roman" w:hAnsi="Times New Roman"/>
          <w:sz w:val="27"/>
          <w:szCs w:val="27"/>
          <w:lang w:val="uk-UA"/>
        </w:rPr>
        <w:t xml:space="preserve">товариству з обмеженою відповідальністю </w:t>
      </w:r>
      <w:r>
        <w:rPr>
          <w:rFonts w:cs="Times New Roman" w:ascii="Times New Roman" w:hAnsi="Times New Roman"/>
          <w:bCs/>
          <w:sz w:val="27"/>
          <w:szCs w:val="27"/>
          <w:lang w:val="uk-UA"/>
        </w:rPr>
        <w:t>«АЛІАН» термін розміщення групи тимчасових споруд (ТС) для провадження підприємницької діяльності на території парку імені Мозолевського Бориса до 01.11.2021.</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sz w:val="27"/>
          <w:szCs w:val="27"/>
          <w:lang w:val="uk-UA" w:eastAsia="ar-SA"/>
        </w:rPr>
        <w:t>2. Зобов’язати ТОВ «АЛІАН»</w:t>
      </w:r>
      <w:r>
        <w:rPr>
          <w:rFonts w:cs="Times New Roman" w:ascii="Times New Roman" w:hAnsi="Times New Roman"/>
          <w:bCs/>
          <w:sz w:val="27"/>
          <w:szCs w:val="27"/>
          <w:lang w:val="uk-UA" w:eastAsia="ar-SA"/>
        </w:rPr>
        <w:t xml:space="preserve"> в термін до 10.11.2019:</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2.1. Оформити продовження дії Паспорта прив’язки групи тимчасових споруд;</w:t>
      </w:r>
    </w:p>
    <w:p>
      <w:pPr>
        <w:pStyle w:val="NoSpacing"/>
        <w:tabs>
          <w:tab w:val="clear" w:pos="708"/>
          <w:tab w:val="left" w:pos="426" w:leader="none"/>
          <w:tab w:val="left" w:pos="567" w:leader="none"/>
        </w:tabs>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ab/>
        <w:tab/>
        <w:tab/>
        <w:t xml:space="preserve">2.2. Укласти </w:t>
      </w:r>
      <w:r>
        <w:rPr>
          <w:rFonts w:cs="Times New Roman" w:ascii="Times New Roman" w:hAnsi="Times New Roman"/>
          <w:bCs/>
          <w:sz w:val="27"/>
          <w:szCs w:val="27"/>
          <w:lang w:val="uk-UA"/>
        </w:rPr>
        <w:t>з виконавчим комітетом Покровської міської ради</w:t>
      </w:r>
      <w:r>
        <w:rPr>
          <w:rFonts w:cs="Times New Roman" w:ascii="Times New Roman" w:hAnsi="Times New Roman"/>
          <w:bCs/>
          <w:sz w:val="27"/>
          <w:szCs w:val="27"/>
          <w:lang w:val="uk-UA" w:eastAsia="ar-SA"/>
        </w:rPr>
        <w:t xml:space="preserve"> договір користування місцем розміщення групи тимчасових споруд за формою що додається. </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3. Попередити ТОВ «АЛІАН»:</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3.1. Підставою для розміщення групи тимчасових споруд є Паспорт прив’язки.</w:t>
      </w:r>
    </w:p>
    <w:p>
      <w:pPr>
        <w:pStyle w:val="NoSpacing"/>
        <w:ind w:firstLine="708"/>
        <w:jc w:val="both"/>
        <w:rPr>
          <w:rFonts w:ascii="Times New Roman" w:hAnsi="Times New Roman" w:cs="Times New Roman"/>
          <w:bCs/>
          <w:sz w:val="27"/>
          <w:szCs w:val="27"/>
          <w:lang w:eastAsia="ar-SA"/>
        </w:rPr>
      </w:pPr>
      <w:r>
        <w:rPr>
          <w:rFonts w:cs="Times New Roman" w:ascii="Times New Roman" w:hAnsi="Times New Roman"/>
          <w:bCs/>
          <w:sz w:val="27"/>
          <w:szCs w:val="27"/>
          <w:lang w:val="uk-UA" w:eastAsia="ar-SA"/>
        </w:rPr>
        <w:t>3.2. При умові недотрима</w:t>
      </w:r>
      <w:r>
        <w:rPr>
          <w:rFonts w:cs="Times New Roman" w:ascii="Times New Roman" w:hAnsi="Times New Roman"/>
          <w:bCs/>
          <w:sz w:val="27"/>
          <w:szCs w:val="27"/>
          <w:lang w:eastAsia="ar-SA"/>
        </w:rPr>
        <w:t>ння вимог Паспорт</w:t>
      </w:r>
      <w:r>
        <w:rPr>
          <w:rFonts w:cs="Times New Roman" w:ascii="Times New Roman" w:hAnsi="Times New Roman"/>
          <w:bCs/>
          <w:sz w:val="27"/>
          <w:szCs w:val="27"/>
          <w:lang w:val="uk-UA" w:eastAsia="ar-SA"/>
        </w:rPr>
        <w:t>а</w:t>
      </w:r>
      <w:r>
        <w:rPr>
          <w:rFonts w:cs="Times New Roman" w:ascii="Times New Roman" w:hAnsi="Times New Roman"/>
          <w:bCs/>
          <w:sz w:val="27"/>
          <w:szCs w:val="27"/>
          <w:lang w:eastAsia="ar-SA"/>
        </w:rPr>
        <w:t xml:space="preserve"> прив’язки та договору про користування місцем розташування </w:t>
      </w:r>
      <w:r>
        <w:rPr>
          <w:rFonts w:cs="Times New Roman" w:ascii="Times New Roman" w:hAnsi="Times New Roman"/>
          <w:bCs/>
          <w:sz w:val="27"/>
          <w:szCs w:val="27"/>
          <w:lang w:val="uk-UA" w:eastAsia="ar-SA"/>
        </w:rPr>
        <w:t xml:space="preserve">групи </w:t>
      </w:r>
      <w:r>
        <w:rPr>
          <w:rFonts w:cs="Times New Roman" w:ascii="Times New Roman" w:hAnsi="Times New Roman"/>
          <w:bCs/>
          <w:sz w:val="27"/>
          <w:szCs w:val="27"/>
          <w:lang w:eastAsia="ar-SA"/>
        </w:rPr>
        <w:t>тимчасов</w:t>
      </w:r>
      <w:r>
        <w:rPr>
          <w:rFonts w:cs="Times New Roman" w:ascii="Times New Roman" w:hAnsi="Times New Roman"/>
          <w:bCs/>
          <w:sz w:val="27"/>
          <w:szCs w:val="27"/>
          <w:lang w:val="uk-UA" w:eastAsia="ar-SA"/>
        </w:rPr>
        <w:t>их</w:t>
      </w:r>
      <w:r>
        <w:rPr>
          <w:rFonts w:cs="Times New Roman" w:ascii="Times New Roman" w:hAnsi="Times New Roman"/>
          <w:bCs/>
          <w:sz w:val="27"/>
          <w:szCs w:val="27"/>
          <w:lang w:eastAsia="ar-SA"/>
        </w:rPr>
        <w:t xml:space="preserve"> споруд, тимчасов</w:t>
      </w:r>
      <w:r>
        <w:rPr>
          <w:rFonts w:cs="Times New Roman" w:ascii="Times New Roman" w:hAnsi="Times New Roman"/>
          <w:bCs/>
          <w:sz w:val="27"/>
          <w:szCs w:val="27"/>
          <w:lang w:val="uk-UA" w:eastAsia="ar-SA"/>
        </w:rPr>
        <w:t>і</w:t>
      </w:r>
      <w:r>
        <w:rPr>
          <w:rFonts w:cs="Times New Roman" w:ascii="Times New Roman" w:hAnsi="Times New Roman"/>
          <w:bCs/>
          <w:sz w:val="27"/>
          <w:szCs w:val="27"/>
          <w:lang w:eastAsia="ar-SA"/>
        </w:rPr>
        <w:t xml:space="preserve"> споруд</w:t>
      </w:r>
      <w:r>
        <w:rPr>
          <w:rFonts w:cs="Times New Roman" w:ascii="Times New Roman" w:hAnsi="Times New Roman"/>
          <w:bCs/>
          <w:sz w:val="27"/>
          <w:szCs w:val="27"/>
          <w:lang w:val="uk-UA" w:eastAsia="ar-SA"/>
        </w:rPr>
        <w:t>и</w:t>
      </w:r>
      <w:r>
        <w:rPr>
          <w:rFonts w:cs="Times New Roman" w:ascii="Times New Roman" w:hAnsi="Times New Roman"/>
          <w:bCs/>
          <w:sz w:val="27"/>
          <w:szCs w:val="27"/>
          <w:lang w:eastAsia="ar-SA"/>
        </w:rPr>
        <w:t xml:space="preserve"> підляга</w:t>
      </w:r>
      <w:r>
        <w:rPr>
          <w:rFonts w:cs="Times New Roman" w:ascii="Times New Roman" w:hAnsi="Times New Roman"/>
          <w:bCs/>
          <w:sz w:val="27"/>
          <w:szCs w:val="27"/>
          <w:lang w:val="uk-UA" w:eastAsia="ar-SA"/>
        </w:rPr>
        <w:t>ють</w:t>
      </w:r>
      <w:r>
        <w:rPr>
          <w:rFonts w:cs="Times New Roman" w:ascii="Times New Roman" w:hAnsi="Times New Roman"/>
          <w:bCs/>
          <w:sz w:val="27"/>
          <w:szCs w:val="27"/>
          <w:lang w:eastAsia="ar-SA"/>
        </w:rPr>
        <w:t xml:space="preserve"> демонтажу.</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 xml:space="preserve">3.3. В разі закінчення строку розміщення групи тимчасових споруд, власник даних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jc w:val="both"/>
        <w:rPr>
          <w:rFonts w:ascii="Times New Roman" w:hAnsi="Times New Roman" w:cs="Times New Roman"/>
          <w:sz w:val="27"/>
          <w:szCs w:val="27"/>
          <w:lang w:eastAsia="ar-SA"/>
        </w:rPr>
      </w:pPr>
      <w:r>
        <w:rPr>
          <w:rFonts w:cs="Times New Roman" w:ascii="Times New Roman" w:hAnsi="Times New Roman"/>
          <w:sz w:val="27"/>
          <w:szCs w:val="27"/>
          <w:lang w:val="uk-UA" w:eastAsia="ar-SA"/>
        </w:rPr>
        <w:t>М</w:t>
      </w:r>
      <w:r>
        <w:rPr>
          <w:rFonts w:cs="Times New Roman" w:ascii="Times New Roman" w:hAnsi="Times New Roman"/>
          <w:sz w:val="27"/>
          <w:szCs w:val="27"/>
          <w:lang w:eastAsia="ar-SA"/>
        </w:rPr>
        <w:t>іський голова</w:t>
        <w:tab/>
        <w:tab/>
        <w:tab/>
        <w:tab/>
        <w:tab/>
        <w:tab/>
        <w:tab/>
        <w:tab/>
        <w:t>О.М. Шаповал</w:t>
      </w:r>
    </w:p>
    <w:p>
      <w:pPr>
        <w:pStyle w:val="NoSpacing"/>
        <w:jc w:val="both"/>
        <w:rPr/>
      </w:pPr>
      <w:r>
        <w:rPr/>
      </w:r>
    </w:p>
    <w:sectPr>
      <w:type w:val="nextPage"/>
      <w:pgSz w:w="11906" w:h="16838"/>
      <w:pgMar w:left="1701" w:right="850" w:header="720" w:top="993" w:footer="720" w:bottom="426"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WenQuanYi Micro Hei" w:cs="Lohit Devanagari"/>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Application>LibreOffice/6.2.0.3$Linux_X86_64 LibreOffice_project/98c6a8a1c6c7b144ce3cc729e34964b47ce25d62</Application>
  <Pages>1</Pages>
  <Words>281</Words>
  <Characters>1939</Characters>
  <CharactersWithSpaces>2285</CharactersWithSpaces>
  <Paragraphs>19</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2019-10-18T06:10:00Z</dcterms:created>
  <dc:creator>digital_PC</dc:creator>
  <dc:description/>
  <dc:language>ru-RU</dc:language>
  <cp:lastModifiedBy/>
  <cp:lastPrinted>2019-10-18T06:49:00Z</cp:lastPrinted>
  <dcterms:modified xsi:type="dcterms:W3CDTF">2019-10-30T11:23:52Z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