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5410200</wp:posOffset>
                </wp:positionH>
                <wp:positionV relativeFrom="paragraph">
                  <wp:posOffset>-398145</wp:posOffset>
                </wp:positionV>
                <wp:extent cx="58991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6pt;margin-top:-31.35pt;width:46.3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38100</wp:posOffset>
                </wp:positionV>
                <wp:extent cx="6117590" cy="11430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2.9pt,3.3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>28.08.2019</w:t>
      </w:r>
      <w:r>
        <w:rPr>
          <w:sz w:val="28"/>
          <w:szCs w:val="28"/>
          <w:lang w:val="uk-UA"/>
        </w:rPr>
        <w:t xml:space="preserve">р.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uk-UA"/>
        </w:rPr>
        <w:t>№353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харчування учнів </w:t>
      </w:r>
    </w:p>
    <w:p>
      <w:pPr>
        <w:pStyle w:val="21"/>
        <w:ind w:hanging="0"/>
        <w:jc w:val="left"/>
        <w:rPr>
          <w:sz w:val="28"/>
          <w:szCs w:val="28"/>
        </w:rPr>
      </w:pPr>
      <w:bookmarkStart w:id="0" w:name="_Hlk529467027"/>
      <w:r>
        <w:rPr>
          <w:sz w:val="28"/>
          <w:szCs w:val="28"/>
        </w:rPr>
        <w:t xml:space="preserve">закладів  загальної середньої освіти  м. </w:t>
      </w:r>
      <w:bookmarkEnd w:id="0"/>
      <w:r>
        <w:rPr>
          <w:sz w:val="28"/>
          <w:szCs w:val="28"/>
        </w:rPr>
        <w:t xml:space="preserve">Покров 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унормування питання організації харчування учнів  закладів загальної середньої освіти міста, на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закладах», Державних санітарних правил і норм влаштування, утримання загальноосвітніх  навчальних закладів та організації навчально-виховного процесу ДСАНПІН 5.5.2.008-01 №63 від 14.08.2001р.   та рішення виконавчого комітету Покровської міської ради від 26.09.2018 року № 419 «Про затвердження Порядку справляння батьківської плати за харчування дітей  в закладах  освіти міста Покров зі змінами», відповідно до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керуючись ст. 25 Закону України  «Про освіту» п. 6 ст. 32, ст. 52 Закону України «Про місцеве самоврядування в Україні»,  виконавчий комітет  міської ради</w:t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1.Управлінню освіти виконавчого комітету Покровської міської ради  (Цупровій Г.А.) здійснити наступне: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  <w:t>1.1.Забезпечити безкоштовним одноразовим харчуванням (сніданками) усіх учнів 1-4 класів  закладів загальної  середньої освіти міста за рахунок          коштів місцевого бюджету вартістю – 6,00 грн. на день з 01.09.2019 р. по 01.06.2020 р.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  <w:t>1.2.Організувати безкоштовне харчування учнів із числа дітей з особливими освітніми потребами, які навчаються у спеціальних та інклюзивних класах, з 01.09.2019 р. по 01.06.2020 р. за таким режимом: сніданок – 6,00 грн. на день для учнів 1-4 класів та 6,00 грн. на день для учнів 5-11 класів;                          обід – 6,00 грн. на день з  01.09.2019 р. по 01.06.2020 р.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  <w:t>1.3. Забезпечити безкоштовним харчуванням (обідом) дітей пільгових категорій, які є вихованцями груп продовженого дня закладів загальної  середньої освіти міста за рахунок коштів місцевого бюджету вартістю –                   6,00 грн. на день  з 01.09.2019 р. по 01.06.2020 р.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1.4 Забезпечити безкоштовним одноразовим харчуванням (сніданками)дітей пільгових категорій які є учнями 5-11 класів з 01.09.2019 року по 01.06.2020 року вартістю 6 грн. на день та дітей постраждалих в наслідок Чорнобильської катастрофи вартістю </w:t>
      </w:r>
      <w:r>
        <w:rPr>
          <w:sz w:val="28"/>
          <w:szCs w:val="28"/>
          <w:lang w:val="en-US"/>
        </w:rPr>
        <w:t xml:space="preserve">6,0 </w:t>
      </w:r>
      <w:r>
        <w:rPr>
          <w:sz w:val="28"/>
          <w:szCs w:val="28"/>
        </w:rPr>
        <w:t>грн. на день.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1.5   Забезпечити організацію збалансованого та якісного харчування учнів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закладів загальної середньої освіти міста.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1.6. Забезпечити суворе дотримання Порядку справляння батьківської  плати за перебування дітей в закладах загальної середньої освіти та надання пі</w:t>
      </w:r>
      <w:bookmarkStart w:id="1" w:name="_Hlk535913104"/>
      <w:r>
        <w:rPr>
          <w:sz w:val="28"/>
          <w:szCs w:val="28"/>
        </w:rPr>
        <w:t xml:space="preserve">льг за перебування і харчування дітей  міста Покров </w:t>
      </w:r>
      <w:bookmarkEnd w:id="1"/>
      <w:r>
        <w:rPr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2019-2020 р.р.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 період з  01.09.2019 р. по 01.06.2020 р. в межах фонду оплати праці здійснювати щомісячну доплату відповідальним особам за організацію             харчування дітей у закладах загальної середньої освіти міста у розмірі у                                   КЗ «СЗШ №4» - 150,00 грн.; у КЗ «Ліцей», КЗ «СЗШ №6», КЗ «СЗШ №9», КЗ «НВК №1», КЗ «НВК №2», «КЗ НВО» - 200,00грн.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Дозволити функціонування  буфетів у закладах освіти міста Покров.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ab/>
        <w:t>4.Вважати таким, що втратило чинність рішення виконавчого комітету Покровської міської ради №13від 23.01.19 р. «Про організацію харчування учнів загальноосвітніх закладів м. Покров.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5.  Дане рішення набуває чинності з 01.09.201</w:t>
      </w:r>
      <w:r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</w:rPr>
        <w:t>року.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Координацію роботи щодо виконання даного рішення покласти на                начальника управління освіти Цупрову Г.А., контроль – на заступника міського голови  Бондаренко Н.О.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О.М.Шаповал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1"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385ed3"/>
    <w:rPr>
      <w:rFonts w:ascii="Tahoma" w:hAnsi="Tahoma" w:eastAsia="Calibri" w:cs="Tahoma"/>
      <w:sz w:val="16"/>
      <w:szCs w:val="16"/>
      <w:lang w:val="uk-UA"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1c3647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85e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42</TotalTime>
  <Application>LibreOffice/6.1.4.2$Windows_x86 LibreOffice_project/9d0f32d1f0b509096fd65e0d4bec26ddd1938fd3</Application>
  <Pages>4</Pages>
  <Words>501</Words>
  <Characters>3165</Characters>
  <CharactersWithSpaces>3930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2019-08-19T10:51:00Z</dcterms:created>
  <dc:creator>Ольга</dc:creator>
  <dc:description/>
  <dc:language>uk-UA</dc:language>
  <cp:lastModifiedBy/>
  <cp:lastPrinted>2019-08-27T09:55:23Z</cp:lastPrinted>
  <dcterms:modified xsi:type="dcterms:W3CDTF">2019-08-29T13:57:18Z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