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7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2892425</wp:posOffset>
            </wp:positionH>
            <wp:positionV relativeFrom="paragraph">
              <wp:posOffset>-511175</wp:posOffset>
            </wp:positionV>
            <wp:extent cx="408940" cy="589280"/>
            <wp:effectExtent l="0" t="0" r="0" b="0"/>
            <wp:wrapTopAndBottom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589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bCs/>
          <w:sz w:val="28"/>
          <w:szCs w:val="28"/>
        </w:rPr>
        <w:t>ПОКРОВСЬКА МІСЬКА РАДА</w:t>
      </w:r>
    </w:p>
    <w:p>
      <w:pPr>
        <w:pStyle w:val="Style17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ДНІПРОПЕТРОВСЬКОЇ ОБЛАСТІ</w:t>
      </w:r>
    </w:p>
    <w:p>
      <w:pPr>
        <w:pStyle w:val="Style17"/>
        <w:spacing w:lineRule="auto" w:line="240" w:before="0" w:after="0"/>
        <w:jc w:val="center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tyle17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РОЗПОРЯДЖЕННЯ  МІСЬКОГО ГОЛОВИ</w:t>
      </w:r>
    </w:p>
    <w:p>
      <w:pPr>
        <w:pStyle w:val="BodyText2"/>
        <w:spacing w:lineRule="auto" w:line="240" w:before="0" w:after="0"/>
        <w:rPr>
          <w:b/>
          <w:b/>
          <w:sz w:val="6"/>
          <w:szCs w:val="6"/>
          <w:lang w:val="uk-UA"/>
        </w:rPr>
      </w:pPr>
      <w:r>
        <w:rPr>
          <w:b/>
          <w:sz w:val="6"/>
          <w:szCs w:val="6"/>
          <w:lang w:val="uk-UA"/>
        </w:rPr>
      </w:r>
    </w:p>
    <w:p>
      <w:pPr>
        <w:pStyle w:val="BodyText2"/>
        <w:spacing w:lineRule="auto" w:line="240" w:before="0" w:after="0"/>
        <w:rPr>
          <w:lang w:val="uk-UA"/>
        </w:rPr>
      </w:pPr>
      <w:r>
        <w:rPr>
          <w:rFonts w:eastAsia="Times New Roman"/>
          <w:bCs/>
          <w:color w:val="000000"/>
          <w:spacing w:val="-1"/>
          <w:sz w:val="28"/>
          <w:szCs w:val="28"/>
          <w:lang w:val="uk-UA" w:eastAsia="uk-UA"/>
        </w:rPr>
        <w:t>13.06.2025</w:t>
      </w:r>
      <w:r>
        <w:rPr>
          <w:rFonts w:eastAsia="Times New Roman"/>
          <w:bCs/>
          <w:color w:val="000000"/>
          <w:spacing w:val="-1"/>
          <w:sz w:val="28"/>
          <w:szCs w:val="28"/>
          <w:lang w:val="uk-UA" w:eastAsia="uk-UA"/>
        </w:rPr>
        <w:t xml:space="preserve">                                       </w:t>
      </w:r>
      <w:r>
        <w:rPr>
          <w:rFonts w:eastAsia="Times New Roman"/>
          <w:bCs/>
          <w:color w:val="000000"/>
          <w:spacing w:val="-1"/>
          <w:sz w:val="24"/>
          <w:szCs w:val="24"/>
          <w:lang w:val="uk-UA" w:eastAsia="uk-UA"/>
        </w:rPr>
        <w:t xml:space="preserve">    </w:t>
      </w:r>
      <w:r>
        <w:rPr>
          <w:rFonts w:eastAsia="Times New Roman"/>
          <w:bCs/>
          <w:color w:val="000000"/>
          <w:spacing w:val="-1"/>
          <w:lang w:val="uk-UA" w:eastAsia="uk-UA"/>
        </w:rPr>
        <w:t xml:space="preserve">  м.Покров </w:t>
      </w:r>
      <w:r>
        <w:rPr>
          <w:rFonts w:eastAsia="Times New Roman"/>
          <w:bCs/>
          <w:color w:val="000000"/>
          <w:spacing w:val="-1"/>
          <w:sz w:val="24"/>
          <w:szCs w:val="24"/>
          <w:lang w:val="uk-UA" w:eastAsia="uk-UA"/>
        </w:rPr>
        <w:t xml:space="preserve"> </w:t>
      </w:r>
      <w:r>
        <w:rPr>
          <w:rFonts w:eastAsia="Times New Roman"/>
          <w:bCs/>
          <w:color w:val="000000"/>
          <w:spacing w:val="-1"/>
          <w:sz w:val="28"/>
          <w:szCs w:val="28"/>
          <w:lang w:val="uk-UA" w:eastAsia="uk-UA"/>
        </w:rPr>
        <w:t xml:space="preserve">                                 </w:t>
      </w:r>
      <w:r>
        <w:rPr>
          <w:rFonts w:eastAsia="Times New Roman"/>
          <w:b/>
          <w:bCs/>
          <w:color w:val="000000"/>
          <w:spacing w:val="-1"/>
          <w:sz w:val="28"/>
          <w:szCs w:val="28"/>
          <w:lang w:val="uk-UA" w:eastAsia="uk-UA"/>
        </w:rPr>
        <w:t xml:space="preserve">№ </w:t>
      </w:r>
      <w:r>
        <w:rPr>
          <w:rFonts w:eastAsia="Times New Roman"/>
          <w:b/>
          <w:bCs/>
          <w:color w:val="000000"/>
          <w:spacing w:val="-1"/>
          <w:sz w:val="28"/>
          <w:szCs w:val="28"/>
          <w:lang w:val="uk-UA" w:eastAsia="uk-UA"/>
        </w:rPr>
        <w:t>Р - 99/06-34-25</w:t>
      </w:r>
    </w:p>
    <w:p>
      <w:pPr>
        <w:pStyle w:val="Style17"/>
        <w:shd w:val="clear" w:color="auto" w:fill="FFFFFF"/>
        <w:spacing w:lineRule="auto" w:line="240" w:before="0" w:after="0"/>
        <w:ind w:right="450" w:hanging="0"/>
        <w:jc w:val="center"/>
        <w:rPr>
          <w:rFonts w:ascii="Times New Roman" w:hAnsi="Times New Roman"/>
          <w:b/>
          <w:b/>
          <w:bCs/>
          <w:sz w:val="12"/>
          <w:szCs w:val="12"/>
        </w:rPr>
      </w:pPr>
      <w:r>
        <w:rPr>
          <w:rFonts w:ascii="Times New Roman" w:hAnsi="Times New Roman"/>
          <w:b/>
          <w:bCs/>
          <w:sz w:val="12"/>
          <w:szCs w:val="12"/>
        </w:rPr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створення  постійно діючої комісії по оцінці, оприбуткуванню та передачі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отриманої гуманітарної/благодійної допомоги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Керуючись Законом України «Про бухгалтерський облік та фінансову звітність в Україні», ст.42 Закону України «Про місцеве самоврядування в Україні», рішенням 41 сесії міської ради 8 скликання від 30.06.2023 №15 «Про впорядкування отримання та розповсюдження благодійної/гуманітарної допомоги на території Покровської міської територіальної громади Дніпропетровської області», рішенням виконавчого комітету Покровської міської ради Дніпропетровської області від 28.06.2023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№238/06-53-23 «Про затвердження Порядку роботи з гуманітарною/благодійною допомогою на території Покровської міської територіальної громади Дніпропетровської області в новій редакції» та з метою належної оцінки, оприбуткування та передачі гуманітарної/благодійної допомоги, а також достовірного відображення даних у бухгалтерському обліку</w:t>
      </w:r>
    </w:p>
    <w:p>
      <w:pPr>
        <w:pStyle w:val="Style17"/>
        <w:spacing w:lineRule="auto" w:line="240" w:before="0" w:after="0"/>
        <w:jc w:val="both"/>
        <w:rPr>
          <w:b/>
          <w:b/>
        </w:rPr>
      </w:pPr>
      <w:r>
        <w:rPr>
          <w:b/>
        </w:rPr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ЗОБОВ’ЯЗУЮ:</w:t>
      </w:r>
      <w:r>
        <w:rPr>
          <w:rFonts w:ascii="Times New Roman" w:hAnsi="Times New Roman"/>
          <w:sz w:val="28"/>
          <w:szCs w:val="28"/>
        </w:rPr>
        <w:t xml:space="preserve">   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Створити та затвердити склад постійно діючої комісії по оцінці, оприбуткуванню та передачі отриманої гуманітарної/благодійної допомоги виконавчим комітетом Покровської міської ради Дніпропетровської області, що додається. 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 Визнати таким, що втратило чинність розпорядження міського голови               від 14.07.2023 </w:t>
      </w:r>
      <w:r>
        <w:rPr>
          <w:rFonts w:cs="Times New Roman" w:ascii="Times New Roman" w:hAnsi="Times New Roman"/>
          <w:sz w:val="28"/>
          <w:szCs w:val="28"/>
        </w:rPr>
        <w:t>№Р-99/06-34-23 «</w:t>
      </w:r>
      <w:r>
        <w:rPr>
          <w:rFonts w:ascii="Times New Roman" w:hAnsi="Times New Roman"/>
          <w:sz w:val="28"/>
          <w:szCs w:val="28"/>
        </w:rPr>
        <w:t>Про створення  постійно діючої комісії по оцінці, оприбуткуванню та передачі отриманої гуманітарної/благодійної допомоги».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Контроль за виконанням цього розпорядження покласти на заступника міського голови з виконавчої роботи Олександра ЧИСТЯКОВА.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 голова                                                                   Олександр ШАПОВАЛ    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>
      <w:pPr>
        <w:pStyle w:val="Style17"/>
        <w:spacing w:lineRule="auto" w:line="240" w:before="0" w:after="0"/>
        <w:ind w:left="5669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ЗАТВЕРДЖЕНО                                                                                               </w:t>
      </w:r>
    </w:p>
    <w:p>
      <w:pPr>
        <w:pStyle w:val="Style17"/>
        <w:spacing w:lineRule="auto" w:line="240" w:before="0" w:after="0"/>
        <w:ind w:left="5669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7"/>
        <w:spacing w:lineRule="auto" w:line="240" w:before="0" w:after="0"/>
        <w:ind w:left="5669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Розпорядження міського голови</w:t>
      </w:r>
    </w:p>
    <w:p>
      <w:pPr>
        <w:pStyle w:val="Style17"/>
        <w:spacing w:lineRule="auto" w:line="240" w:before="0" w:after="0"/>
        <w:ind w:left="5669" w:hanging="0"/>
        <w:jc w:val="both"/>
        <w:rPr>
          <w:rFonts w:ascii="Times New Roman" w:hAnsi="Times New Roman" w:cs="RobotoLight;Times New Roman"/>
          <w:sz w:val="28"/>
          <w:szCs w:val="28"/>
          <w:lang w:eastAsia="ru-RU"/>
        </w:rPr>
      </w:pPr>
      <w:r>
        <w:rPr>
          <w:rFonts w:cs="RobotoLight;Times New Roman" w:ascii="Times New Roman" w:hAnsi="Times New Roman"/>
          <w:sz w:val="28"/>
          <w:szCs w:val="28"/>
          <w:lang w:eastAsia="ru-RU"/>
        </w:rPr>
        <w:t>13.06.2025 № Р-99/06-34-25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7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СКЛАД </w:t>
      </w:r>
    </w:p>
    <w:p>
      <w:pPr>
        <w:pStyle w:val="Style17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постійно діючої комісії по оцінці, оприбуткуванню та передачі отриманої гуманітарної/благодійної допомоги виконавчим комітетом</w:t>
      </w:r>
    </w:p>
    <w:p>
      <w:pPr>
        <w:pStyle w:val="Style17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Покровської міської ради Дніпропетровської області</w:t>
      </w:r>
    </w:p>
    <w:p>
      <w:pPr>
        <w:pStyle w:val="Style17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70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325"/>
        <w:gridCol w:w="3567"/>
        <w:gridCol w:w="3813"/>
      </w:tblGrid>
      <w:tr>
        <w:trPr/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Склад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Прізвище, власне ім’я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Посада </w:t>
            </w:r>
          </w:p>
        </w:tc>
      </w:tr>
      <w:tr>
        <w:trPr/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Голова комісії </w:t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ЧИСТЯКОВ Олександр </w:t>
            </w: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міського голови з виконавчої роботи</w:t>
            </w:r>
          </w:p>
        </w:tc>
      </w:tr>
      <w:tr>
        <w:trPr/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голови комісії</w:t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АГАПОВА Вікторія</w:t>
            </w: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Керуючий справами виконавчого комітету</w:t>
            </w:r>
          </w:p>
        </w:tc>
      </w:tr>
      <w:tr>
        <w:trPr/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Члени комісії</w:t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БРАТІЩЕНКО Вікторія</w:t>
            </w: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бухгалтерського обліку</w:t>
            </w:r>
          </w:p>
        </w:tc>
      </w:tr>
      <w:tr>
        <w:trPr/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ГОРЧАКОВА Тетяна</w:t>
            </w: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з питань запобігання та протидії корупції</w:t>
            </w:r>
          </w:p>
        </w:tc>
      </w:tr>
      <w:tr>
        <w:trPr/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МАГЛИШ Андрій</w:t>
            </w: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міського голови з виконавчої роботи</w:t>
            </w:r>
          </w:p>
        </w:tc>
      </w:tr>
      <w:tr>
        <w:trPr/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ПРОНОЗА Олексій</w:t>
            </w: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ведення Державного реєстру виборців</w:t>
            </w:r>
          </w:p>
        </w:tc>
      </w:tr>
      <w:tr>
        <w:trPr/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before="0" w:after="1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СІДАШОВА Тетяна </w:t>
            </w: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before="0" w:after="1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економіки</w:t>
            </w:r>
          </w:p>
        </w:tc>
      </w:tr>
    </w:tbl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відділу бухгалтерського 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обліку – головний бухгалтер</w:t>
        <w:tab/>
        <w:tab/>
        <w:tab/>
        <w:tab/>
        <w:t xml:space="preserve">                         Євген МОРОЗ 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e576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ac117e"/>
    <w:rPr>
      <w:rFonts w:ascii="Segoe UI" w:hAnsi="Segoe UI" w:cs="Segoe UI"/>
      <w:sz w:val="18"/>
      <w:szCs w:val="18"/>
      <w:lang w:val="uk-UA"/>
    </w:rPr>
  </w:style>
  <w:style w:type="character" w:styleId="1" w:customStyle="1">
    <w:name w:val="Гиперссылка1"/>
    <w:qFormat/>
    <w:rPr>
      <w:color w:val="000080"/>
      <w:u w:val="single"/>
    </w:rPr>
  </w:style>
  <w:style w:type="character" w:styleId="Style15" w:customStyle="1">
    <w:name w:val="Основной текст Знак"/>
    <w:basedOn w:val="DefaultParagraphFont"/>
    <w:qFormat/>
    <w:rsid w:val="005872f2"/>
    <w:rPr>
      <w:sz w:val="22"/>
      <w:lang w:val="uk-UA"/>
    </w:rPr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link w:val="Style15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 w:customStyle="1">
    <w:name w:val="Покажчик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11" w:customStyle="1">
    <w:name w:val="Заголовок1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ac117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91e48"/>
    <w:pPr>
      <w:spacing w:before="0" w:after="160"/>
      <w:ind w:left="720" w:hanging="0"/>
      <w:contextualSpacing/>
    </w:pPr>
    <w:rPr/>
  </w:style>
  <w:style w:type="paragraph" w:styleId="Style21" w:customStyle="1">
    <w:name w:val="Вміст рамки"/>
    <w:basedOn w:val="Normal"/>
    <w:qFormat/>
    <w:pPr/>
    <w:rPr/>
  </w:style>
  <w:style w:type="paragraph" w:styleId="BodyText2">
    <w:name w:val="Body Text 2"/>
    <w:qFormat/>
    <w:pPr>
      <w:widowControl w:val="false"/>
      <w:suppressAutoHyphens w:val="true"/>
      <w:bidi w:val="0"/>
      <w:spacing w:lineRule="auto" w:line="480" w:before="0" w:after="120"/>
      <w:jc w:val="left"/>
    </w:pPr>
    <w:rPr>
      <w:rFonts w:ascii="Times New Roman" w:hAnsi="Times New Roman" w:eastAsia="MS Mincho" w:cs="Times New Roman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rsid w:val="00ce6b3f"/>
    <w:pPr>
      <w:spacing w:after="200" w:line="276" w:lineRule="auto"/>
    </w:pPr>
    <w:rPr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1">
    <w:name w:val="Table Grid1"/>
    <w:basedOn w:val="a1"/>
    <w:rsid w:val="00793825"/>
    <w:rPr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A5A99-705C-431B-9394-732A0C0FA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1581</TotalTime>
  <Application>LibreOffice/7.4.3.2$Windows_X86_64 LibreOffice_project/1048a8393ae2eeec98dff31b5c133c5f1d08b890</Application>
  <AppVersion>15.0000</AppVersion>
  <Pages>2</Pages>
  <Words>287</Words>
  <Characters>2237</Characters>
  <CharactersWithSpaces>2959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2020-07-13T09:47:00Z</dcterms:created>
  <dc:creator>Sivers, Robert</dc:creator>
  <dc:description/>
  <dc:language>uk-UA</dc:language>
  <cp:lastModifiedBy/>
  <cp:lastPrinted>2025-06-09T05:30:00Z</cp:lastPrinted>
  <dcterms:modified xsi:type="dcterms:W3CDTF">2025-06-17T16:45:40Z</dcterms:modified>
  <cp:revision>92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