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5447665</wp:posOffset>
                </wp:positionH>
                <wp:positionV relativeFrom="paragraph">
                  <wp:posOffset>-367030</wp:posOffset>
                </wp:positionV>
                <wp:extent cx="715010" cy="1816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240" cy="18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8.95pt;margin-top:-28.9pt;width:56.2pt;height:14.2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  <w:t>31.03.2021</w:t>
      </w:r>
      <w:r>
        <w:rPr>
          <w:sz w:val="28"/>
          <w:szCs w:val="28"/>
        </w:rPr>
        <w:t>р.</w:t>
      </w:r>
      <w:r>
        <w:rPr>
          <w:sz w:val="28"/>
          <w:szCs w:val="28"/>
        </w:rPr>
        <w:t xml:space="preserve">                                      м.Покров                                                 №83-р</w:t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e"/>
        <w:tblW w:w="521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1"/>
      </w:tblGrid>
      <w:tr>
        <w:trPr/>
        <w:tc>
          <w:tcPr>
            <w:tcW w:w="521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проведення щорічної всеукраїнської акції - «День благоустрою територій населених пунктів» </w:t>
            </w:r>
            <w:r>
              <w:rPr>
                <w:rFonts w:eastAsia="Times New Roman" w:ascii="Times New Roman" w:hAnsi="Times New Roman"/>
                <w:bCs/>
                <w:color w:val="000000"/>
                <w:sz w:val="28"/>
                <w:szCs w:val="28"/>
              </w:rPr>
              <w:t>в межах Покровської міської територіальної громади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З метою впорядкування території громади, на виконання розпорядження голови обласної державної адміністрації №Р-217/0/3-21 від 02.03.2021року «Про комплекс заходів щодо благоустрою населених пунктів у 2021році», керуючись Законом України «Про благоустрій населених пунктів», статтею 30 Закону України «Про місцеве самоврядування в Україні», «Правилами благоустрою на території міста Покров»,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 урахуванням умов карантину, провести 17.04.2021 щорічну всеукраїнську акцію – «День благоустрою територій населених пунктів» 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>в межах Покровської міської територіальної громади</w:t>
      </w:r>
      <w:r>
        <w:rPr>
          <w:rFonts w:ascii="Times New Roman" w:hAnsi="Times New Roman"/>
          <w:sz w:val="28"/>
          <w:szCs w:val="28"/>
        </w:rPr>
        <w:t xml:space="preserve"> з благоустрою та прибирання території із залученням колективів підприємств, установ, організацій усіх форм власності, підприємців та мешканців територіальної  громади.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Старості старостинського округу Лісніченку Є.О., з урахуванням умов карантину, забезпечити проведення 17.04.2021 щорічої всеукраїнської акції – «День благоустрою територій населених пунктів» 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>в межах Ш</w:t>
      </w:r>
      <w:r>
        <w:rPr>
          <w:rFonts w:ascii="Times New Roman" w:hAnsi="Times New Roman"/>
          <w:color w:val="000000" w:themeColor="text1"/>
          <w:sz w:val="28"/>
          <w:szCs w:val="28"/>
        </w:rPr>
        <w:t>олоховського старостинського округу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Затвердити закріплення територій з благоустрою за підприємствами, організаціями, установами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та іншими суб’єктами господарювання, що розташовані на території Покровської міської територіальної громади (додається).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В.о директора ПМКП «Добробут» Сергєєву Р.О., директору ТОВ «Універсал-сервіс ЛТД» Колпакчі О.В. (за згодою), в.о. директора МКП «Покровводоканал» Захаренко Є.М. забезпечити технікою для прибирання вулиць, навантаження та вивезення сміття з території громади.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В.о директора ПМКП «Добробут» Сергєєву Р.О. привести в належний санітарний стан контейнерні майданчики для збирання твердих побутових відходів,  розташованих  в межах Покровської міської територіальної громади.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Начальнику УЖКГ та будівництва Ребенку В.В. організувати збір та узагальнення інформації щодо проведення щорічної всеукраїнської акції – «День благоустрою територій населених пунктів» 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>в межах Покровської міської територіальної громади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Начальнику прес-служби міського голови Сізовій О.А. висвітлити інформаційні матеріали щодо проведення щорічної всеукраїнської акції – «День благоустрою територій населених пунктів» </w:t>
      </w:r>
      <w:r>
        <w:rPr>
          <w:rFonts w:eastAsia="Times New Roman" w:ascii="Times New Roman" w:hAnsi="Times New Roman"/>
          <w:bCs/>
          <w:color w:val="000000"/>
          <w:sz w:val="28"/>
          <w:szCs w:val="28"/>
        </w:rPr>
        <w:t>в межах Покровської міської територіальної громади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</w:t>
      </w:r>
      <w:r>
        <w:rPr>
          <w:rFonts w:ascii="Times New Roman" w:hAnsi="Times New Roman"/>
          <w:sz w:val="28"/>
          <w:szCs w:val="28"/>
        </w:rPr>
        <w:t>Координацію робіт з благоустрою територій покласти на начальника УЖКГ та будівництва Ребенка В.В та начальника відділу архітектури та інспекції державного архітектурно-будівельного контролю – головного архітектора міста Галанову В.В.</w:t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9. </w:t>
      </w:r>
      <w:r>
        <w:rPr>
          <w:rFonts w:ascii="Times New Roman" w:hAnsi="Times New Roman"/>
          <w:sz w:val="28"/>
          <w:szCs w:val="28"/>
        </w:rPr>
        <w:t>Контроль за виконанням цього розпорядження покласти на заступників міського голови Солянко В.А. та Цупрову Г.А.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ab/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</w:rPr>
        <w:t>О.М. Шаповал</w:t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Spacing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</w:rPr>
        <w:t>ЗАТВЕРДЖЕНО</w:t>
      </w:r>
    </w:p>
    <w:p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</w:rPr>
        <w:t>Розпорядження міського голови</w:t>
      </w:r>
    </w:p>
    <w:p>
      <w:pPr>
        <w:pStyle w:val="NoSpacing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lang w:val="ru-RU"/>
        </w:rPr>
        <w:t>31.03.2021р. №83-р</w:t>
      </w:r>
    </w:p>
    <w:p>
      <w:pPr>
        <w:pStyle w:val="NoSpacing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З А К Р І П Л Е Н Н Я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територій з благоустрою за підприємствами, організаціями, установами та іншими суб’єктами господарювання, що розташовані в </w:t>
      </w:r>
      <w:r>
        <w:rPr>
          <w:rFonts w:eastAsia="Times New Roman" w:ascii="Times New Roman" w:hAnsi="Times New Roman"/>
          <w:bCs/>
          <w:color w:val="000000"/>
          <w:sz w:val="24"/>
          <w:szCs w:val="24"/>
        </w:rPr>
        <w:t>межах Покровської міської територіальної громади</w:t>
      </w:r>
    </w:p>
    <w:tbl>
      <w:tblPr>
        <w:tblW w:w="9436" w:type="dxa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4"/>
        <w:gridCol w:w="10"/>
        <w:gridCol w:w="2269"/>
        <w:gridCol w:w="6652"/>
        <w:gridCol w:w="10"/>
      </w:tblGrid>
      <w:tr>
        <w:trPr/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>
            <w:pPr>
              <w:pStyle w:val="Normal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з/п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Підприємство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Закріплена територія</w:t>
            </w:r>
          </w:p>
        </w:tc>
      </w:tr>
      <w:tr>
        <w:trPr>
          <w:trHeight w:val="2514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МКП «Покровводоканал»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6" w:hanging="1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Територія навколо підприємства до автодороги                         та вул. Заводська.</w:t>
            </w:r>
          </w:p>
          <w:p>
            <w:pPr>
              <w:pStyle w:val="Normal"/>
              <w:ind w:left="186" w:hanging="1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вул. Чіатурська (ділянка від вул. Героїв України до            вул. Шатохіна).</w:t>
            </w:r>
          </w:p>
          <w:p>
            <w:pPr>
              <w:pStyle w:val="Normal"/>
              <w:spacing w:before="0" w:after="200"/>
              <w:ind w:left="186" w:hanging="1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вул. Зонова (ділянка від вул. Григорія Тикви до з/д переїзду, ліва сторона).</w:t>
            </w:r>
          </w:p>
        </w:tc>
      </w:tr>
      <w:tr>
        <w:trPr>
          <w:trHeight w:val="3866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Управління </w:t>
            </w:r>
          </w:p>
          <w:p>
            <w:pPr>
              <w:pStyle w:val="Normal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освіти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6" w:hanging="1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Територія навколо управління освіти до   вул. Центральної; </w:t>
            </w:r>
          </w:p>
          <w:p>
            <w:pPr>
              <w:pStyle w:val="Normal"/>
              <w:ind w:left="186" w:hanging="1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Територія навколо дошкільних навчальних та загальноосвітніх закладів, включно ділянки прилеглі до проїзної частини вулиць міста;</w:t>
            </w:r>
          </w:p>
          <w:p>
            <w:pPr>
              <w:pStyle w:val="Normal"/>
              <w:ind w:left="186" w:hanging="1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Територія ДЮСШ до проїзної частини вул. Пушкіна,          вул. Горького, вул. Торгової; </w:t>
            </w:r>
          </w:p>
          <w:p>
            <w:pPr>
              <w:pStyle w:val="Normal"/>
              <w:ind w:left="186" w:hanging="1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Територія спортивного залу по вул. Григорія Тикви до проїзної  її  частини.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вул. Григорія Середи.</w:t>
            </w:r>
          </w:p>
        </w:tc>
      </w:tr>
      <w:tr>
        <w:trPr>
          <w:trHeight w:val="1026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fill="FFFFFF" w:val="clear"/>
              </w:rPr>
              <w:t>КП "ЦМЛ ПМР ДО"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186" w:hanging="1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Територія навколо установи та ділянки прилеглі до проїзної частини вул. Чехова,  вул. Медичної, вул. Героїв України та вул. Чіатурської.</w:t>
            </w:r>
          </w:p>
        </w:tc>
      </w:tr>
      <w:tr>
        <w:trPr>
          <w:trHeight w:val="1064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before="0" w:after="12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</w:rPr>
              <w:t>КНП "ЦПМСД ПМР"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186" w:hanging="1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Територія навколо установи та ділянки прилеглі до проїзної частини вул. Медичної (ділянка від вул. Героїв Чорнобиля до вул. Чехова).</w:t>
            </w:r>
          </w:p>
        </w:tc>
      </w:tr>
      <w:tr>
        <w:trPr>
          <w:trHeight w:val="1685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pStyle w:val="Normal"/>
              <w:snapToGrid w:val="false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6" w:hanging="1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Територія навколо установи до проїзної частини                  вул. Горького.</w:t>
            </w:r>
          </w:p>
          <w:p>
            <w:pPr>
              <w:pStyle w:val="Normal"/>
              <w:ind w:left="186" w:hanging="1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вул. Пушкіна (ділянка від площі Гірників до        </w:t>
            </w:r>
          </w:p>
          <w:p>
            <w:pPr>
              <w:pStyle w:val="Normal"/>
              <w:spacing w:before="0" w:after="200"/>
              <w:ind w:left="186" w:hanging="1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вул. Партизанської).</w:t>
            </w:r>
          </w:p>
        </w:tc>
      </w:tr>
      <w:tr>
        <w:trPr>
          <w:trHeight w:val="1679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Виконавчий </w:t>
            </w:r>
          </w:p>
          <w:p>
            <w:pPr>
              <w:pStyle w:val="Normal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комітет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6" w:hanging="1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Територія навколо установи до проїзної частини                  вул. Героїв України.</w:t>
            </w:r>
          </w:p>
          <w:p>
            <w:pPr>
              <w:pStyle w:val="Normal"/>
              <w:spacing w:before="0" w:after="200"/>
              <w:ind w:left="186" w:hanging="1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вул. Героїв України (ділянка від вул. Торгової до               вул. Партизанської).</w:t>
            </w:r>
          </w:p>
        </w:tc>
      </w:tr>
      <w:tr>
        <w:trPr>
          <w:trHeight w:val="1554" w:hRule="atLeast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Відділ </w:t>
            </w:r>
          </w:p>
          <w:p>
            <w:pPr>
              <w:pStyle w:val="Normal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культури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186" w:hanging="28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Територія навколо закладів культури, сквер по вул. Григорія Середи до проїзної частини.</w:t>
            </w:r>
          </w:p>
          <w:p>
            <w:pPr>
              <w:pStyle w:val="Normal"/>
              <w:spacing w:before="0" w:after="200"/>
              <w:ind w:left="186" w:hanging="1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вул. Затишна (ділянка від вул. Григорія Середи до             вул. Глинки).</w:t>
            </w:r>
          </w:p>
        </w:tc>
      </w:tr>
      <w:tr>
        <w:trPr>
          <w:trHeight w:val="1122" w:hRule="atLeast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Територіальний центр соціального обслуговування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Територія навколо установи, вул. Григорія Тикви (ділянка  від спортивного залу по вул. Григорія Тикви до вул. Заводська)</w:t>
            </w:r>
          </w:p>
        </w:tc>
        <w:tc>
          <w:tcPr>
            <w:tcW w:w="1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197" w:hRule="atLeast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ДПТНЗ «Покровський центр підготовки і перепідготовки робітничих кадрів» 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6" w:hanging="1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Територія навколо учбового закладу до проїзної частини вул. Лізи Чайкіної, вул. Незалежності, вул. Центральна;</w:t>
            </w:r>
          </w:p>
          <w:p>
            <w:pPr>
              <w:pStyle w:val="Normal"/>
              <w:ind w:left="186" w:hanging="1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Територія футбольного поля.</w:t>
            </w:r>
          </w:p>
          <w:p>
            <w:pPr>
              <w:pStyle w:val="Normal"/>
              <w:spacing w:before="0" w:after="200"/>
              <w:ind w:left="186" w:hanging="1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вул. Центральна (ділянка від вул. Лізи Чайкіної до            вул. Зонова, обидві сторони).</w:t>
            </w:r>
          </w:p>
        </w:tc>
        <w:tc>
          <w:tcPr>
            <w:tcW w:w="1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679" w:hRule="atLeast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  <w:p>
            <w:pPr>
              <w:pStyle w:val="Normal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Покровський МВ ГУ ДСНС України у Дніпропетровській області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6" w:hanging="1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Територія навколо установи до проїзної частини по              вул. Гагаріна.</w:t>
            </w:r>
          </w:p>
          <w:p>
            <w:pPr>
              <w:pStyle w:val="Normal"/>
              <w:spacing w:before="0" w:after="200"/>
              <w:ind w:left="186" w:hanging="1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вул. Гагаріна (ділянка від вул. Партизанської до                    вул. Медичної)</w:t>
            </w:r>
          </w:p>
        </w:tc>
        <w:tc>
          <w:tcPr>
            <w:tcW w:w="1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Покровська дільниця служби експлуатаційних мереж Нікопольського УЕГГ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186" w:hanging="1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Територія навколо підприємства до проїзної частини            вул. Глинки,</w:t>
            </w:r>
          </w:p>
          <w:p>
            <w:pPr>
              <w:pStyle w:val="Normal"/>
              <w:spacing w:before="0" w:after="200"/>
              <w:ind w:left="186" w:hanging="1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Територія навколо ГРП та власних будівель і споруд по         10 м з кожної сторони.</w:t>
            </w:r>
          </w:p>
        </w:tc>
        <w:tc>
          <w:tcPr>
            <w:tcW w:w="1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83" w:hRule="atLeast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Покровська міська філія Дніпропетровського обласного центру зайнятості 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186" w:hanging="1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Територія навколо установи до проїзної частини                       вул. Героїв України.</w:t>
            </w:r>
          </w:p>
        </w:tc>
        <w:tc>
          <w:tcPr>
            <w:tcW w:w="1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7" w:hRule="atLeast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Покровський міський ТЦК та СП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186" w:hanging="1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Територія навколо установи, вул. Героїв України (ділянка від вул. Григорія Тикви до вул. Чіатурська)</w:t>
            </w:r>
          </w:p>
        </w:tc>
        <w:tc>
          <w:tcPr>
            <w:tcW w:w="1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72" w:hRule="atLeast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ПМКП «Житлкомсервіс»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186" w:hanging="18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Прилегла територія об’єктів, що перебуває у їх користуванні вул. Центральна 49/1, 49/2, вул.Чехова 15, вул. Героїв України 13, вул. Шатохіна 13, вул. Григорія Тикви 2.</w:t>
            </w:r>
          </w:p>
        </w:tc>
        <w:tc>
          <w:tcPr>
            <w:tcW w:w="1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4" w:hRule="atLeast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-98" w:right="-107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ТОВ «Проктер енд Гембл Україна»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186" w:hanging="1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вул. Уральська (ділянка, згідно схематичного плану, від          вул. Партизанської до вул. Григорія Середи)</w:t>
            </w:r>
          </w:p>
        </w:tc>
        <w:tc>
          <w:tcPr>
            <w:tcW w:w="1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4" w:hRule="atLeast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-98" w:right="-107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АТ «ПОКРОВСЬКИЙ ГЗК»</w:t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186" w:hanging="1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Прилегла територія об’єктів, що перебуває у їх власності або користуванні до проїзної частини вулиць.</w:t>
            </w:r>
          </w:p>
        </w:tc>
        <w:tc>
          <w:tcPr>
            <w:tcW w:w="1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964" w:hRule="atLeast"/>
        </w:trPr>
        <w:tc>
          <w:tcPr>
            <w:tcW w:w="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ind w:left="-98" w:hang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Підприємства, установи, організації та суб’єкти господарювання, що здійснюють господарську та іншу діяльність на території Покровської міської ради</w:t>
            </w:r>
          </w:p>
          <w:p>
            <w:pPr>
              <w:pStyle w:val="Normal"/>
              <w:spacing w:before="0" w:after="200"/>
              <w:ind w:left="-98" w:hanging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6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ind w:left="186" w:hanging="1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Прилегла територія об’єктів, що перебуває у їх власності або користуванні до проїзної частини вулиць.</w:t>
            </w:r>
          </w:p>
        </w:tc>
        <w:tc>
          <w:tcPr>
            <w:tcW w:w="10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    В.В. Ребенок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spacing w:before="0" w:after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</w:r>
    </w:p>
    <w:p>
      <w:pPr>
        <w:pStyle w:val="Style19"/>
        <w:spacing w:before="0" w:after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</w:r>
    </w:p>
    <w:p>
      <w:pPr>
        <w:pStyle w:val="Style19"/>
        <w:spacing w:before="0" w:after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</w:r>
    </w:p>
    <w:p>
      <w:pPr>
        <w:pStyle w:val="Style19"/>
        <w:spacing w:before="0" w:after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</w:r>
    </w:p>
    <w:p>
      <w:pPr>
        <w:pStyle w:val="NoSpacing"/>
        <w:rPr/>
      </w:pPr>
      <w:r>
        <w:rPr/>
      </w:r>
    </w:p>
    <w:sectPr>
      <w:type w:val="nextPage"/>
      <w:pgSz w:w="11906" w:h="16838"/>
      <w:pgMar w:left="1701" w:right="70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758e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6758ee"/>
    <w:rPr/>
  </w:style>
  <w:style w:type="character" w:styleId="Style14" w:customStyle="1">
    <w:name w:val="Основной текст Знак"/>
    <w:qFormat/>
    <w:rsid w:val="006758ee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sid w:val="006758ee"/>
    <w:rPr>
      <w:rFonts w:ascii="OpenSymbol" w:hAnsi="OpenSymbol" w:eastAsia="OpenSymbol" w:cs="OpenSymbol"/>
    </w:rPr>
  </w:style>
  <w:style w:type="character" w:styleId="Style16" w:customStyle="1">
    <w:name w:val="Заголовок Знак"/>
    <w:basedOn w:val="DefaultParagraphFont"/>
    <w:link w:val="a8"/>
    <w:qFormat/>
    <w:rsid w:val="00e8734b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7" w:customStyle="1">
    <w:name w:val="Текст выноски Знак"/>
    <w:basedOn w:val="DefaultParagraphFont"/>
    <w:link w:val="ac"/>
    <w:uiPriority w:val="99"/>
    <w:semiHidden/>
    <w:qFormat/>
    <w:rsid w:val="008077f4"/>
    <w:rPr>
      <w:rFonts w:ascii="Segoe UI" w:hAnsi="Segoe UI" w:eastAsia="Calibri" w:cs="Segoe UI"/>
      <w:sz w:val="18"/>
      <w:szCs w:val="18"/>
      <w:lang w:val="uk-UA" w:eastAsia="zh-CN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Calibri" w:cs="Times New Roman"/>
    </w:rPr>
  </w:style>
  <w:style w:type="character" w:styleId="ListLabel18">
    <w:name w:val="ListLabel 18"/>
    <w:qFormat/>
    <w:rPr>
      <w:rFonts w:eastAsia="Calibri" w:cs="Times New Roman"/>
    </w:rPr>
  </w:style>
  <w:style w:type="character" w:styleId="ListLabel19">
    <w:name w:val="ListLabel 19"/>
    <w:qFormat/>
    <w:rPr>
      <w:rFonts w:ascii="Times New Roman" w:hAnsi="Times New Roman" w:cs="Times New Roman"/>
      <w:sz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6758ee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rsid w:val="006758ee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9"/>
    <w:qFormat/>
    <w:rsid w:val="006758e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6758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6758ee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6758ee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Style23">
    <w:name w:val="Title"/>
    <w:basedOn w:val="Normal"/>
    <w:next w:val="Normal"/>
    <w:link w:val="a9"/>
    <w:qFormat/>
    <w:rsid w:val="00e8734b"/>
    <w:pPr>
      <w:pBdr>
        <w:bottom w:val="single" w:sz="8" w:space="4" w:color="4F81BD"/>
      </w:pBdr>
      <w:suppressAutoHyphens w:val="false"/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val="ru-RU" w:eastAsia="ru-RU"/>
    </w:rPr>
  </w:style>
  <w:style w:type="paragraph" w:styleId="NoSpacing">
    <w:name w:val="No Spacing"/>
    <w:qFormat/>
    <w:rsid w:val="00e8734b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ListParagraph">
    <w:name w:val="List Paragraph"/>
    <w:basedOn w:val="Normal"/>
    <w:uiPriority w:val="34"/>
    <w:qFormat/>
    <w:rsid w:val="00c120e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8077f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qFormat/>
    <w:rsid w:val="00f00571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1848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ED628-D821-4FB4-8579-D9EA1951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</Template>
  <TotalTime>932</TotalTime>
  <Application>LibreOffice/6.1.4.2$Windows_x86 LibreOffice_project/9d0f32d1f0b509096fd65e0d4bec26ddd1938fd3</Application>
  <Pages>6</Pages>
  <Words>854</Words>
  <Characters>5622</Characters>
  <CharactersWithSpaces>7133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2019-03-13T09:04:00Z</dcterms:created>
  <dc:creator>WORK 4</dc:creator>
  <dc:description/>
  <dc:language>uk-UA</dc:language>
  <cp:lastModifiedBy/>
  <cp:lastPrinted>2021-03-30T13:17:00Z</cp:lastPrinted>
  <dcterms:modified xsi:type="dcterms:W3CDTF">2021-04-01T09:40:55Z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