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5484495</wp:posOffset>
                </wp:positionH>
                <wp:positionV relativeFrom="paragraph">
                  <wp:posOffset>-300990</wp:posOffset>
                </wp:positionV>
                <wp:extent cx="598170" cy="2025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85pt;margin-top:-23.7pt;width:47pt;height:15.8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6123305" cy="1714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35pt" to="483.35pt,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u w:val="none"/>
          <w:lang w:val="uk-UA"/>
        </w:rPr>
        <w:t xml:space="preserve">24.02.2021р.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none"/>
        </w:rPr>
        <w:t xml:space="preserve">                м. Покров                                           </w:t>
      </w:r>
      <w:r>
        <w:rPr>
          <w:sz w:val="28"/>
          <w:szCs w:val="28"/>
          <w:u w:val="none"/>
          <w:lang w:val="ru-RU"/>
        </w:rPr>
        <w:t xml:space="preserve">        </w:t>
      </w:r>
      <w:r>
        <w:rPr>
          <w:sz w:val="28"/>
          <w:szCs w:val="28"/>
          <w:u w:val="none"/>
        </w:rPr>
        <w:t xml:space="preserve"> №</w:t>
      </w:r>
      <w:r>
        <w:rPr>
          <w:sz w:val="28"/>
          <w:szCs w:val="28"/>
          <w:u w:val="none"/>
        </w:rPr>
        <w:t>82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працює в закладах освіти  з 200</w:t>
      </w:r>
      <w:r>
        <w:rPr>
          <w:rFonts w:eastAsia="Times New Roman"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року, на сьогодні </w:t>
      </w:r>
      <w:r>
        <w:rPr>
          <w:rFonts w:eastAsia="Times New Roman"/>
          <w:sz w:val="28"/>
          <w:szCs w:val="28"/>
          <w:lang w:val="uk-UA"/>
        </w:rPr>
        <w:t>займає</w:t>
      </w:r>
      <w:r>
        <w:rPr>
          <w:sz w:val="28"/>
          <w:szCs w:val="28"/>
          <w:lang w:val="uk-UA"/>
        </w:rPr>
        <w:t xml:space="preserve"> посад</w:t>
      </w:r>
      <w:r>
        <w:rPr>
          <w:rFonts w:eastAsia="Times New Roman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КПНЗ</w:t>
      </w:r>
      <w:r>
        <w:rPr>
          <w:sz w:val="28"/>
          <w:szCs w:val="28"/>
          <w:lang w:val="uk-UA"/>
        </w:rPr>
        <w:t xml:space="preserve"> «</w:t>
      </w:r>
      <w:r>
        <w:rPr>
          <w:rFonts w:eastAsia="Times New Roman"/>
          <w:sz w:val="28"/>
          <w:szCs w:val="28"/>
          <w:lang w:val="uk-UA"/>
        </w:rPr>
        <w:t>ДЮСШ</w:t>
      </w:r>
      <w:r>
        <w:rPr>
          <w:sz w:val="28"/>
          <w:szCs w:val="28"/>
          <w:lang w:val="uk-UA"/>
        </w:rPr>
        <w:t xml:space="preserve">» ім. Д. Дідіка, склад сімʼї — 4 особи. Згідно клопотання управління освіти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 потребує забезпечення службовим житлом. 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Багатодітна родина гр.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перебуває на квартирній черзі 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першочерговому</w:t>
      </w:r>
      <w:r>
        <w:rPr>
          <w:sz w:val="28"/>
          <w:szCs w:val="28"/>
          <w:lang w:val="uk-UA"/>
        </w:rPr>
        <w:t xml:space="preserve"> списку з 1990 року (склад сім’ї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5 осіб).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Заявниця </w:t>
      </w:r>
      <w:r>
        <w:rPr>
          <w:sz w:val="28"/>
          <w:szCs w:val="28"/>
          <w:lang w:val="uk-UA"/>
        </w:rPr>
        <w:t xml:space="preserve"> зареєстрована та проживає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 батьківському</w:t>
      </w:r>
      <w:r>
        <w:rPr>
          <w:sz w:val="28"/>
          <w:szCs w:val="28"/>
          <w:lang w:val="uk-UA"/>
        </w:rPr>
        <w:t xml:space="preserve"> будинку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 по вулиці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житлов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ою</w:t>
      </w:r>
      <w:r>
        <w:rPr>
          <w:sz w:val="28"/>
          <w:szCs w:val="28"/>
          <w:lang w:val="uk-UA"/>
        </w:rPr>
        <w:t xml:space="preserve"> площ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ею</w:t>
      </w:r>
      <w:r>
        <w:rPr>
          <w:sz w:val="28"/>
          <w:szCs w:val="28"/>
          <w:lang w:val="uk-UA"/>
        </w:rPr>
        <w:t xml:space="preserve"> — 24.8 кв.м., просить надати окремі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квартири</w:t>
      </w:r>
      <w:r>
        <w:rPr>
          <w:sz w:val="28"/>
          <w:szCs w:val="28"/>
          <w:lang w:val="uk-UA"/>
        </w:rPr>
        <w:t xml:space="preserve"> її двом дітям, а саме: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який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звернувся з заявою про надання житла.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Донька заявниці 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XXXX,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</w:t>
      </w:r>
      <w:r>
        <w:rPr>
          <w:sz w:val="28"/>
          <w:szCs w:val="28"/>
          <w:lang w:val="uk-UA"/>
        </w:rPr>
        <w:t xml:space="preserve"> звернулася з проханням відтермінувати надання житла.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Г</w:t>
      </w:r>
      <w:r>
        <w:rPr>
          <w:sz w:val="28"/>
          <w:szCs w:val="28"/>
          <w:lang w:val="uk-UA"/>
        </w:rPr>
        <w:t xml:space="preserve">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зареєстрована</w:t>
      </w:r>
      <w:r>
        <w:rPr>
          <w:sz w:val="28"/>
          <w:szCs w:val="28"/>
          <w:lang w:val="uk-UA"/>
        </w:rPr>
        <w:t xml:space="preserve"> у соціальному гуртожитку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кім.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направлення міськвиконкому</w:t>
      </w:r>
      <w:r>
        <w:rPr>
          <w:sz w:val="28"/>
          <w:szCs w:val="28"/>
          <w:lang w:val="uk-UA"/>
        </w:rPr>
        <w:t xml:space="preserve"> від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15.05.1996</w:t>
      </w:r>
      <w:r>
        <w:rPr>
          <w:sz w:val="28"/>
          <w:szCs w:val="28"/>
          <w:lang w:val="uk-UA"/>
        </w:rPr>
        <w:t xml:space="preserve"> (склад сім’ї — 1 особа)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  звернулася з проханням виділити їй іншу кімнату, так як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 зв’язку з пожежею, яка сталася</w:t>
      </w:r>
      <w:r>
        <w:rPr>
          <w:sz w:val="28"/>
          <w:szCs w:val="28"/>
          <w:lang w:val="uk-UA"/>
        </w:rPr>
        <w:t xml:space="preserve"> в холлі гуртожитку у 2019 р.,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блок кімнат №№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по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є непридатним для проживання і потребує ремонту.</w:t>
      </w:r>
      <w:r>
        <w:rPr>
          <w:sz w:val="28"/>
          <w:szCs w:val="28"/>
          <w:lang w:val="uk-UA"/>
        </w:rPr>
        <w:t xml:space="preserve"> Заявниця не має боргів за спожиті комунальні послуги, з 199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sz w:val="28"/>
          <w:szCs w:val="28"/>
          <w:lang w:val="uk-UA"/>
        </w:rPr>
        <w:t xml:space="preserve"> року перебуває на квартирній черзі в загальному списку.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Керуючись ст. 42, 43 Житлового кодексу України, постановою Ради Міністрів Української РСР від 04.02.1988 № 37 «Про службові жилі приміщення», 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Трикімнатну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квартиру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(житлова площа –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38.10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кв.м.), склад сім’ї –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особи, як службове житло на час роботи в управлінні освіти.</w:t>
      </w:r>
    </w:p>
    <w:p>
      <w:pPr>
        <w:pStyle w:val="NormalWeb"/>
        <w:spacing w:before="0" w:after="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днокімнатну квартиру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>11.97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кв.м.),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Основним квартиронаймачем визначити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Масло А.А.</w:t>
      </w:r>
    </w:p>
    <w:p>
      <w:pPr>
        <w:pStyle w:val="NormalWeb"/>
        <w:spacing w:before="0"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2.1. Зняти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черги.</w:t>
      </w:r>
    </w:p>
    <w:p>
      <w:pPr>
        <w:pStyle w:val="NormalWeb"/>
        <w:spacing w:before="0" w:after="0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К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імнату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(житлова площа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11.6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кв.м.) в соціальному гуртожитку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, буд.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а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, тимчасово, з щорічним моніторингом.</w:t>
      </w:r>
    </w:p>
    <w:p>
      <w:pPr>
        <w:pStyle w:val="NormalWeb"/>
        <w:spacing w:before="0" w:after="0"/>
        <w:ind w:firstLine="708"/>
        <w:jc w:val="both"/>
        <w:rPr>
          <w:rFonts w:eastAsia="Times New Roman"/>
          <w:color w:val="000000"/>
          <w:sz w:val="10"/>
          <w:szCs w:val="10"/>
          <w:lang w:eastAsia="ru-RU"/>
        </w:rPr>
      </w:pPr>
      <w:r>
        <w:rPr>
          <w:rFonts w:eastAsia="Times New Roman"/>
          <w:color w:val="000000"/>
          <w:sz w:val="10"/>
          <w:szCs w:val="10"/>
          <w:lang w:eastAsia="ru-RU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>4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Application>LibreOffice/6.1.4.2$Windows_x86 LibreOffice_project/9d0f32d1f0b509096fd65e0d4bec26ddd1938fd3</Application>
  <Pages>2</Pages>
  <Words>374</Words>
  <Characters>2091</Characters>
  <CharactersWithSpaces>2713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2021-02-16T10:39:48Z</cp:lastPrinted>
  <dcterms:modified xsi:type="dcterms:W3CDTF">2021-03-17T13:17:46Z</dcterms:modified>
  <cp:revision>317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