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21"/>
        <w:ind w:hanging="0"/>
        <w:rPr/>
      </w:pPr>
      <w:r>
        <w:rPr>
          <w:b w:val="false"/>
          <w:bCs w:val="false"/>
          <w:sz w:val="28"/>
          <w:szCs w:val="28"/>
        </w:rPr>
        <w:t xml:space="preserve">24.01.2024  </w:t>
      </w:r>
      <w:r>
        <w:rPr>
          <w:b/>
          <w:bCs/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№76/06-53-24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114" w:after="314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val="ru-RU" w:eastAsia="ru-RU"/>
        </w:rPr>
        <w:t xml:space="preserve">встановлення опіки 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народження, який проживає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  <w:t>ХХХХХХ, ХХХХХХ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 виявив бажання бути опікуном двоюрідної сестри,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малолітньої ХХХХХХ, ХХХХХХ року народження, яка за рішенням виконавчого комітету Покровської міської ради Дніпропетровської області від ХХХХХХ №ХХХХХХ має статус дитини, позбавленої батьківського піклування. </w:t>
      </w:r>
    </w:p>
    <w:p>
      <w:pPr>
        <w:pStyle w:val="HTML1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Мати дитини,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померла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(повторне свідоцтво про смерть, серія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видане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).</w:t>
      </w:r>
    </w:p>
    <w:p>
      <w:pPr>
        <w:pStyle w:val="HTML1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Батько дитини,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 (висновок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обов’язків, виданий КП «Центральна міська лікарня Покровської міської ради Дніпропетровської області»).</w:t>
      </w:r>
    </w:p>
    <w:p>
      <w:pPr>
        <w:pStyle w:val="Normal"/>
        <w:spacing w:lineRule="auto" w:line="240" w:before="0" w:after="143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 враховуючи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від 15.01.2024 №ССД-94 «Про доцільність встановлення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ХХХХХХ, ХХХХХХ року народження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опіки над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малолітньою ХХХХХХ, ХХХХХХ року народження та відповідність її інтересам дитини»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на підставі протоколу комісії з питань захисту прав дитини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від 18.01.2024 №3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Style17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7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 xml:space="preserve">1. Встановити опіку над </w:t>
      </w:r>
      <w:r>
        <w:rPr>
          <w:rFonts w:eastAsia="Calibri"/>
          <w:kern w:val="0"/>
          <w:sz w:val="28"/>
          <w:szCs w:val="28"/>
          <w:lang w:eastAsia="ru-RU"/>
        </w:rPr>
        <w:t xml:space="preserve">дитиною, малолітньою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Fonts w:eastAsia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171" w:after="171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 Призначити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ХХХХХХ, ХХХХХХ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опікуном </w:t>
      </w:r>
      <w:r>
        <w:rPr>
          <w:rFonts w:ascii="Times New Roman" w:hAnsi="Times New Roman"/>
          <w:sz w:val="28"/>
          <w:szCs w:val="28"/>
          <w:lang w:eastAsia="ru-RU"/>
        </w:rPr>
        <w:t xml:space="preserve">малолітньої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ХХХХХХ, ХХХХХХ року народження.</w:t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>3. Визначити місце проживання д</w:t>
      </w:r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итини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за місцем проживання опікуна</w:t>
      </w:r>
      <w:r>
        <w:rPr>
          <w:rFonts w:eastAsia="Calibri"/>
          <w:kern w:val="0"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spacing w:lineRule="auto" w:line="240" w:before="171" w:after="171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4. Покласти персональну відповідальність за життя, здоров'я, фізичний та психологічний розвиток дитини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опікуна,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ХХХХХХ, ХХХХХХ року народження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Службі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Дар'я ГОРЧАКОВА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’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ї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опікуна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дитини в сім’ї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опікуна.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 Центру соціальних служб Покровської міської ради Дніпропетровської області (Ксенія МАЛЬЦЕВА):</w:t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r>
        <w:rPr>
          <w:rFonts w:eastAsia="Times New Roman"/>
          <w:kern w:val="0"/>
          <w:sz w:val="28"/>
          <w:szCs w:val="28"/>
          <w:lang w:val="ru-RU" w:eastAsia="ru-RU"/>
        </w:rPr>
        <w:t>дитини</w:t>
      </w:r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/>
          <w:kern w:val="0"/>
          <w:sz w:val="28"/>
          <w:szCs w:val="28"/>
          <w:lang w:val="ru-RU" w:eastAsia="ru-RU"/>
        </w:rPr>
        <w:t>ею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>
      <w:pPr>
        <w:pStyle w:val="Style17"/>
        <w:jc w:val="both"/>
        <w:rPr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pacing w:lineRule="auto" w:line="240" w:before="57" w:after="20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7. 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>
      <w:pPr>
        <w:pStyle w:val="Normal"/>
        <w:suppressAutoHyphens w:val="false"/>
        <w:spacing w:lineRule="auto" w:line="240" w:before="171" w:after="25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 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9. Управлінню освіти виконавчого комітету Покровської міської ради (Ольга МАТВЄЄВА):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вжити заходів щодо соціального захисту д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итини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відповідно до своїх повноважень;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дитини.</w:t>
      </w:r>
    </w:p>
    <w:p>
      <w:pPr>
        <w:pStyle w:val="Normal"/>
        <w:spacing w:lineRule="auto" w:line="240" w:before="0" w:after="0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10.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—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Олександр ШАПОВАЛ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2">
    <w:name w:val="Шрифт абзацу за замовчуванням2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13">
    <w:name w:val="Назва об'єкта1"/>
    <w:basedOn w:val="Normal"/>
    <w:qFormat/>
    <w:pPr>
      <w:spacing w:before="120" w:after="120"/>
    </w:pPr>
    <w:rPr>
      <w:i/>
      <w:iCs/>
    </w:rPr>
  </w:style>
  <w:style w:type="paragraph" w:styleId="22">
    <w:name w:val="Назва об'єкта2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LibreOffice/7.4.3.2$Windows_X86_64 LibreOffice_project/1048a8393ae2eeec98dff31b5c133c5f1d08b890</Application>
  <AppVersion>15.0000</AppVersion>
  <Pages>3</Pages>
  <Words>547</Words>
  <Characters>3916</Characters>
  <CharactersWithSpaces>4611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2024-01-26T15:32:20Z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