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-80010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2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Style22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 w:val="false"/>
          <w:bCs w:val="false"/>
          <w:sz w:val="28"/>
          <w:szCs w:val="28"/>
          <w:lang w:val="uk-UA"/>
        </w:rPr>
        <w:t>24.01.2024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>75/06-53-24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22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highlight w:val="white"/>
          <w:lang w:val="uk-UA" w:eastAsia="ru-RU"/>
        </w:rPr>
      </w:pPr>
      <w:r>
        <w:rPr>
          <w:color w:val="000000"/>
          <w:sz w:val="28"/>
          <w:szCs w:val="28"/>
          <w:lang w:eastAsia="ru-RU"/>
        </w:rPr>
        <w:t xml:space="preserve">Про </w:t>
      </w:r>
      <w:r>
        <w:rPr>
          <w:color w:val="000000"/>
          <w:sz w:val="28"/>
          <w:szCs w:val="28"/>
          <w:highlight w:val="white"/>
          <w:lang w:val="uk-UA" w:eastAsia="ru-RU"/>
        </w:rPr>
        <w:t>визначення прізвища</w:t>
      </w:r>
    </w:p>
    <w:p>
      <w:pPr>
        <w:pStyle w:val="Normal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highlight w:val="white"/>
          <w:lang w:val="uk-UA" w:eastAsia="ru-RU"/>
        </w:rPr>
        <w:t>малолітньої дитини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Керуючись інтересами дитини, ст.34 Закону України «Про місцеве самоврядування в Україні», ст.145 Сімейного Кодексу України, ст.13 Закону України «Про державну реєстрацію актів цивільного стану», п.71  П</w:t>
      </w:r>
      <w:r>
        <w:rPr>
          <w:rFonts w:eastAsia="Calibri"/>
          <w:color w:val="000000"/>
          <w:sz w:val="28"/>
          <w:szCs w:val="28"/>
        </w:rPr>
        <w:t>орядку</w:t>
      </w:r>
      <w:r>
        <w:rPr>
          <w:color w:val="000000"/>
          <w:sz w:val="28"/>
          <w:szCs w:val="28"/>
        </w:rPr>
        <w:t xml:space="preserve"> провадження органами опіки та піклування діяльності, пов'язаної із захистом прав дитини, затвердженого постанов</w:t>
      </w:r>
      <w:r>
        <w:rPr>
          <w:rFonts w:eastAsia="Calibri"/>
          <w:color w:val="000000"/>
          <w:sz w:val="28"/>
          <w:szCs w:val="28"/>
        </w:rPr>
        <w:t>ою</w:t>
      </w:r>
      <w:r>
        <w:rPr>
          <w:color w:val="000000"/>
          <w:sz w:val="28"/>
          <w:szCs w:val="28"/>
        </w:rPr>
        <w:t xml:space="preserve"> Кабінету Міністрів України від 24 вересня 2008 року </w:t>
      </w:r>
      <w:r>
        <w:rPr>
          <w:rFonts w:cs="Calibri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866, п.21 П</w:t>
      </w:r>
      <w:r>
        <w:rPr>
          <w:rFonts w:eastAsia="SimSun;Arial Unicode MS"/>
          <w:color w:val="000000"/>
          <w:kern w:val="2"/>
          <w:sz w:val="28"/>
          <w:szCs w:val="28"/>
          <w:lang w:bidi="hi-IN"/>
        </w:rPr>
        <w:t>равил</w:t>
      </w:r>
      <w:r>
        <w:rPr>
          <w:color w:val="000000"/>
          <w:sz w:val="28"/>
          <w:szCs w:val="28"/>
        </w:rPr>
        <w:t xml:space="preserve"> державної реєстрації актів цивільного стану в Україні, затверджених наказ</w:t>
      </w:r>
      <w:r>
        <w:rPr>
          <w:rFonts w:eastAsia="SimSun;Arial Unicode MS"/>
          <w:color w:val="000000"/>
          <w:kern w:val="2"/>
          <w:sz w:val="28"/>
          <w:szCs w:val="28"/>
          <w:lang w:bidi="hi-IN"/>
        </w:rPr>
        <w:t>ом</w:t>
      </w:r>
      <w:r>
        <w:rPr>
          <w:color w:val="000000"/>
          <w:sz w:val="28"/>
          <w:szCs w:val="28"/>
        </w:rPr>
        <w:t xml:space="preserve"> Міністерства юстиції України від 18.10.2000 </w:t>
      </w:r>
      <w:r>
        <w:rPr>
          <w:rFonts w:cs="Calibri"/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52/5 (у редакції наказу Міністерства юстиції України від </w:t>
      </w:r>
      <w:hyperlink r:id="rId3" w:tgtFrame="_blank">
        <w:r>
          <w:rPr>
            <w:color w:val="000000"/>
            <w:sz w:val="28"/>
            <w:szCs w:val="28"/>
            <w:shd w:fill="FFFFFF" w:val="clear"/>
          </w:rPr>
          <w:t xml:space="preserve">24.12.2010 </w:t>
        </w:r>
        <w:r>
          <w:rPr>
            <w:rFonts w:cs="Calibri"/>
            <w:color w:val="000000"/>
            <w:sz w:val="28"/>
            <w:szCs w:val="28"/>
            <w:shd w:fill="FFFFFF" w:val="clear"/>
          </w:rPr>
          <w:t>№</w:t>
        </w:r>
        <w:r>
          <w:rPr>
            <w:color w:val="000000"/>
            <w:sz w:val="28"/>
            <w:szCs w:val="28"/>
            <w:shd w:fill="FFFFFF" w:val="clear"/>
          </w:rPr>
          <w:t>3307/5</w:t>
        </w:r>
      </w:hyperlink>
      <w:r>
        <w:rPr>
          <w:color w:val="000000"/>
          <w:sz w:val="28"/>
          <w:szCs w:val="28"/>
        </w:rPr>
        <w:t xml:space="preserve">), на підставі протоколу комісії з питань захисту прав дитини від </w:t>
      </w:r>
      <w:r>
        <w:rPr>
          <w:color w:val="000000"/>
          <w:sz w:val="28"/>
          <w:szCs w:val="28"/>
          <w:lang w:val="uk-UA"/>
        </w:rPr>
        <w:t xml:space="preserve">11.01.2024 </w:t>
      </w:r>
      <w:r>
        <w:rPr>
          <w:rFonts w:cs="Calibri"/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2, </w:t>
      </w:r>
      <w:r>
        <w:rPr>
          <w:rFonts w:eastAsia="Calibri"/>
          <w:color w:val="000000"/>
          <w:sz w:val="28"/>
          <w:szCs w:val="28"/>
        </w:rPr>
        <w:t>враховуючи</w:t>
      </w:r>
      <w:r>
        <w:rPr>
          <w:color w:val="000000"/>
          <w:sz w:val="28"/>
          <w:szCs w:val="28"/>
        </w:rPr>
        <w:t xml:space="preserve"> виснов</w:t>
      </w:r>
      <w:r>
        <w:rPr>
          <w:rFonts w:eastAsia="Calibri"/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служби у справах дітей виконавчого комітету Покровської міської ради Дніпропетровської області від </w:t>
      </w:r>
      <w:r>
        <w:rPr>
          <w:rFonts w:eastAsia="SimSun;Arial Unicode MS"/>
          <w:color w:val="000000"/>
          <w:kern w:val="2"/>
          <w:sz w:val="28"/>
          <w:szCs w:val="28"/>
          <w:lang w:val="uk-UA" w:bidi="hi-IN"/>
        </w:rPr>
        <w:t xml:space="preserve">12.01.2024 </w:t>
      </w:r>
      <w:r>
        <w:rPr>
          <w:rFonts w:cs="Calibri"/>
          <w:color w:val="000000"/>
          <w:sz w:val="28"/>
          <w:szCs w:val="28"/>
        </w:rPr>
        <w:t>№</w:t>
      </w:r>
      <w:r>
        <w:rPr>
          <w:rFonts w:eastAsia="SimSun;Arial Unicode MS"/>
          <w:color w:val="000000"/>
          <w:kern w:val="2"/>
          <w:sz w:val="28"/>
          <w:szCs w:val="28"/>
          <w:lang w:val="uk-UA" w:bidi="hi-IN"/>
        </w:rPr>
        <w:t>90</w:t>
      </w:r>
      <w:r>
        <w:rPr>
          <w:color w:val="000000"/>
          <w:sz w:val="28"/>
          <w:szCs w:val="28"/>
          <w:lang w:eastAsia="ru-RU"/>
        </w:rPr>
        <w:t xml:space="preserve">, виконавчий комітет Покровської міської ради Дніпропетровської області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eastAsia="ru-RU"/>
        </w:rPr>
        <w:t xml:space="preserve">1. </w:t>
      </w:r>
      <w:r>
        <w:rPr>
          <w:color w:val="000000"/>
          <w:sz w:val="28"/>
          <w:szCs w:val="28"/>
          <w:lang w:val="uk-UA" w:eastAsia="ru-RU"/>
        </w:rPr>
        <w:t xml:space="preserve">Визначити малолітній дитині ХХХХХХ, ХХХХХХ року народження, народженій ХХХХХХ року, прізвище матері, а саме — </w:t>
      </w:r>
      <w:r>
        <w:rPr>
          <w:color w:val="000000"/>
          <w:sz w:val="28"/>
          <w:szCs w:val="28"/>
          <w:lang w:eastAsia="ru-RU"/>
        </w:rPr>
        <w:t>«</w:t>
      </w:r>
      <w:r>
        <w:rPr>
          <w:color w:val="000000"/>
          <w:sz w:val="28"/>
          <w:szCs w:val="28"/>
          <w:lang w:val="uk-UA" w:eastAsia="ru-RU"/>
        </w:rPr>
        <w:t>ХХХХХХ</w:t>
      </w:r>
      <w:r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ind w:firstLine="709"/>
        <w:jc w:val="both"/>
        <w:rPr>
          <w:color w:val="000000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2. Зобов’язати ХХХХХХ, ХХХХХХ року народження протягом 10 робочих днів з моменту державної реєстрації народження малолітньої дитини надати копію свідоцтва про народження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3</w:t>
      </w:r>
      <w:r>
        <w:rPr>
          <w:bCs/>
          <w:color w:val="000000"/>
          <w:sz w:val="28"/>
          <w:szCs w:val="28"/>
          <w:lang w:eastAsia="ru-RU"/>
        </w:rPr>
        <w:t>.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(Дар'ю ГОРЧАКОВУ), контроль — на заступника міського голови Ганну ВІДЯЄВУ.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before="0" w:after="200"/>
        <w:jc w:val="both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jc w:val="both"/>
        <w:rPr>
          <w:bCs/>
          <w:sz w:val="28"/>
          <w:szCs w:val="28"/>
          <w:lang w:val="uk-UA"/>
        </w:rPr>
      </w:pPr>
      <w:r>
        <w:rPr>
          <w:rFonts w:cs="Times New Roman"/>
          <w:bCs/>
          <w:sz w:val="26"/>
          <w:szCs w:val="26"/>
          <w:lang w:val="uk-UA"/>
        </w:rPr>
        <w:t>Міський голова                                                                              Олександр ШАПОВАЛ</w:t>
      </w:r>
      <w:r>
        <w:rPr>
          <w:bCs/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567" w:gutter="0" w:header="0" w:top="615" w:footer="0" w:bottom="170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 w:customStyle="1">
    <w:name w:val="FollowedHyperlink"/>
    <w:rPr>
      <w:color w:val="8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8" w:customStyle="1">
    <w:name w:val="Посещённая гиперссылка"/>
    <w:qFormat/>
    <w:rPr>
      <w:color w:val="800080"/>
      <w:u w:val="single"/>
    </w:rPr>
  </w:style>
  <w:style w:type="character" w:styleId="Style19" w:customStyle="1">
    <w:name w:val="Интернет-ссылка"/>
    <w:qFormat/>
    <w:rPr>
      <w:color w:val="0000FF"/>
      <w:u w:val="single"/>
    </w:rPr>
  </w:style>
  <w:style w:type="character" w:styleId="Style20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2">
    <w:name w:val="Body Text"/>
    <w:basedOn w:val="Normal"/>
    <w:pPr>
      <w:widowControl w:val="false"/>
      <w:spacing w:before="0" w:after="120"/>
    </w:pPr>
    <w:rPr>
      <w:rFonts w:eastAsia="Andale Sans UI;Arial Unicode MS"/>
      <w:kern w:val="2"/>
      <w:sz w:val="24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Lohit Devanagari"/>
      <w:i/>
      <w:iCs/>
    </w:rPr>
  </w:style>
  <w:style w:type="paragraph" w:styleId="11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6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ind w:firstLine="720"/>
      <w:jc w:val="center"/>
    </w:pPr>
    <w:rPr>
      <w:sz w:val="24"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bidi="ar-SA" w:eastAsia="zh-CN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bidi="ar-SA" w:eastAsia="zh-CN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Tahoma" w:hAnsi="Tahoma" w:cs="Tahoma"/>
      <w:sz w:val="16"/>
      <w:szCs w:val="16"/>
    </w:rPr>
  </w:style>
  <w:style w:type="paragraph" w:styleId="Style29" w:customStyle="1">
    <w:name w:val="Знак Знак Знак Знак Знак Знак Знак Знак Знак Знак Знак Знак Знак Знак"/>
    <w:basedOn w:val="Normal"/>
    <w:qFormat/>
    <w:pPr>
      <w:spacing w:lineRule="exact" w:line="240"/>
    </w:pPr>
    <w:rPr>
      <w:rFonts w:ascii="Verdana" w:hAnsi="Verdana" w:cs="Verdana"/>
      <w:color w:val="000000"/>
      <w:lang w:val="en-US"/>
    </w:rPr>
  </w:style>
  <w:style w:type="paragraph" w:styleId="Indexheading">
    <w:name w:val="index heading"/>
    <w:basedOn w:val="Normal"/>
    <w:qFormat/>
    <w:pPr/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zakon.rada.gov.ua/laws/show/z1371-1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LibreOffice/7.4.3.2$Windows_X86_64 LibreOffice_project/1048a8393ae2eeec98dff31b5c133c5f1d08b890</Application>
  <AppVersion>15.0000</AppVersion>
  <Pages>1</Pages>
  <Words>209</Words>
  <Characters>1485</Characters>
  <CharactersWithSpaces>1840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2024-01-12T10:41:00Z</dcterms:created>
  <dc:creator/>
  <dc:description/>
  <dc:language>uk-UA</dc:language>
  <cp:lastModifiedBy/>
  <dcterms:modified xsi:type="dcterms:W3CDTF">2024-01-26T15:30:55Z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