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5346700</wp:posOffset>
                </wp:positionH>
                <wp:positionV relativeFrom="paragraph">
                  <wp:posOffset>-262890</wp:posOffset>
                </wp:positionV>
                <wp:extent cx="508635" cy="1778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80" cy="177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1pt;margin-top:-20.7pt;width:40pt;height:13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2856230</wp:posOffset>
            </wp:positionH>
            <wp:positionV relativeFrom="paragraph">
              <wp:posOffset>-302895</wp:posOffset>
            </wp:positionV>
            <wp:extent cx="420370" cy="60071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b w:val="false"/>
          <w:bCs w:val="false"/>
          <w:sz w:val="28"/>
          <w:szCs w:val="28"/>
        </w:rPr>
        <w:t>29.11.2023</w:t>
      </w: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726/0653-23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7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 влаштування малолітнього ХХХХХХ, ХХХХХХ року народження до дитячого будинку сімейного типу ХХХХХХ, ХХХХХХ року народження, ХХХХХХ, ХХХХХХ року народження</w:t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Розглянувши заяви ХХХХХХ, ХХХХХХ року народження, ХХХХХХ, ХХХХХХ року народження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, які зареєстровані та проживають за адресою: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ХХХХХХ, 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Батьки-вихователі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дитячого будинку сімейного типу </w:t>
      </w:r>
      <w:r>
        <w:rPr>
          <w:rFonts w:ascii="Times New Roman" w:hAnsi="Times New Roman"/>
          <w:sz w:val="28"/>
          <w:szCs w:val="28"/>
        </w:rPr>
        <w:t xml:space="preserve">виявили бажання взяти на виховання та спільне проживання дитину,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малолітнього ХХХХХХ, ХХХХХХ року народження, </w:t>
      </w:r>
      <w:r>
        <w:rPr>
          <w:rFonts w:ascii="Times New Roman" w:hAnsi="Times New Roman"/>
          <w:sz w:val="28"/>
          <w:szCs w:val="28"/>
        </w:rPr>
        <w:t xml:space="preserve">який має статус дитини, позбавленої батьківського піклування (рішення виконавчого комітету Покровської міської  ради Дніпропетровської області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ХХХХХХ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М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алолітній ХХХХХХ, ХХХХХХ року народження не заперечує проти влаштування до 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дитячого будинку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 (письмова заява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 за Вх№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Керуючись інтересами дитини,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постановою Кабінету Міністрів України від 24.09.2008  №866 «Питання діяльності органів опіки та піклування, пов’язаної із захистом прав дитини», постановою Кабінету Міністрів України від 26.04.2002 №564 «Про затвердження Положення про дитячий будинок сімейного типу», на підставі протоколу засідання комісії з питань захисту прав дитини №22 від 29.11.2023, 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1.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Влаштувати до дитячого будинку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малолітнього ХХХХХХ, 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 з</w:t>
      </w:r>
      <w:r>
        <w:rPr>
          <w:rStyle w:val="1"/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 29.11.2023 р.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ab/>
        <w:t xml:space="preserve">2.Визначити місце проживання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малолітнього ХХХХХХ, ХХХХХХ року народження до дитячого будинку сімейного типу ХХХХХХ, ХХХХХХ року народження, ХХХХХХ, ХХХХХХ року народження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 за місцем проживання батьків-вихователів,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228" w:after="228"/>
        <w:jc w:val="both"/>
        <w:rPr/>
      </w:pP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ab/>
        <w:t>3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Покласти персональну відповідальність за життя, здоров'я, фізичний та психологічний розвиток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малолітнього ХХХХХХ, ХХХХХХ року народження до дитячого будинку сімейного типу ХХХХХХ, ХХХХХХ року народження, ХХХХХХ, ХХХХХХ року народження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 на батьків-вихователів,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</w:t>
      </w:r>
      <w:r>
        <w:rPr>
          <w:rStyle w:val="1"/>
          <w:rFonts w:ascii="Times New Roman" w:hAnsi="Times New Roman"/>
          <w:sz w:val="28"/>
          <w:szCs w:val="28"/>
          <w:lang w:eastAsia="ru-RU"/>
        </w:rPr>
        <w:t>.</w:t>
      </w:r>
      <w:r>
        <w:rPr>
          <w:rStyle w:val="1"/>
          <w:rFonts w:eastAsia="Times New Roman" w:ascii="Times New Roman" w:hAnsi="Times New Roman"/>
          <w:sz w:val="12"/>
          <w:szCs w:val="12"/>
          <w:lang w:eastAsia="ru-RU"/>
        </w:rPr>
        <w:tab/>
      </w:r>
    </w:p>
    <w:p>
      <w:pPr>
        <w:pStyle w:val="12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4.Службі у справах дітей виконавчого комітету Покровської міської ради Дніпропетровської області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(ГОРЧАКОВА Дар'я)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:</w:t>
      </w:r>
    </w:p>
    <w:p>
      <w:pPr>
        <w:pStyle w:val="12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4.1.Забезпечити влаштування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малолітнього ХХХХХХ, ХХХХХХ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дитячого будинку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та подальше перебування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малолітнього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 дитячому будинку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Style w:val="1"/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4.2.П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ідготувати проект додаткової угоди до</w:t>
      </w: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 договору «Про організацію діяльності дитячого будинку сімейного типу»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.                                                           </w:t>
      </w:r>
    </w:p>
    <w:p>
      <w:pPr>
        <w:pStyle w:val="12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4.3.Здійснювати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онтроль за умовами утримання, виховання, навчання </w:t>
        <w:br/>
        <w:t xml:space="preserve">вихованця шляхом відвідування згідно графіку періодичного відвідування, але не рідше ніж один раз на рік, крім першого відвідування, яке проводиться через три місяці після влаштування дитини в дитячий будинок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.</w:t>
      </w:r>
    </w:p>
    <w:p>
      <w:pPr>
        <w:pStyle w:val="12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4.4.Щорічно готувати звіт про стан виховання, утримання і розвитку дитини в дитячому будинку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на основі інформації, наданої суб'єктами соціальної роботи.</w:t>
      </w:r>
    </w:p>
    <w:p>
      <w:pPr>
        <w:pStyle w:val="12"/>
        <w:spacing w:before="228" w:after="228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5.Центру соціальних служб Покровської міської ради Дніпропетровської області (МАЛЬЦЕВА Ксенія): внести корективи до плану соціального супроводження дитячого будинку сімейного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з урахуванням потреб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малолітнього ХХХХХХ, ХХХХХХ 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12"/>
        <w:ind w:firstLine="708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6.Управлінню праці та соціального захисту населення виконавчого комітету Покровської міської ради Дніпропетровської області (ІГНАТЮК Тетяна): </w:t>
      </w:r>
    </w:p>
    <w:p>
      <w:pPr>
        <w:pStyle w:val="12"/>
        <w:ind w:firstLine="708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6.1.Забезпечити призначення та здійснення виплати державної допомоги на дитину та грошового забезпечення б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атькам-вихователям,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>
      <w:pPr>
        <w:pStyle w:val="12"/>
        <w:ind w:firstLine="708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6.2.Щомісяця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дитину та грошового забезпечення б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атькам-вихователям,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12"/>
        <w:spacing w:before="171" w:after="171"/>
        <w:ind w:firstLine="708"/>
        <w:jc w:val="both"/>
        <w:rPr/>
      </w:pP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7.Центру соціальних служб Покровської міської ради Дніпропетровської області, Управлінню освіти виконавчого комітету Покровської міської ради Дніпропетровської області, КНП «ЦПМСД Покровської міської ради», відділенню поліції №2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Нікопольського районного управління поліції ГУНП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в Дніпропетровській області: щорічно  надавати  до  служби  у  справах  дітей виконавчого комітету Покровської міської ради Дніпропетровської області інформацію  про  стан  виховання,  утримання  і  розвитку  дитини в  дитячому будинку  сімейного  типу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 для підготовки щорічного звіту.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8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(ГОРЧАКОВА Дар'я), контроль на заступника міського голови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jc w:val="both"/>
        <w:rPr>
          <w:rFonts w:ascii="Times New Roman" w:hAnsi="Times New Roman" w:eastAsia="Calibri"/>
          <w:bCs/>
          <w:sz w:val="28"/>
          <w:szCs w:val="28"/>
          <w:lang w:val="uk-UA"/>
        </w:rPr>
      </w:pPr>
      <w:r>
        <w:rPr>
          <w:rFonts w:eastAsia="Calibri" w:ascii="Times New Roman" w:hAnsi="Times New Roman"/>
          <w:bCs/>
          <w:lang w:val="uk-UA"/>
        </w:rPr>
        <w:t>Міський голова                                                                                                            Олександр ШАПОВАЛ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36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1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12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LibreOffice/7.4.3.2$Windows_X86_64 LibreOffice_project/1048a8393ae2eeec98dff31b5c133c5f1d08b890</Application>
  <AppVersion>15.0000</AppVersion>
  <Pages>3</Pages>
  <Words>661</Words>
  <Characters>4839</Characters>
  <CharactersWithSpaces>5758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2023-11-24T13:09:00Z</dcterms:created>
  <dc:creator>Покров Виконком</dc:creator>
  <dc:description/>
  <dc:language>uk-UA</dc:language>
  <cp:lastModifiedBy/>
  <dcterms:modified xsi:type="dcterms:W3CDTF">2023-11-29T15:38:55Z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