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b/>
          <w:b/>
          <w:bCs/>
          <w:sz w:val="27"/>
          <w:szCs w:val="27"/>
        </w:rPr>
      </w:pPr>
      <w:r>
        <w:rPr/>
        <mc:AlternateContent>
          <mc:Choice Requires="wps">
            <w:drawing>
              <wp:anchor behindDoc="0" distT="0" distB="0" distL="0" distR="0" simplePos="0" locked="0" layoutInCell="1" allowOverlap="1" relativeHeight="3">
                <wp:simplePos x="0" y="0"/>
                <wp:positionH relativeFrom="column">
                  <wp:posOffset>5704840</wp:posOffset>
                </wp:positionH>
                <wp:positionV relativeFrom="paragraph">
                  <wp:posOffset>-177800</wp:posOffset>
                </wp:positionV>
                <wp:extent cx="495935" cy="172085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5360" cy="171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spacing w:before="0" w:after="0" w:lineRule="auto" w:line="240"/>
                              <w:rPr/>
                            </w:pPr>
                            <w:r>
                              <w:rPr>
                                <w:szCs w:val="20"/>
                                <w:rFonts w:ascii="Times New Roman" w:hAnsi="Times New Roman" w:eastAsia="Times New Roman" w:cs="Times New Roman"/>
                                <w:lang w:eastAsia="uk-UA"/>
                              </w:rPr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49.2pt;margin-top:-14pt;width:38.95pt;height:13.45pt" type="shapetype_202">
                <v:textbox>
                  <w:txbxContent>
                    <w:p>
                      <w:pPr>
                        <w:overflowPunct w:val="false"/>
                        <w:spacing w:before="0" w:after="0" w:lineRule="auto" w:line="240"/>
                        <w:rPr/>
                      </w:pPr>
                      <w:r>
                        <w:rPr>
                          <w:szCs w:val="20"/>
                          <w:rFonts w:ascii="Times New Roman" w:hAnsi="Times New Roman" w:eastAsia="Times New Roman" w:cs="Times New Roman"/>
                          <w:lang w:eastAsia="uk-UA"/>
                        </w:rPr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2844165</wp:posOffset>
            </wp:positionH>
            <wp:positionV relativeFrom="paragraph">
              <wp:posOffset>-372745</wp:posOffset>
            </wp:positionV>
            <wp:extent cx="397510" cy="577850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" cy="57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12"/>
          <w:szCs w:val="12"/>
        </w:rPr>
      </w:pPr>
      <w:r>
        <w:rPr>
          <w:b/>
          <w:bCs/>
          <w:sz w:val="12"/>
          <w:szCs w:val="12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7"/>
          <w:szCs w:val="27"/>
        </w:rPr>
        <w:t>РІШЕННЯ</w:t>
      </w:r>
    </w:p>
    <w:p>
      <w:pPr>
        <w:pStyle w:val="Normal"/>
        <w:spacing w:before="0" w:after="0"/>
        <w:jc w:val="center"/>
        <w:rPr>
          <w:b w:val="false"/>
          <w:b w:val="false"/>
          <w:bCs w:val="false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22.11.2023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 xml:space="preserve">м.Покров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№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661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/06-53-23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cs="Times New Roman" w:ascii="Times New Roman" w:hAnsi="Times New Roman"/>
          <w:sz w:val="26"/>
          <w:szCs w:val="26"/>
          <w:shd w:fill="FFFF00" w:val="clear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Розглянувши заяву та документи, надані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Заявниця просить надати статус дитини, яка постраждала внаслідок воєнних дій та збройних конфліктів малолітній доньці, ХХХХХХ, ХХХХХХ  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(свідоцтво про народження, серія ХХХХХХ № ХХХХХХ, видане ХХХХХХ року ХХХХХХ)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такій, що зазнала психологічного насильства внаслідок воєнних дій та збройних конфліктів.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  <w:t xml:space="preserve">Малолітня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зареєстрована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 про взяття на облік внутрішньо переміщеної особи від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ab/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відповідно до рішення комісії з питань захисту прав дитини при виконавчому комітеті Покровської міської ради Дніпропетр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ов</w:t>
      </w:r>
      <w:r>
        <w:rPr>
          <w:rStyle w:val="Style14"/>
          <w:rFonts w:cs="Times New Roman" w:ascii="Times New Roman" w:hAnsi="Times New Roman"/>
          <w:sz w:val="26"/>
          <w:szCs w:val="26"/>
        </w:rPr>
        <w:t>ської області від</w:t>
      </w:r>
      <w:r>
        <w:rPr>
          <w:rStyle w:val="Style14"/>
          <w:rFonts w:cs="Times New Roman" w:ascii="Times New Roman" w:hAnsi="Times New Roman"/>
          <w:color w:val="C9211E"/>
          <w:sz w:val="26"/>
          <w:szCs w:val="26"/>
        </w:rPr>
        <w:t xml:space="preserve"> 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20.11.2023 року (протокол №21),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виконавчий комітет Покровської міської ради Дніпропетровської області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1.Надати статус дитини, яка постраждала внаслідок воєнних дій та збройних конфліктів малолітній 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10"/>
          <w:szCs w:val="10"/>
          <w:lang w:eastAsia="ru-RU" w:bidi="ar-SA"/>
        </w:rPr>
      </w:pPr>
      <w:r>
        <w:rPr>
          <w:rFonts w:eastAsia="Times New Roman" w:cs="Times New Roman" w:ascii="Times New Roman" w:hAnsi="Times New Roman"/>
          <w:sz w:val="10"/>
          <w:szCs w:val="10"/>
          <w:lang w:eastAsia="ru-RU" w:bidi="ar-SA"/>
        </w:rPr>
      </w:r>
    </w:p>
    <w:p>
      <w:pPr>
        <w:pStyle w:val="Normal"/>
        <w:spacing w:lineRule="auto" w:line="24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Normal"/>
        <w:spacing w:lineRule="auto" w:line="24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bCs/>
          <w:sz w:val="26"/>
          <w:szCs w:val="26"/>
        </w:rPr>
      </w:pPr>
      <w:r>
        <w:rPr/>
      </w:r>
    </w:p>
    <w:p>
      <w:pPr>
        <w:pStyle w:val="Normal"/>
        <w:spacing w:lineRule="auto" w:line="240" w:before="0" w:after="200"/>
        <w:jc w:val="both"/>
        <w:rPr/>
      </w:pPr>
      <w:r>
        <w:rPr>
          <w:rFonts w:cs="Times New Roman" w:ascii="Times New Roman" w:hAnsi="Times New Roman"/>
          <w:bCs/>
          <w:sz w:val="26"/>
          <w:szCs w:val="26"/>
        </w:rPr>
        <w:t>В.о. міського голови                                                                               Сергій КУРАСОВ</w:t>
      </w:r>
    </w:p>
    <w:sectPr>
      <w:type w:val="nextPage"/>
      <w:pgSz w:w="11906" w:h="16838"/>
      <w:pgMar w:left="1701" w:right="567" w:header="0" w:top="851" w:footer="0" w:bottom="1701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bidi w:val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bidi w:val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235</TotalTime>
  <Application>LibreOffice/6.1.4.2$Windows_x86 LibreOffice_project/9d0f32d1f0b509096fd65e0d4bec26ddd1938fd3</Application>
  <Pages>1</Pages>
  <Words>252</Words>
  <Characters>1763</Characters>
  <CharactersWithSpaces>2168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1899-12-31T22:00:00Z</cp:lastPrinted>
  <dcterms:modified xsi:type="dcterms:W3CDTF">2023-12-06T13:34:13Z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