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wmf" ContentType="image/x-wmf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3291205</wp:posOffset>
                </wp:positionH>
                <wp:positionV relativeFrom="paragraph">
                  <wp:posOffset>-490855</wp:posOffset>
                </wp:positionV>
                <wp:extent cx="2820670" cy="527685"/>
                <wp:effectExtent l="0" t="0" r="0" b="0"/>
                <wp:wrapNone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9880" cy="5270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200"/>
                              <w:contextualSpacing/>
                              <w:jc w:val="right"/>
                              <w:rPr>
                                <w:rFonts w:ascii="Times New Roman" w:hAnsi="Times New Roman" w:eastAsia="Calibri" w:cs="Times New Roman"/>
                                <w:b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</w:pP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8"/>
                                <w:szCs w:val="28"/>
                                <w:lang w:val="ru-RU" w:eastAsia="ru-RU" w:bidi="ar-SA"/>
                              </w:rPr>
                              <w:t>Втратило чинність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spacing w:lineRule="auto" w:line="240" w:before="0" w:after="200"/>
                              <w:contextualSpacing/>
                              <w:rPr/>
                            </w:pPr>
                            <w:r>
                              <w:rPr>
                                <w:rFonts w:eastAsia="Times New Roman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    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 xml:space="preserve">Підстава — рішення №52 від 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24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.0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2</w:t>
                            </w:r>
                            <w:r>
                              <w:rPr>
                                <w:rFonts w:eastAsia="Calibri" w:cs="Times New Roman" w:ascii="Times New Roman" w:hAnsi="Times New Roman"/>
                                <w:b/>
                                <w:bCs/>
                                <w:color w:val="C9211E"/>
                                <w:kern w:val="0"/>
                                <w:sz w:val="22"/>
                                <w:szCs w:val="22"/>
                                <w:lang w:val="ru-RU" w:eastAsia="ru-RU" w:bidi="ar-SA"/>
                              </w:rPr>
                              <w:t>.21 р.</w:t>
                            </w:r>
                          </w:p>
                          <w:p>
                            <w:pPr>
                              <w:pStyle w:val="Style22"/>
                              <w:overflowPunct w:val="tru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1440" rIns="1440" tIns="1440" bIns="144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Врезка1" stroked="f" style="position:absolute;margin-left:259.15pt;margin-top:-38.65pt;width:222pt;height:41.45pt;mso-wrap-style:square;v-text-anchor:top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2"/>
                        <w:overflowPunct w:val="true"/>
                        <w:spacing w:lineRule="auto" w:line="240" w:before="0" w:after="200"/>
                        <w:contextualSpacing/>
                        <w:jc w:val="right"/>
                        <w:rPr>
                          <w:rFonts w:ascii="Times New Roman" w:hAnsi="Times New Roman" w:eastAsia="Calibri" w:cs="Times New Roman"/>
                          <w:b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</w:pP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8"/>
                          <w:szCs w:val="28"/>
                          <w:lang w:val="ru-RU" w:eastAsia="ru-RU" w:bidi="ar-SA"/>
                        </w:rPr>
                        <w:t>Втратило чинність</w:t>
                      </w:r>
                    </w:p>
                    <w:p>
                      <w:pPr>
                        <w:pStyle w:val="Style22"/>
                        <w:overflowPunct w:val="true"/>
                        <w:spacing w:lineRule="auto" w:line="240" w:before="0" w:after="200"/>
                        <w:contextualSpacing/>
                        <w:rPr/>
                      </w:pPr>
                      <w:r>
                        <w:rPr>
                          <w:rFonts w:eastAsia="Times New Roman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    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 xml:space="preserve">Підстава — рішення №52 від 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24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.0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2</w:t>
                      </w:r>
                      <w:r>
                        <w:rPr>
                          <w:rFonts w:eastAsia="Calibri" w:cs="Times New Roman" w:ascii="Times New Roman" w:hAnsi="Times New Roman"/>
                          <w:b/>
                          <w:bCs/>
                          <w:color w:val="C9211E"/>
                          <w:kern w:val="0"/>
                          <w:sz w:val="22"/>
                          <w:szCs w:val="22"/>
                          <w:lang w:val="ru-RU" w:eastAsia="ru-RU" w:bidi="ar-SA"/>
                        </w:rPr>
                        <w:t>.21 р.</w:t>
                      </w:r>
                    </w:p>
                    <w:p>
                      <w:pPr>
                        <w:pStyle w:val="Style22"/>
                        <w:overflowPunct w:val="tru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-496570</wp:posOffset>
            </wp:positionV>
            <wp:extent cx="426085" cy="606425"/>
            <wp:effectExtent l="0" t="0" r="0" b="0"/>
            <wp:wrapTopAndBottom/>
            <wp:docPr id="3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606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26035</wp:posOffset>
                </wp:positionV>
                <wp:extent cx="4292600" cy="13335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1920" cy="684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2.05pt" to="339.2pt,2.55pt" ID="Прямая соединительная линия 1" stroked="t" style="position:absolute">
                <v:stroke color="black" weight="1764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uk-UA"/>
        </w:rPr>
        <w:t xml:space="preserve">27.02.2019р.                  </w:t>
      </w:r>
      <w:r>
        <w:rPr>
          <w:sz w:val="28"/>
          <w:szCs w:val="28"/>
          <w:lang w:val="ru-RU"/>
        </w:rPr>
        <w:t xml:space="preserve">                     м.Покров                                                  №</w:t>
      </w:r>
      <w:r>
        <w:rPr>
          <w:sz w:val="28"/>
          <w:szCs w:val="28"/>
          <w:lang w:val="uk-UA"/>
        </w:rPr>
        <w:t>65</w:t>
      </w:r>
    </w:p>
    <w:p>
      <w:pPr>
        <w:pStyle w:val="Normal"/>
        <w:jc w:val="center"/>
        <w:rPr>
          <w:sz w:val="28"/>
          <w:szCs w:val="28"/>
          <w:u w:val="single"/>
          <w:lang w:val="ru-RU"/>
        </w:rPr>
      </w:pPr>
      <w:r>
        <w:rPr>
          <w:sz w:val="28"/>
          <w:szCs w:val="28"/>
          <w:u w:val="single"/>
          <w:lang w:val="ru-RU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ru-RU"/>
        </w:rPr>
      </w:pPr>
      <w:r>
        <w:rPr>
          <w:rFonts w:ascii="Times New Roman" w:hAnsi="Times New Roman"/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 затвердження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складу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9"/>
          <w:sz w:val="28"/>
          <w:szCs w:val="28"/>
        </w:rPr>
        <w:t>постійно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/>
      <w:r>
        <w:rPr>
          <w:rFonts w:ascii="Times New Roman" w:hAnsi="Times New Roman"/>
          <w:color w:val="000000"/>
          <w:spacing w:val="9"/>
          <w:sz w:val="28"/>
          <w:szCs w:val="28"/>
        </w:rPr>
        <w:t>діючої комісії з питань видалення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9"/>
          <w:sz w:val="28"/>
          <w:szCs w:val="28"/>
        </w:rPr>
        <w:t>зелених насаджень на території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color w:val="000000"/>
          <w:spacing w:val="9"/>
          <w:sz w:val="28"/>
          <w:szCs w:val="28"/>
        </w:rPr>
        <w:t xml:space="preserve">Відповідно до статті 28 Закону України «Про благоустрій населених пунктів», </w:t>
      </w:r>
      <w:r>
        <w:rPr>
          <w:color w:val="000000"/>
          <w:sz w:val="28"/>
          <w:szCs w:val="28"/>
        </w:rPr>
        <w:t>в</w:t>
      </w:r>
      <w:r>
        <w:rPr>
          <w:color w:val="000000"/>
          <w:spacing w:val="9"/>
          <w:sz w:val="28"/>
          <w:szCs w:val="28"/>
        </w:rPr>
        <w:t xml:space="preserve"> зв’язку із кадровими змінами, керуючись </w:t>
      </w:r>
      <w:r>
        <w:rPr>
          <w:color w:val="000000"/>
          <w:spacing w:val="7"/>
          <w:sz w:val="28"/>
          <w:szCs w:val="28"/>
        </w:rPr>
        <w:t xml:space="preserve">статтею 30 Закону України "Про місцеве самоврядування </w:t>
      </w:r>
      <w:r>
        <w:rPr>
          <w:color w:val="000000"/>
          <w:sz w:val="28"/>
          <w:szCs w:val="28"/>
        </w:rPr>
        <w:t>в Україні",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Затвердити склад постійно діючої комісії з питань видалення зелених насаджень на території м. Покров Дніпропетровської області, що додається.</w:t>
      </w:r>
    </w:p>
    <w:p>
      <w:pPr>
        <w:pStyle w:val="NormalWeb"/>
        <w:spacing w:before="0" w:after="0"/>
        <w:ind w:firstLine="709"/>
        <w:jc w:val="both"/>
        <w:rPr/>
      </w:pPr>
      <w:r>
        <w:rPr/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2. Визнати таким, що втратило чинність рішення від 26 вересня 2018       № 377 «</w:t>
      </w:r>
      <w:r>
        <w:rPr>
          <w:spacing w:val="9"/>
          <w:sz w:val="28"/>
          <w:szCs w:val="28"/>
        </w:rPr>
        <w:t>Про затвердження складу</w:t>
      </w:r>
      <w:r>
        <w:rPr>
          <w:sz w:val="28"/>
          <w:szCs w:val="28"/>
        </w:rPr>
        <w:t xml:space="preserve"> </w:t>
      </w:r>
      <w:r>
        <w:rPr>
          <w:spacing w:val="9"/>
          <w:sz w:val="28"/>
          <w:szCs w:val="28"/>
        </w:rPr>
        <w:t>постійно діючої комісії з питань видалення зелених насаджень на території міста Покров</w:t>
      </w:r>
      <w:r>
        <w:rPr>
          <w:sz w:val="28"/>
          <w:szCs w:val="28"/>
        </w:rPr>
        <w:t>».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3. Координацію роботи щодо виконання цього рішення покласти на управління житлово-комунального господарства та будівництва (Ребенок В.В.), контроль – на заступника міського голови Чистякова О.Г. </w:t>
      </w:r>
    </w:p>
    <w:p>
      <w:pPr>
        <w:pStyle w:val="NormalWeb"/>
        <w:spacing w:before="0" w:after="0"/>
        <w:jc w:val="both"/>
        <w:rPr/>
      </w:pPr>
      <w:r>
        <w:rPr>
          <w:sz w:val="28"/>
          <w:szCs w:val="28"/>
        </w:rPr>
        <w:t xml:space="preserve"> 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</w:t>
        <w:tab/>
        <w:tab/>
        <w:tab/>
        <w:tab/>
        <w:tab/>
        <w:tab/>
        <w:tab/>
        <w:tab/>
        <w:tab/>
        <w:t xml:space="preserve">О.М. Шаповал 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Web"/>
        <w:spacing w:before="0" w:after="0"/>
        <w:jc w:val="both"/>
        <w:rPr>
          <w:b/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ЗАТВЕРДЖЕНО</w:t>
      </w:r>
    </w:p>
    <w:p>
      <w:pPr>
        <w:pStyle w:val="Normal"/>
        <w:spacing w:lineRule="auto" w:line="240" w:before="0" w:after="200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Рішення виконавчого комітету                                                             </w:t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27.02.2019 №65</w:t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0"/>
        <w:rPr>
          <w:sz w:val="16"/>
          <w:szCs w:val="16"/>
          <w:lang w:val="ru-RU"/>
        </w:rPr>
      </w:pPr>
      <w:r>
        <w:rPr>
          <w:sz w:val="16"/>
          <w:szCs w:val="16"/>
          <w:lang w:val="ru-RU"/>
        </w:rPr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Склад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постійно діючої комісії з питань видалення зелених насаджень на території 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Покров Дніпропетровської області</w:t>
      </w:r>
    </w:p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tbl>
      <w:tblPr>
        <w:tblW w:w="985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74"/>
        <w:gridCol w:w="2128"/>
        <w:gridCol w:w="2835"/>
        <w:gridCol w:w="4216"/>
      </w:tblGrid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з/п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Склад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ПІБ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Посада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Голова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Чистяков Олександр Геннадійович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міського голови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Заступник голови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Ребенок Віктор Васильович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житлово – коммунального господарства та будівництва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Секретар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Коркодола Альона Геннадіївна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Головний спеціаліст-еколог управління житлово – коммунального господарства та будівництва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Галанова Вікторія Вікторівна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В.о. головного архітектора  міста - начальника відділу архітектури та інспекції державного архітектурно – будівельного контролю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Стовба Володимир Олександрович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Покровського МВ ГУ ДСНС України у Дніпропетровській області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Солянко Віталій Анатолійович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Директор ПМКП «Добробут»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Цупрова Ганна Анатоліївна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Начальник управління освіти</w:t>
            </w:r>
          </w:p>
        </w:tc>
      </w:tr>
      <w:tr>
        <w:trPr/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Член комісії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Якименко Ганна Олегівна</w:t>
            </w:r>
          </w:p>
        </w:tc>
        <w:tc>
          <w:tcPr>
            <w:tcW w:w="4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spacing w:lineRule="auto" w:line="240" w:before="0" w:after="200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Головний спеціаліст відділу екологічного контролю земельних ресурсів, за поводженням з відходами та небезпечними хімічними речовинами – державний інспектор з охорони навколишнього природного середовища екологічної інспекції Дніпропетровської області</w:t>
            </w:r>
          </w:p>
        </w:tc>
      </w:tr>
    </w:tbl>
    <w:p>
      <w:pPr>
        <w:pStyle w:val="Normal"/>
        <w:spacing w:lineRule="auto" w:line="240" w:before="0" w:after="200"/>
        <w:contextualSpacing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20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contextualSpacing/>
        <w:rPr/>
      </w:pPr>
      <w:r>
        <w:rPr>
          <w:rFonts w:ascii="Times New Roman" w:hAnsi="Times New Roman"/>
          <w:sz w:val="28"/>
          <w:szCs w:val="28"/>
        </w:rPr>
        <w:t>Начальник УЖКГ та будівництва                                                    В.В. Ребенок</w:t>
      </w:r>
    </w:p>
    <w:p>
      <w:pPr>
        <w:pStyle w:val="Style16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3db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sid w:val="007d3db8"/>
    <w:rPr/>
  </w:style>
  <w:style w:type="character" w:styleId="Style14" w:customStyle="1">
    <w:name w:val="Основной текст Знак"/>
    <w:qFormat/>
    <w:rsid w:val="007d3db8"/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5" w:customStyle="1">
    <w:name w:val="Заголовок"/>
    <w:basedOn w:val="Normal"/>
    <w:next w:val="Style16"/>
    <w:qFormat/>
    <w:rsid w:val="007d3db8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rsid w:val="007d3db8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7">
    <w:name w:val="List"/>
    <w:basedOn w:val="Style16"/>
    <w:rsid w:val="007d3db8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rsid w:val="007d3db8"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7d3db8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rmalWeb">
    <w:name w:val="Normal (Web)"/>
    <w:basedOn w:val="Normal"/>
    <w:qFormat/>
    <w:rsid w:val="004e567e"/>
    <w:pPr>
      <w:widowControl w:val="false"/>
      <w:spacing w:lineRule="auto" w:line="240" w:before="280" w:after="280"/>
    </w:pPr>
    <w:rPr>
      <w:rFonts w:ascii="Times New Roman" w:hAnsi="Times New Roman" w:eastAsia="Andale Sans UI"/>
      <w:kern w:val="2"/>
      <w:sz w:val="24"/>
      <w:szCs w:val="24"/>
      <w:lang w:eastAsia="uk-UA"/>
    </w:rPr>
  </w:style>
  <w:style w:type="paragraph" w:styleId="Style21">
    <w:name w:val="Содержимое врезки"/>
    <w:basedOn w:val="Normal"/>
    <w:qFormat/>
    <w:pPr/>
    <w:rPr/>
  </w:style>
  <w:style w:type="paragraph" w:styleId="Style22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79548c"/>
    <w:rPr>
      <w:lang w:val="ru-RU" w:eastAsia="ru-RU"/>
      <w:sz w:val="22"/>
      <w:szCs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53</TotalTime>
  <Application>LibreOffice/7.0.3.1$Linux_X86_64 LibreOffice_project/00$Build-1</Application>
  <Pages>2</Pages>
  <Words>294</Words>
  <Characters>2074</Characters>
  <CharactersWithSpaces>2795</CharactersWithSpaces>
  <Paragraphs>61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2019-02-06T07:47:00Z</dcterms:created>
  <dc:creator>Igor</dc:creator>
  <dc:description/>
  <dc:language>uk-UA</dc:language>
  <cp:lastModifiedBy/>
  <cp:lastPrinted>2019-02-05T12:04:00Z</cp:lastPrinted>
  <dcterms:modified xsi:type="dcterms:W3CDTF">2021-08-25T08:46:28Z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