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0"/>
        <w:jc w:val="center"/>
        <w:rPr>
          <w:b/>
          <w:b/>
          <w:bCs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5634355</wp:posOffset>
                </wp:positionH>
                <wp:positionV relativeFrom="paragraph">
                  <wp:posOffset>-267335</wp:posOffset>
                </wp:positionV>
                <wp:extent cx="581025" cy="1854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20" cy="1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Calibri" w:cs="" w:ascii="Calibri" w:hAnsi="Calibri" w:asciiTheme="minorHAnsi" w:cstheme="minorBidi" w:eastAsiaTheme="minorHAnsi" w:hAnsiTheme="minorHAnsi"/>
                                <w:color w:val="auto"/>
                                <w:szCs w:val="22"/>
                                <w:lang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43.65pt;margin-top:-21.05pt;width:45.65pt;height:14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rFonts w:eastAsia="Calibri" w:cs="" w:ascii="Calibri" w:hAnsi="Calibri" w:asciiTheme="minorHAnsi" w:cstheme="minorBidi" w:eastAsiaTheme="minorHAnsi" w:hAnsiTheme="minorHAnsi"/>
                          <w:color w:val="auto"/>
                          <w:szCs w:val="22"/>
                          <w:lang w:eastAsia="en-US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2887980</wp:posOffset>
            </wp:positionH>
            <wp:positionV relativeFrom="paragraph">
              <wp:posOffset>-55245</wp:posOffset>
            </wp:positionV>
            <wp:extent cx="426085" cy="603885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26670</wp:posOffset>
                </wp:positionV>
                <wp:extent cx="6079490" cy="1397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78960" cy="1224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79.9pt,2.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24.02.2021р.                  </w:t>
      </w:r>
      <w:r>
        <w:rPr>
          <w:sz w:val="28"/>
          <w:szCs w:val="28"/>
          <w:lang w:val="ru-RU"/>
        </w:rPr>
        <w:t xml:space="preserve">                    м.Покров                                                     №</w:t>
      </w:r>
      <w:r>
        <w:rPr>
          <w:sz w:val="28"/>
          <w:szCs w:val="28"/>
          <w:lang w:val="uk-UA"/>
        </w:rPr>
        <w:t>64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Про скасування рішення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виконкому Покровської міської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ради від  26.06.2019 р. № 259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Керуючись підпунктом 4 пункту «б» частини першої статті 34 Закону України «Про місцеве самоврядування в Україні», статтею 30 Цивільного кодексу України, враховуючи набуту 10.11.2020 р. цивільну дієздатність громадянки </w:t>
      </w:r>
      <w:r>
        <w:rPr>
          <w:sz w:val="28"/>
          <w:szCs w:val="28"/>
        </w:rPr>
        <w:t>ХХХХ ХХХХ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 року народження та ухвалу Томаківського районного суду Дніпропетровської області від 20.01.2021 р. справа  №195/1711/20, виконавчий комітет Покровської міської ради 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 Скасувати рішення виконкому Покровської міської ради від  26.06.2019р. № 259 «Про встановлення опіки над майном особи, визнаної судом недієздатною».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2.  Контроль за виконанням даного рішення покласти на заступника міського голови Бондаренко Н.О.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О.М. Шаповал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4cb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6f4cb3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rsid w:val="006f4cb3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6f4cb3"/>
    <w:pPr>
      <w:suppressAutoHyphens w:val="true"/>
      <w:ind w:firstLine="720"/>
      <w:jc w:val="center"/>
    </w:pPr>
    <w:rPr>
      <w:szCs w:val="20"/>
      <w:lang w:eastAsia="zh-CN"/>
    </w:rPr>
  </w:style>
  <w:style w:type="paragraph" w:styleId="NormalWeb">
    <w:name w:val="Normal (Web)"/>
    <w:basedOn w:val="Normal"/>
    <w:qFormat/>
    <w:rsid w:val="006f4cb3"/>
    <w:pPr>
      <w:widowControl w:val="false"/>
      <w:suppressAutoHyphens w:val="true"/>
      <w:spacing w:before="280" w:after="280"/>
    </w:pPr>
    <w:rPr>
      <w:rFonts w:eastAsia="Andale Sans UI"/>
      <w:kern w:val="2"/>
    </w:rPr>
  </w:style>
  <w:style w:type="paragraph" w:styleId="ListParagraph">
    <w:name w:val="List Paragraph"/>
    <w:basedOn w:val="Normal"/>
    <w:uiPriority w:val="34"/>
    <w:qFormat/>
    <w:rsid w:val="006f4cb3"/>
    <w:pPr>
      <w:ind w:left="708" w:hanging="0"/>
    </w:pPr>
    <w:rPr>
      <w:sz w:val="20"/>
      <w:szCs w:val="20"/>
      <w:lang w:val="ru-RU"/>
    </w:rPr>
  </w:style>
  <w:style w:type="paragraph" w:styleId="Style20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890C7-52AE-48F8-8DED-D9A4B8BF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Application>LibreOffice/6.1.4.2$Windows_x86 LibreOffice_project/9d0f32d1f0b509096fd65e0d4bec26ddd1938fd3</Application>
  <Pages>1</Pages>
  <Words>112</Words>
  <Characters>762</Characters>
  <CharactersWithSpaces>1060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2020-12-28T12:49:00Z</dcterms:created>
  <dc:creator>User</dc:creator>
  <dc:description/>
  <dc:language>uk-UA</dc:language>
  <cp:lastModifiedBy/>
  <cp:lastPrinted>2021-02-23T16:08:49Z</cp:lastPrinted>
  <dcterms:modified xsi:type="dcterms:W3CDTF">2021-02-26T15:04:49Z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