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4819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4819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листи керівників КНП “Центр первинної медико-санітарної допомоги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Покровської міської ради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Дніпропетровської області” та КП “Центральна міська лікарня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 Дніпропетровської області”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>1.Передати з балансу комунального некомерційного підприємства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“Центр первинної медико-санітарної допомоги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Покровської міської ради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Дніпропетровської області” на баланс комунального підприємства  “Центральна міська лікарня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Покровської міської ради Дніпропетровської області”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майно комунальної власності Покровської міської територіальної громади Дніпропетровської області згідно додатку.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  <w:t xml:space="preserve">3.Контроль за виконанням цього рішення покласти на заступників міського голови </w:t>
      </w:r>
      <w:r>
        <w:rPr>
          <w:bCs/>
          <w:sz w:val="28"/>
          <w:szCs w:val="28"/>
          <w:shd w:fill="FFFFFF" w:val="clear"/>
          <w:lang w:val="uk-UA"/>
        </w:rPr>
        <w:t>з виконавчої роботи</w:t>
      </w:r>
      <w:r>
        <w:rPr>
          <w:sz w:val="28"/>
          <w:szCs w:val="28"/>
          <w:shd w:fill="auto" w:val="clear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1"/>
          <w:szCs w:val="21"/>
          <w:lang w:val="uk-UA"/>
        </w:rPr>
      </w:pPr>
      <w:r>
        <w:rPr>
          <w:sz w:val="21"/>
          <w:szCs w:val="21"/>
          <w:lang w:val="zxx" w:eastAsia="zxx" w:bidi="zxx"/>
        </w:rPr>
        <w:t>Сідашова   42244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widowControl/>
        <w:tabs>
          <w:tab w:val="clear" w:pos="706"/>
          <w:tab w:val="left" w:pos="6355" w:leader="none"/>
        </w:tabs>
        <w:suppressAutoHyphens w:val="true"/>
        <w:overflowPunct w:val="false"/>
        <w:bidi w:val="0"/>
        <w:spacing w:lineRule="auto" w:line="240" w:before="0" w:after="29"/>
        <w:ind w:right="0" w:hanging="0"/>
        <w:jc w:val="center"/>
        <w:rPr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 xml:space="preserve">                                                                  </w:t>
      </w: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>Додаток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false"/>
        <w:bidi w:val="0"/>
        <w:spacing w:lineRule="auto" w:line="240" w:before="0" w:after="29"/>
        <w:ind w:left="5443" w:right="0" w:hanging="0"/>
        <w:jc w:val="right"/>
        <w:rPr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 xml:space="preserve">до рішення </w:t>
      </w:r>
      <w:r>
        <w:rPr>
          <w:rFonts w:eastAsia="Calibri" w:cs="Times New Roman Cyr" w:ascii="Times New Roman Cyr" w:hAnsi="Times New Roman Cyr"/>
          <w:color w:val="auto"/>
          <w:kern w:val="2"/>
          <w:sz w:val="24"/>
          <w:szCs w:val="24"/>
          <w:lang w:val="uk-UA" w:eastAsia="zh-CN" w:bidi="ar-SA"/>
        </w:rPr>
        <w:t>13</w:t>
      </w: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 xml:space="preserve"> сесії 8 скликання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left="5443" w:right="0" w:hanging="0"/>
        <w:jc w:val="center"/>
        <w:rPr/>
      </w:pPr>
      <w:r>
        <w:rPr>
          <w:rFonts w:eastAsia="Times New Roman Cyr" w:cs="Times New Roman Cyr" w:ascii="Times New Roman Cyr" w:hAnsi="Times New Roman Cyr"/>
          <w:sz w:val="24"/>
          <w:szCs w:val="24"/>
          <w:lang w:val="uk-UA" w:eastAsia="zh-CN" w:bidi="ar-SA"/>
        </w:rPr>
        <w:t xml:space="preserve">      “</w:t>
      </w:r>
      <w:r>
        <w:rPr>
          <w:rFonts w:eastAsia="Times New Roman Cyr" w:cs="Times New Roman Cyr" w:ascii="Times New Roman Cyr" w:hAnsi="Times New Roman Cyr"/>
          <w:sz w:val="24"/>
          <w:szCs w:val="24"/>
          <w:lang w:val="uk-UA" w:eastAsia="zh-CN" w:bidi="ar-SA"/>
        </w:rPr>
        <w:t xml:space="preserve">28”    </w:t>
      </w:r>
      <w:r>
        <w:rPr>
          <w:rFonts w:eastAsia="Calibri" w:cs="Times New Roman Cyr" w:ascii="Times New Roman Cyr" w:hAnsi="Times New Roman Cyr"/>
          <w:color w:val="auto"/>
          <w:kern w:val="2"/>
          <w:sz w:val="24"/>
          <w:szCs w:val="24"/>
          <w:lang w:val="uk-UA" w:eastAsia="zh-CN" w:bidi="ar-SA"/>
        </w:rPr>
        <w:t xml:space="preserve">жовтня  </w:t>
      </w:r>
      <w:r>
        <w:rPr>
          <w:rFonts w:eastAsia="Calibri" w:cs="Times New Roman Cyr" w:ascii="Times New Roman Cyr" w:hAnsi="Times New Roman Cyr"/>
          <w:sz w:val="24"/>
          <w:szCs w:val="24"/>
          <w:lang w:val="uk-UA" w:eastAsia="zh-CN" w:bidi="ar-SA"/>
        </w:rPr>
        <w:t xml:space="preserve"> 2021 р.   № </w:t>
      </w:r>
      <w:r>
        <w:rPr>
          <w:rFonts w:eastAsia="Calibri" w:cs="Times New Roman Cyr" w:ascii="Times New Roman Cyr" w:hAnsi="Times New Roman Cyr"/>
          <w:color w:val="auto"/>
          <w:kern w:val="2"/>
          <w:sz w:val="24"/>
          <w:szCs w:val="24"/>
          <w:lang w:val="uk-UA" w:eastAsia="zh-CN" w:bidi="ar-SA"/>
        </w:rPr>
        <w:t>5</w:t>
      </w:r>
    </w:p>
    <w:p>
      <w:pPr>
        <w:pStyle w:val="Normal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8"/>
          <w:szCs w:val="28"/>
          <w:lang w:val="uk-UA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11"/>
          <w:sz w:val="28"/>
          <w:szCs w:val="28"/>
          <w:lang w:val="uk-UA"/>
        </w:rPr>
        <w:t xml:space="preserve">ПЕРЕЛІК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 xml:space="preserve">комунального майна, що підлягає передачі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rFonts w:eastAsia="Calibri"/>
          <w:color w:val="000000"/>
          <w:spacing w:val="-1"/>
          <w:sz w:val="28"/>
          <w:szCs w:val="28"/>
          <w:lang w:val="uk-UA"/>
        </w:rPr>
        <w:t xml:space="preserve">з балансу 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КНП “Центр первинної медико-санітарної допомоги </w:t>
      </w:r>
      <w:r>
        <w:rPr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ради</w:t>
      </w:r>
      <w:r>
        <w:rPr>
          <w:rFonts w:eastAsia="Calibri" w:cs="Times New Roman"/>
          <w:b w:val="false"/>
          <w:color w:val="000000"/>
          <w:spacing w:val="-1"/>
          <w:sz w:val="28"/>
          <w:szCs w:val="28"/>
          <w:lang w:val="uk-UA"/>
        </w:rPr>
        <w:t xml:space="preserve"> Дніпропетровської області” на баланс КП “Центральна міська лікарня </w:t>
      </w:r>
      <w:r>
        <w:rPr>
          <w:rFonts w:eastAsia="Calibri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Покровської міської ради Дніпропетровської області”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1" w:type="dxa"/>
        <w:jc w:val="left"/>
        <w:tblInd w:w="-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073"/>
        <w:gridCol w:w="1473"/>
        <w:gridCol w:w="1009"/>
        <w:gridCol w:w="1886"/>
        <w:gridCol w:w="1740"/>
      </w:tblGrid>
      <w:tr>
        <w:trPr/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rFonts w:eastAsia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Назва об’єкта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3314" w:leader="none"/>
              </w:tabs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Інвентарний номер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кількість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Первісна балансова вартість, грн.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Залишкова балансова вартість,грн.</w:t>
            </w:r>
          </w:p>
        </w:tc>
      </w:tr>
      <w:tr>
        <w:trPr>
          <w:trHeight w:val="382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Фетальний доплер F10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10470327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2599,00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65,28</w:t>
            </w:r>
          </w:p>
        </w:tc>
      </w:tr>
      <w:tr>
        <w:trPr>
          <w:trHeight w:val="382" w:hRule="atLeast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Фетальний доплер F10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10470331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2599,00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65,28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Начальник відділу економіки</w:t>
        <w:tab/>
        <w:tab/>
        <w:tab/>
        <w:tab/>
        <w:tab/>
        <w:tab/>
        <w:tab/>
        <w:t xml:space="preserve">Т.В.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Сідашова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2844800</wp:posOffset>
          </wp:positionH>
          <wp:positionV relativeFrom="paragraph">
            <wp:posOffset>-541655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149225</wp:posOffset>
              </wp:positionV>
              <wp:extent cx="6133465" cy="2794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296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1.75pt" to="484.15pt,12.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Style15"/>
      <w:bidi w:val="0"/>
      <w:spacing w:before="0" w:after="0"/>
      <w:jc w:val="center"/>
      <w:rPr>
        <w:sz w:val="14"/>
        <w:szCs w:val="14"/>
      </w:rPr>
    </w:pPr>
    <w:r>
      <w:rPr>
        <w:sz w:val="14"/>
        <w:szCs w:val="14"/>
      </w:rPr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28. 10. 2021</w:t>
      <w:tab/>
      <w:tab/>
      <w:tab/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</w:t>
      <w:tab/>
      <w:tab/>
      <w:t xml:space="preserve">      № 5</w:t>
    </w:r>
  </w:p>
  <w:p>
    <w:pPr>
      <w:pStyle w:val="BodyText2"/>
      <w:ind w:left="0" w:right="0" w:hanging="0"/>
      <w:jc w:val="both"/>
      <w:rPr>
        <w:sz w:val="16"/>
        <w:szCs w:val="16"/>
      </w:rPr>
    </w:pPr>
    <w:r>
      <w:rPr>
        <w:sz w:val="16"/>
        <w:szCs w:val="16"/>
      </w:rPr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(13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585</TotalTime>
  <Application>LibreOffice/7.0.3.1$Windows_X86_64 LibreOffice_project/d7547858d014d4cf69878db179d326fc3483e082</Application>
  <Pages>2</Pages>
  <Words>260</Words>
  <Characters>1870</Characters>
  <CharactersWithSpaces>2526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2021-10-06T15:16:36Z</cp:lastPrinted>
  <dcterms:modified xsi:type="dcterms:W3CDTF">2021-10-26T08:25:12Z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