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5390515</wp:posOffset>
                </wp:positionH>
                <wp:positionV relativeFrom="paragraph">
                  <wp:posOffset>-12700</wp:posOffset>
                </wp:positionV>
                <wp:extent cx="552450" cy="1524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00" cy="15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4.45pt;margin-top:-1pt;width:43.45pt;height:11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-89535</wp:posOffset>
            </wp:positionV>
            <wp:extent cx="388620" cy="5689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48" t="-546" r="-748" b="-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599/06-53-23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>
          <w:rStyle w:val="11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jc w:val="both"/>
        <w:rPr/>
      </w:pPr>
      <w:r>
        <w:rPr/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малолітньої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Згідно декларації про вибір лікаря, який надає первинну медичну допомогу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адреса місця фактичного  проживання або перебування  малолітньої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народження: 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. 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навчається 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наразі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та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426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Application>LibreOffice/7.4.3.2$Windows_X86_64 LibreOffice_project/1048a8393ae2eeec98dff31b5c133c5f1d08b890</Application>
  <AppVersion>15.0000</AppVersion>
  <Pages>1</Pages>
  <Words>293</Words>
  <Characters>2036</Characters>
  <CharactersWithSpaces>2469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2023-11-13T15:41:08Z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