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860" cy="208915"/>
                <wp:effectExtent l="0" t="0" r="0" b="0"/>
                <wp:wrapNone/>
                <wp:docPr id="1" name="Врезка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_0" path="m0,0l-2147483645,0l-2147483645,-2147483646l0,-2147483646xe" stroked="f" style="position:absolute;margin-left:446.4pt;margin-top:32.25pt;width:51.7pt;height:16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6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7" t="-91" r="-137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/>
          <w:bCs/>
          <w:color w:val="auto"/>
          <w:kern w:val="2"/>
          <w:sz w:val="28"/>
          <w:szCs w:val="28"/>
          <w:lang w:val="uk-UA" w:eastAsia="zh-CN" w:bidi="hi-IN"/>
        </w:rPr>
        <w:t>23.12.2021</w:t>
      </w:r>
      <w:r>
        <w:rPr>
          <w:b/>
          <w:bCs/>
          <w:sz w:val="28"/>
          <w:szCs w:val="28"/>
          <w:lang w:val="uk-UA"/>
        </w:rPr>
        <w:t xml:space="preserve">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м.Покров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593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5612765</wp:posOffset>
                </wp:positionH>
                <wp:positionV relativeFrom="paragraph">
                  <wp:posOffset>-347980</wp:posOffset>
                </wp:positionV>
                <wp:extent cx="640080" cy="17462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41.95pt;margin-top:-27.4pt;width:50.3pt;height:13.6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9785" cy="1318895"/>
                <wp:effectExtent l="0" t="0" r="9525" b="0"/>
                <wp:wrapNone/>
                <wp:docPr id="6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60" cy="131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оле 4" path="m0,0l-2147483645,0l-2147483645,-2147483646l0,-2147483646xe" fillcolor="white" stroked="f" style="position:absolute;margin-left:-7.65pt;margin-top:1.85pt;width:264.45pt;height:103.7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9785" cy="1318895"/>
                <wp:effectExtent l="0" t="0" r="0" b="0"/>
                <wp:wrapNone/>
                <wp:docPr id="7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60" cy="131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-7.65pt;margin-top:1.85pt;width:264.45pt;height:103.7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-20955</wp:posOffset>
                </wp:positionH>
                <wp:positionV relativeFrom="paragraph">
                  <wp:posOffset>23495</wp:posOffset>
                </wp:positionV>
                <wp:extent cx="3886200" cy="1378585"/>
                <wp:effectExtent l="0" t="0" r="0" b="0"/>
                <wp:wrapNone/>
                <wp:docPr id="8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5480" cy="1378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bookmarkStart w:id="0" w:name="__DdeLink__283_3389500564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ро внесення змін до рішення виконавчого комітету Покровської міської ради від 24.05.2017 № 216</w:t>
                            </w:r>
                            <w:bookmarkEnd w:id="0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_DdeLink__61_556225519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“Про затвердження Положення про експертну комісію архівного відділу виконавчого комітету Покровської міської ради</w:t>
                            </w:r>
                            <w:r>
                              <w:rPr>
                                <w:rFonts w:eastAsia="Noto Serif CJK SC" w:cs="Lohit Devanagari" w:ascii="Times New Roman" w:hAnsi="Times New Roman"/>
                                <w:color w:val="00000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”</w:t>
                            </w:r>
                            <w:bookmarkEnd w:id="1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-1.65pt;margin-top:1.85pt;width:305.9pt;height:108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</w:t>
                      </w:r>
                      <w:bookmarkStart w:id="2" w:name="__DdeLink__283_3389500564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ро внесення змін до рішення виконавчого комітету Покровської міської ради від 24.05.2017 № 216</w:t>
                      </w:r>
                      <w:bookmarkEnd w:id="2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bookmarkStart w:id="3" w:name="__DdeLink__61_556225519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“Про затвердження Положення про експертну комісію архівного відділу виконавчого комітету Покровської міської ради</w:t>
                      </w:r>
                      <w:r>
                        <w:rPr>
                          <w:rFonts w:eastAsia="Noto Serif CJK SC" w:cs="Lohit Devanagari" w:ascii="Times New Roman" w:hAnsi="Times New Roman"/>
                          <w:color w:val="00000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”</w:t>
                      </w:r>
                      <w:bookmarkEnd w:id="3"/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Noto Sans CJK SC Regular" w:cs="FreeSans" w:ascii="Times New Roman" w:hAnsi="Times New Roman"/>
          <w:color w:val="000000"/>
          <w:spacing w:val="9"/>
          <w:kern w:val="2"/>
          <w:sz w:val="28"/>
          <w:szCs w:val="28"/>
          <w:lang w:val="uk-UA" w:eastAsia="zh-CN" w:bidi="hi-IN"/>
        </w:rPr>
        <w:t>Відповідно до Закону України “Про Національний архівний фонд та архівні установи”, положення про архівний відділ міської ради,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із змінами, затвердженими постановою Кабінету Міністрів України,</w:t>
      </w:r>
      <w:bookmarkStart w:id="4" w:name="__DdeLink__1693_3319092158"/>
      <w:r>
        <w:rPr>
          <w:rFonts w:eastAsia="Noto Sans CJK SC Regular" w:cs="FreeSans" w:ascii="Times New Roman" w:hAnsi="Times New Roman"/>
          <w:color w:val="000000"/>
          <w:spacing w:val="9"/>
          <w:kern w:val="2"/>
          <w:sz w:val="28"/>
          <w:szCs w:val="28"/>
          <w:lang w:val="uk-UA" w:eastAsia="zh-CN" w:bidi="hi-IN"/>
        </w:rPr>
        <w:t xml:space="preserve"> Типового положення про експертну комісію архівного відділу районної, ра</w:t>
      </w:r>
      <w:bookmarkStart w:id="5" w:name="_GoBack"/>
      <w:bookmarkEnd w:id="5"/>
      <w:r>
        <w:rPr>
          <w:rFonts w:eastAsia="Noto Sans CJK SC Regular" w:cs="FreeSans" w:ascii="Times New Roman" w:hAnsi="Times New Roman"/>
          <w:color w:val="000000"/>
          <w:spacing w:val="9"/>
          <w:kern w:val="2"/>
          <w:sz w:val="28"/>
          <w:szCs w:val="28"/>
          <w:lang w:val="uk-UA" w:eastAsia="zh-CN" w:bidi="hi-IN"/>
        </w:rPr>
        <w:t>йонної у м. Києві і Севастополі державної адміністрації, міської ради, затвердженого наказом Міністерства юстиції України від 19 червня 2013 року № 1226/5</w:t>
      </w:r>
      <w:bookmarkEnd w:id="4"/>
      <w:r>
        <w:rPr>
          <w:rFonts w:eastAsia="Noto Sans CJK SC Regular" w:cs="FreeSans" w:ascii="Times New Roman" w:hAnsi="Times New Roman"/>
          <w:color w:val="000000"/>
          <w:spacing w:val="9"/>
          <w:kern w:val="2"/>
          <w:sz w:val="28"/>
          <w:szCs w:val="28"/>
          <w:lang w:val="uk-UA" w:eastAsia="zh-CN" w:bidi="hi-IN"/>
        </w:rPr>
        <w:t xml:space="preserve"> із змінами, керуючись ст. 42 Закону України “Про місцеве самоврядування в Україні”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420"/>
          <w:tab w:val="center" w:pos="23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tabs>
          <w:tab w:val="clear" w:pos="420"/>
          <w:tab w:val="center" w:pos="233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зміни в додаток 2 до рішення виконавчого комітету Покровської міської ради від </w:t>
      </w:r>
      <w:r>
        <w:rPr>
          <w:rFonts w:ascii="Times New Roman" w:hAnsi="Times New Roman"/>
          <w:color w:val="000000"/>
          <w:sz w:val="28"/>
          <w:szCs w:val="28"/>
        </w:rPr>
        <w:t>24.05.2017 № 216 “Про затвердження Положення про експертну комісію архівного відділу виконавчого комітету Покровської міської ради</w:t>
      </w:r>
      <w:r>
        <w:rPr>
          <w:rFonts w:eastAsia="Noto Serif CJK SC" w:cs="Lohit Devanagari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”: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</w:rPr>
      </w:pPr>
      <w:r>
        <w:rPr>
          <w:rFonts w:eastAsia="Noto Serif CJK SC" w:cs="Lohit Devanagari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1.1. Виключити зі складу експертної комісії архівного відділу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виконавчого комітету Покровської міської ради Ганну Відяєву - голову комісії;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1.2. Включити Олену Шульгу — керуючого справами виконкому, головою комісії.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</w:rPr>
      </w:pPr>
      <w:r>
        <w:rPr>
          <w:rFonts w:eastAsia="Noto Serif CJK SC" w:cs="Lohit Devanagari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2. Контроль за виконанням цього рішення покласти на керуючого справами виконавчого комітету Покровської міської ради Олену Шульгу.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BodyTextChar1">
    <w:name w:val="Body Text Char1"/>
    <w:qFormat/>
    <w:rPr>
      <w:sz w:val="23"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Гіперпосилання"/>
    <w:qFormat/>
    <w:rPr>
      <w:color w:val="00008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>
    <w:name w:val="Основной текст 21"/>
    <w:basedOn w:val="Normal"/>
    <w:qFormat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180</TotalTime>
  <Application>LibreOffice/7.1.5.2$Linux_X86_64 LibreOffice_project/10$Build-2</Application>
  <AppVersion>15.0000</AppVersion>
  <Pages>1</Pages>
  <Words>207</Words>
  <Characters>1393</Characters>
  <CharactersWithSpaces>1658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2019-09-02T11:36:30Z</dcterms:created>
  <dc:creator/>
  <dc:description/>
  <dc:language>uk-UA</dc:language>
  <cp:lastModifiedBy/>
  <cp:lastPrinted>2021-11-30T14:45:00Z</cp:lastPrinted>
  <dcterms:modified xsi:type="dcterms:W3CDTF">2021-12-30T15:00:32Z</dcterms:modified>
  <cp:revision>28</cp:revision>
  <dc:subject/>
  <dc:title/>
</cp:coreProperties>
</file>