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36" w:rsidRPr="00373BEF" w:rsidRDefault="007E2C36" w:rsidP="007E2C36">
      <w:pPr>
        <w:pStyle w:val="21"/>
        <w:ind w:firstLine="0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C36" w:rsidRPr="00373BEF" w:rsidRDefault="007E2C36" w:rsidP="007E2C36">
      <w:pPr>
        <w:jc w:val="center"/>
        <w:rPr>
          <w:b/>
          <w:sz w:val="28"/>
          <w:szCs w:val="28"/>
        </w:rPr>
      </w:pPr>
      <w:r w:rsidRPr="00373BEF">
        <w:rPr>
          <w:b/>
          <w:sz w:val="28"/>
          <w:szCs w:val="28"/>
        </w:rPr>
        <w:t>МІСЦЕВЕ САМОВРЯДУВАННЯ</w:t>
      </w:r>
    </w:p>
    <w:p w:rsidR="007E2C36" w:rsidRPr="00373BEF" w:rsidRDefault="007E2C36" w:rsidP="007E2C36">
      <w:pPr>
        <w:jc w:val="center"/>
        <w:rPr>
          <w:sz w:val="28"/>
          <w:szCs w:val="28"/>
        </w:rPr>
      </w:pPr>
      <w:r w:rsidRPr="00373BEF">
        <w:rPr>
          <w:b/>
          <w:sz w:val="28"/>
          <w:szCs w:val="28"/>
        </w:rPr>
        <w:t>ПОКРОВСЬКА МІСЬКА РАДА</w:t>
      </w:r>
    </w:p>
    <w:p w:rsidR="007E2C36" w:rsidRPr="00373BEF" w:rsidRDefault="007E2C36" w:rsidP="007E2C36">
      <w:pPr>
        <w:jc w:val="center"/>
        <w:rPr>
          <w:b/>
          <w:sz w:val="28"/>
          <w:szCs w:val="28"/>
        </w:rPr>
      </w:pPr>
    </w:p>
    <w:p w:rsidR="007E2C36" w:rsidRPr="00373BEF" w:rsidRDefault="007E2C36" w:rsidP="007E2C36">
      <w:pPr>
        <w:jc w:val="center"/>
        <w:rPr>
          <w:b/>
          <w:sz w:val="28"/>
          <w:szCs w:val="28"/>
        </w:rPr>
      </w:pPr>
      <w:r w:rsidRPr="00373BEF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373BEF">
        <w:rPr>
          <w:b/>
          <w:sz w:val="28"/>
          <w:szCs w:val="28"/>
        </w:rPr>
        <w:t>Н</w:t>
      </w:r>
      <w:proofErr w:type="spellEnd"/>
      <w:proofErr w:type="gramEnd"/>
      <w:r w:rsidRPr="00373BEF">
        <w:rPr>
          <w:b/>
          <w:sz w:val="28"/>
          <w:szCs w:val="28"/>
        </w:rPr>
        <w:t xml:space="preserve"> Я</w:t>
      </w:r>
    </w:p>
    <w:p w:rsidR="007E2C36" w:rsidRPr="00373BEF" w:rsidRDefault="007E2C36" w:rsidP="007E2C36">
      <w:pPr>
        <w:jc w:val="center"/>
        <w:rPr>
          <w:sz w:val="28"/>
          <w:szCs w:val="28"/>
        </w:rPr>
      </w:pPr>
      <w:r w:rsidRPr="00373BEF">
        <w:rPr>
          <w:b/>
          <w:sz w:val="28"/>
          <w:szCs w:val="28"/>
        </w:rPr>
        <w:t>МІСЬКОГО ГОЛОВИ</w:t>
      </w:r>
    </w:p>
    <w:p w:rsidR="007E2C36" w:rsidRPr="00373BEF" w:rsidRDefault="007E2C36" w:rsidP="007E2C36">
      <w:pPr>
        <w:rPr>
          <w:sz w:val="28"/>
          <w:szCs w:val="28"/>
        </w:rPr>
      </w:pPr>
    </w:p>
    <w:p w:rsidR="007E2C36" w:rsidRDefault="007E2C36" w:rsidP="007E2C36">
      <w:pPr>
        <w:ind w:left="-374"/>
        <w:jc w:val="both"/>
        <w:rPr>
          <w:lang w:val="uk-UA"/>
        </w:rPr>
      </w:pPr>
    </w:p>
    <w:p w:rsidR="007E2C36" w:rsidRPr="00373BEF" w:rsidRDefault="007E2C36" w:rsidP="007E2C36">
      <w:pPr>
        <w:ind w:left="-374" w:right="-47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73BEF">
        <w:rPr>
          <w:sz w:val="28"/>
          <w:szCs w:val="28"/>
          <w:lang w:val="uk-UA"/>
        </w:rPr>
        <w:t xml:space="preserve">«  </w:t>
      </w:r>
      <w:r w:rsidRPr="00373BEF">
        <w:rPr>
          <w:sz w:val="28"/>
          <w:szCs w:val="28"/>
          <w:u w:val="single"/>
          <w:lang w:val="uk-UA"/>
        </w:rPr>
        <w:t xml:space="preserve"> 30</w:t>
      </w:r>
      <w:r>
        <w:rPr>
          <w:sz w:val="28"/>
          <w:szCs w:val="28"/>
          <w:lang w:val="uk-UA"/>
        </w:rPr>
        <w:t xml:space="preserve">  </w:t>
      </w:r>
      <w:r w:rsidRPr="00075DF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 </w:t>
      </w:r>
      <w:r w:rsidRPr="00373BEF">
        <w:rPr>
          <w:sz w:val="28"/>
          <w:szCs w:val="28"/>
          <w:u w:val="single"/>
          <w:lang w:val="uk-UA"/>
        </w:rPr>
        <w:t xml:space="preserve">листопада </w:t>
      </w:r>
      <w:r>
        <w:rPr>
          <w:sz w:val="28"/>
          <w:szCs w:val="28"/>
          <w:lang w:val="uk-UA"/>
        </w:rPr>
        <w:t xml:space="preserve"> 2</w:t>
      </w:r>
      <w:r w:rsidRPr="00075DF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6 </w:t>
      </w:r>
      <w:r w:rsidRPr="00075DF1">
        <w:rPr>
          <w:sz w:val="28"/>
          <w:szCs w:val="28"/>
          <w:lang w:val="uk-UA"/>
        </w:rPr>
        <w:t xml:space="preserve">р.                  </w:t>
      </w:r>
      <w:r>
        <w:rPr>
          <w:sz w:val="28"/>
          <w:szCs w:val="28"/>
          <w:lang w:val="uk-UA"/>
        </w:rPr>
        <w:t xml:space="preserve">         </w:t>
      </w:r>
      <w:r w:rsidRPr="00075D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№  </w:t>
      </w:r>
      <w:r w:rsidRPr="00373BEF">
        <w:rPr>
          <w:sz w:val="28"/>
          <w:szCs w:val="28"/>
          <w:u w:val="single"/>
          <w:lang w:val="uk-UA"/>
        </w:rPr>
        <w:t>322-р</w:t>
      </w:r>
    </w:p>
    <w:p w:rsidR="007E2C36" w:rsidRPr="007F792F" w:rsidRDefault="007E2C36" w:rsidP="007E2C36">
      <w:pPr>
        <w:ind w:left="6480"/>
        <w:jc w:val="right"/>
        <w:rPr>
          <w:sz w:val="24"/>
          <w:szCs w:val="24"/>
          <w:lang w:val="uk-UA"/>
        </w:rPr>
      </w:pPr>
    </w:p>
    <w:p w:rsidR="007E2C36" w:rsidRPr="007F792F" w:rsidRDefault="007E2C36" w:rsidP="007E2C36">
      <w:pPr>
        <w:pStyle w:val="a3"/>
        <w:rPr>
          <w:sz w:val="24"/>
          <w:szCs w:val="24"/>
        </w:rPr>
      </w:pPr>
    </w:p>
    <w:p w:rsidR="007E2C36" w:rsidRDefault="007E2C36" w:rsidP="007E2C36">
      <w:pPr>
        <w:pStyle w:val="a3"/>
        <w:rPr>
          <w:szCs w:val="28"/>
        </w:rPr>
      </w:pPr>
      <w:r w:rsidRPr="003F36D3">
        <w:rPr>
          <w:szCs w:val="28"/>
        </w:rPr>
        <w:t xml:space="preserve">Про </w:t>
      </w:r>
      <w:r>
        <w:rPr>
          <w:szCs w:val="28"/>
        </w:rPr>
        <w:t>затвердження плану міських</w:t>
      </w:r>
    </w:p>
    <w:p w:rsidR="007E2C36" w:rsidRDefault="007E2C36" w:rsidP="007E2C36">
      <w:pPr>
        <w:pStyle w:val="a3"/>
        <w:rPr>
          <w:szCs w:val="28"/>
        </w:rPr>
      </w:pPr>
      <w:r>
        <w:rPr>
          <w:szCs w:val="28"/>
        </w:rPr>
        <w:t>першочергових заходів з профілактики</w:t>
      </w:r>
    </w:p>
    <w:p w:rsidR="007E2C36" w:rsidRPr="003F36D3" w:rsidRDefault="007E2C36" w:rsidP="007E2C36">
      <w:pPr>
        <w:pStyle w:val="a3"/>
        <w:rPr>
          <w:szCs w:val="28"/>
        </w:rPr>
      </w:pPr>
      <w:r>
        <w:rPr>
          <w:szCs w:val="28"/>
        </w:rPr>
        <w:t>травматизму невиробничого характеру</w:t>
      </w:r>
    </w:p>
    <w:p w:rsidR="007E2C36" w:rsidRPr="007F792F" w:rsidRDefault="007E2C36" w:rsidP="007E2C36">
      <w:pPr>
        <w:pStyle w:val="a3"/>
        <w:rPr>
          <w:sz w:val="24"/>
          <w:szCs w:val="24"/>
        </w:rPr>
      </w:pPr>
    </w:p>
    <w:p w:rsidR="007E2C36" w:rsidRPr="003F36D3" w:rsidRDefault="007E2C36" w:rsidP="007E2C36">
      <w:pPr>
        <w:pStyle w:val="a3"/>
        <w:ind w:firstLine="708"/>
        <w:rPr>
          <w:szCs w:val="28"/>
        </w:rPr>
      </w:pPr>
      <w:r>
        <w:rPr>
          <w:szCs w:val="28"/>
        </w:rPr>
        <w:t>З метою забезпечення реалізації державної політики в галузі охорони життя і здоров</w:t>
      </w:r>
      <w:r w:rsidRPr="00213448">
        <w:rPr>
          <w:szCs w:val="28"/>
        </w:rPr>
        <w:t xml:space="preserve">’я населення та поліпшення організації </w:t>
      </w:r>
      <w:r>
        <w:rPr>
          <w:szCs w:val="28"/>
        </w:rPr>
        <w:t>робот із профілактики дорожньо-транспортного, побутового і дитячого травматизму, інших нещасних випадків невиробничого характеру, на виконання пункту 3 розпорядження голови обласної державної адміністрації від 27 грудня 2007 року № 640/0/3-07 «Про затвердження обласних першочергових заходів з профілактики травматизму невиробничого характеру», керуючись Законом України «Про місцеве самоврядування в Україні»</w:t>
      </w:r>
      <w:r w:rsidRPr="003F36D3">
        <w:rPr>
          <w:szCs w:val="28"/>
        </w:rPr>
        <w:t>,</w:t>
      </w:r>
      <w:r w:rsidRPr="003F36D3">
        <w:rPr>
          <w:noProof/>
          <w:szCs w:val="28"/>
        </w:rPr>
        <w:t xml:space="preserve"> </w:t>
      </w:r>
      <w:r w:rsidRPr="003F36D3">
        <w:rPr>
          <w:szCs w:val="28"/>
        </w:rPr>
        <w:t>вважаю за необхідне:</w:t>
      </w:r>
    </w:p>
    <w:p w:rsidR="007E2C36" w:rsidRPr="003F36D3" w:rsidRDefault="007E2C36" w:rsidP="007E2C36">
      <w:pPr>
        <w:ind w:left="6480"/>
        <w:jc w:val="both"/>
        <w:rPr>
          <w:sz w:val="28"/>
          <w:szCs w:val="28"/>
          <w:lang w:val="uk-UA"/>
        </w:rPr>
      </w:pPr>
    </w:p>
    <w:p w:rsidR="007E2C36" w:rsidRDefault="007E2C36" w:rsidP="007E2C36">
      <w:pPr>
        <w:pStyle w:val="a3"/>
        <w:rPr>
          <w:szCs w:val="28"/>
        </w:rPr>
      </w:pPr>
      <w:r>
        <w:t xml:space="preserve">       </w:t>
      </w:r>
      <w:r w:rsidRPr="003F36D3">
        <w:t>1</w:t>
      </w:r>
      <w:r w:rsidRPr="003F36D3">
        <w:rPr>
          <w:szCs w:val="28"/>
        </w:rPr>
        <w:t xml:space="preserve">. </w:t>
      </w:r>
      <w:r>
        <w:rPr>
          <w:szCs w:val="28"/>
        </w:rPr>
        <w:t>Затвердити план міських першочергових заходів з профілактики травматизму невиробничого характеру на 2017 рік згідно додатку 1</w:t>
      </w:r>
      <w:r w:rsidRPr="003F36D3">
        <w:rPr>
          <w:szCs w:val="28"/>
        </w:rPr>
        <w:t>.</w:t>
      </w:r>
    </w:p>
    <w:p w:rsidR="007E2C36" w:rsidRDefault="007E2C36" w:rsidP="007E2C36">
      <w:pPr>
        <w:pStyle w:val="a3"/>
        <w:rPr>
          <w:szCs w:val="28"/>
        </w:rPr>
      </w:pPr>
      <w:r>
        <w:rPr>
          <w:szCs w:val="28"/>
        </w:rPr>
        <w:t xml:space="preserve">        2. Керівникам підприємств, організацій та установ міста забезпечити виконання плану першочергових заходів та </w:t>
      </w:r>
      <w:proofErr w:type="spellStart"/>
      <w:r>
        <w:rPr>
          <w:szCs w:val="28"/>
        </w:rPr>
        <w:t>щопівріччя</w:t>
      </w:r>
      <w:proofErr w:type="spellEnd"/>
      <w:r>
        <w:rPr>
          <w:szCs w:val="28"/>
        </w:rPr>
        <w:t xml:space="preserve"> до 10 числа, що настає за звітним періодом, інформувати управління праці та соціального захисту населення про хід його виконання.</w:t>
      </w:r>
    </w:p>
    <w:p w:rsidR="007E2C36" w:rsidRPr="003F36D3" w:rsidRDefault="007E2C36" w:rsidP="007E2C36">
      <w:pPr>
        <w:pStyle w:val="a3"/>
        <w:rPr>
          <w:szCs w:val="28"/>
        </w:rPr>
      </w:pPr>
      <w:r>
        <w:rPr>
          <w:szCs w:val="28"/>
        </w:rPr>
        <w:t xml:space="preserve">        3. Управлінню праці та соціального захисту населення узагальнювати та направляти </w:t>
      </w:r>
      <w:proofErr w:type="spellStart"/>
      <w:r>
        <w:rPr>
          <w:szCs w:val="28"/>
        </w:rPr>
        <w:t>щопівріччя</w:t>
      </w:r>
      <w:proofErr w:type="spellEnd"/>
      <w:r>
        <w:rPr>
          <w:szCs w:val="28"/>
        </w:rPr>
        <w:t xml:space="preserve"> до Департаменту соціального захисту населення облдержадміністрації інформацію про хід виконання першочергових заходів.</w:t>
      </w:r>
    </w:p>
    <w:p w:rsidR="007E2C36" w:rsidRPr="00253453" w:rsidRDefault="007E2C36" w:rsidP="007E2C36">
      <w:pPr>
        <w:pStyle w:val="a3"/>
        <w:rPr>
          <w:szCs w:val="28"/>
        </w:rPr>
      </w:pPr>
      <w:r>
        <w:rPr>
          <w:szCs w:val="28"/>
        </w:rPr>
        <w:tab/>
        <w:t xml:space="preserve">4. </w:t>
      </w:r>
      <w:r w:rsidRPr="00253453">
        <w:rPr>
          <w:szCs w:val="28"/>
        </w:rPr>
        <w:t xml:space="preserve">Розпорядження міського голови від </w:t>
      </w:r>
      <w:r>
        <w:rPr>
          <w:szCs w:val="28"/>
        </w:rPr>
        <w:t>16.11.2015р</w:t>
      </w:r>
      <w:r w:rsidRPr="00253453">
        <w:rPr>
          <w:szCs w:val="28"/>
        </w:rPr>
        <w:t>. №</w:t>
      </w:r>
      <w:r>
        <w:rPr>
          <w:szCs w:val="28"/>
        </w:rPr>
        <w:t xml:space="preserve"> 204</w:t>
      </w:r>
      <w:r w:rsidRPr="00253453">
        <w:rPr>
          <w:szCs w:val="28"/>
        </w:rPr>
        <w:t>-р «</w:t>
      </w:r>
      <w:r w:rsidRPr="003F36D3">
        <w:rPr>
          <w:szCs w:val="28"/>
        </w:rPr>
        <w:t xml:space="preserve">Про </w:t>
      </w:r>
      <w:r>
        <w:rPr>
          <w:szCs w:val="28"/>
        </w:rPr>
        <w:t>затвердження плану міських першочергових заходів з профілактики травматизму невиробничого характеру</w:t>
      </w:r>
      <w:r w:rsidRPr="00253453">
        <w:rPr>
          <w:bCs/>
          <w:color w:val="000000"/>
          <w:szCs w:val="28"/>
        </w:rPr>
        <w:t xml:space="preserve">» </w:t>
      </w:r>
      <w:r w:rsidRPr="00253453">
        <w:rPr>
          <w:szCs w:val="28"/>
        </w:rPr>
        <w:t>вважати таким, що втрати</w:t>
      </w:r>
      <w:r>
        <w:rPr>
          <w:szCs w:val="28"/>
        </w:rPr>
        <w:t>ло</w:t>
      </w:r>
      <w:r w:rsidRPr="00253453">
        <w:rPr>
          <w:szCs w:val="28"/>
        </w:rPr>
        <w:t xml:space="preserve"> чинність.</w:t>
      </w:r>
    </w:p>
    <w:p w:rsidR="007E2C36" w:rsidRPr="00EF410B" w:rsidRDefault="007E2C36" w:rsidP="007E2C3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Pr="00EF41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Координацію роботи щодо виконання цього розпорядження покласти на начальника управління праці та соціального захисту населення </w:t>
      </w:r>
      <w:proofErr w:type="spellStart"/>
      <w:r>
        <w:rPr>
          <w:sz w:val="28"/>
          <w:szCs w:val="28"/>
          <w:lang w:val="uk-UA"/>
        </w:rPr>
        <w:t>Ігнатюк</w:t>
      </w:r>
      <w:proofErr w:type="spellEnd"/>
      <w:r>
        <w:rPr>
          <w:sz w:val="28"/>
          <w:szCs w:val="28"/>
          <w:lang w:val="uk-UA"/>
        </w:rPr>
        <w:t xml:space="preserve"> Т.М., </w:t>
      </w:r>
      <w:r w:rsidRPr="00EF41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EF410B">
        <w:rPr>
          <w:sz w:val="28"/>
          <w:szCs w:val="28"/>
          <w:lang w:val="uk-UA"/>
        </w:rPr>
        <w:t xml:space="preserve">онтроль за виконанням цього розпорядження </w:t>
      </w:r>
      <w:r>
        <w:rPr>
          <w:sz w:val="28"/>
          <w:szCs w:val="28"/>
          <w:lang w:val="uk-UA"/>
        </w:rPr>
        <w:t xml:space="preserve">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Чистякова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7E2C36" w:rsidRDefault="007E2C36" w:rsidP="007E2C36">
      <w:pPr>
        <w:ind w:left="6480"/>
        <w:rPr>
          <w:sz w:val="24"/>
          <w:szCs w:val="24"/>
          <w:lang w:val="uk-UA"/>
        </w:rPr>
      </w:pPr>
    </w:p>
    <w:p w:rsidR="007E2C36" w:rsidRDefault="007E2C36" w:rsidP="007E2C36">
      <w:pPr>
        <w:tabs>
          <w:tab w:val="left" w:pos="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EF410B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</w:t>
      </w:r>
      <w:r w:rsidRPr="00EF410B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>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 Шаповал</w:t>
      </w:r>
    </w:p>
    <w:p w:rsidR="007E2C36" w:rsidRDefault="007E2C36" w:rsidP="007E2C36">
      <w:pPr>
        <w:tabs>
          <w:tab w:val="left" w:pos="540"/>
        </w:tabs>
        <w:rPr>
          <w:sz w:val="28"/>
          <w:szCs w:val="28"/>
          <w:lang w:val="uk-UA"/>
        </w:rPr>
      </w:pPr>
      <w:r w:rsidRPr="00EF410B">
        <w:rPr>
          <w:sz w:val="28"/>
          <w:szCs w:val="28"/>
          <w:lang w:val="uk-UA"/>
        </w:rPr>
        <w:tab/>
      </w:r>
    </w:p>
    <w:p w:rsidR="007E2C36" w:rsidRDefault="007E2C36" w:rsidP="007E2C36">
      <w:pPr>
        <w:tabs>
          <w:tab w:val="left" w:pos="540"/>
        </w:tabs>
        <w:rPr>
          <w:sz w:val="28"/>
          <w:szCs w:val="28"/>
          <w:lang w:val="uk-UA"/>
        </w:rPr>
      </w:pPr>
    </w:p>
    <w:p w:rsidR="007E2C36" w:rsidRDefault="007E2C36" w:rsidP="007E2C36">
      <w:pPr>
        <w:tabs>
          <w:tab w:val="left" w:pos="540"/>
        </w:tabs>
        <w:rPr>
          <w:lang w:val="uk-UA"/>
        </w:rPr>
      </w:pPr>
      <w:r w:rsidRPr="00B95B3E">
        <w:rPr>
          <w:lang w:val="uk-UA"/>
        </w:rPr>
        <w:t>Вик.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lang w:val="uk-UA"/>
        </w:rPr>
        <w:t>Ігнатюк</w:t>
      </w:r>
      <w:proofErr w:type="spellEnd"/>
      <w:r w:rsidRPr="00251331">
        <w:rPr>
          <w:lang w:val="uk-UA"/>
        </w:rPr>
        <w:t>, 4-</w:t>
      </w:r>
      <w:r>
        <w:rPr>
          <w:lang w:val="uk-UA"/>
        </w:rPr>
        <w:t xml:space="preserve">11-00                                                                           </w:t>
      </w:r>
    </w:p>
    <w:p w:rsidR="001D1F24" w:rsidRPr="007E2C36" w:rsidRDefault="001D1F24">
      <w:pPr>
        <w:rPr>
          <w:lang w:val="uk-UA"/>
        </w:rPr>
      </w:pPr>
    </w:p>
    <w:sectPr w:rsidR="001D1F24" w:rsidRPr="007E2C36" w:rsidSect="007E2C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C36"/>
    <w:rsid w:val="001D1F24"/>
    <w:rsid w:val="007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C3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E2C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">
    <w:name w:val="Основной текст 21"/>
    <w:basedOn w:val="a"/>
    <w:rsid w:val="007E2C36"/>
    <w:pPr>
      <w:ind w:firstLine="720"/>
      <w:jc w:val="center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2016-12-01T06:59:00Z</dcterms:created>
  <dcterms:modified xsi:type="dcterms:W3CDTF">2016-12-01T07:01:00Z</dcterms:modified>
</cp:coreProperties>
</file>