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BA" w:rsidRDefault="003E72BA" w:rsidP="003E72BA">
      <w:pPr>
        <w:pStyle w:val="21"/>
        <w:ind w:firstLine="0"/>
        <w:rPr>
          <w:b/>
          <w:sz w:val="28"/>
          <w:szCs w:val="28"/>
        </w:rPr>
      </w:pPr>
    </w:p>
    <w:p w:rsidR="00147166" w:rsidRPr="000C31A3" w:rsidRDefault="00147166" w:rsidP="00147166">
      <w:pPr>
        <w:ind w:left="-180"/>
        <w:jc w:val="center"/>
        <w:rPr>
          <w:sz w:val="16"/>
          <w:szCs w:val="16"/>
        </w:rPr>
      </w:pPr>
    </w:p>
    <w:p w:rsidR="00147166" w:rsidRDefault="00147166" w:rsidP="00147166">
      <w:pPr>
        <w:ind w:left="-180"/>
        <w:jc w:val="center"/>
        <w:rPr>
          <w:b/>
          <w:szCs w:val="28"/>
        </w:rPr>
      </w:pPr>
      <w:r w:rsidRPr="000C31A3">
        <w:rPr>
          <w:b/>
          <w:szCs w:val="28"/>
        </w:rPr>
        <w:t xml:space="preserve">            </w:t>
      </w:r>
    </w:p>
    <w:p w:rsidR="00147166" w:rsidRDefault="00147166" w:rsidP="00147166">
      <w:pPr>
        <w:ind w:left="-180"/>
        <w:jc w:val="center"/>
        <w:rPr>
          <w:b/>
          <w:szCs w:val="28"/>
        </w:rPr>
      </w:pPr>
      <w:r w:rsidRPr="000C31A3">
        <w:rPr>
          <w:b/>
          <w:szCs w:val="28"/>
        </w:rPr>
        <w:t xml:space="preserve"> МІСЦЕВЕ  САМОВРЯДУВАННЯ</w:t>
      </w:r>
    </w:p>
    <w:p w:rsidR="00147166" w:rsidRPr="00CC7F70" w:rsidRDefault="00147166" w:rsidP="00147166">
      <w:pPr>
        <w:ind w:left="-180"/>
        <w:jc w:val="center"/>
        <w:rPr>
          <w:b/>
          <w:szCs w:val="28"/>
        </w:rPr>
      </w:pPr>
    </w:p>
    <w:p w:rsidR="00147166" w:rsidRPr="000C31A3" w:rsidRDefault="00147166" w:rsidP="00147166">
      <w:pPr>
        <w:ind w:left="-180"/>
        <w:rPr>
          <w:b/>
          <w:szCs w:val="28"/>
        </w:rPr>
      </w:pPr>
      <w:r>
        <w:rPr>
          <w:b/>
          <w:szCs w:val="28"/>
        </w:rPr>
        <w:t xml:space="preserve">      ВИКОНАВЧИЙ  КОМІТЕТ  ПОКРОВСЬКОЇ  </w:t>
      </w:r>
      <w:r w:rsidRPr="000C31A3">
        <w:rPr>
          <w:b/>
          <w:szCs w:val="28"/>
        </w:rPr>
        <w:t>МІСЬКОЇ  РАДИ</w:t>
      </w:r>
    </w:p>
    <w:p w:rsidR="00147166" w:rsidRPr="000C31A3" w:rsidRDefault="00147166" w:rsidP="00147166">
      <w:pPr>
        <w:ind w:left="-180"/>
        <w:jc w:val="center"/>
        <w:rPr>
          <w:b/>
          <w:sz w:val="16"/>
          <w:szCs w:val="16"/>
        </w:rPr>
      </w:pPr>
      <w:r w:rsidRPr="000C31A3">
        <w:rPr>
          <w:b/>
          <w:szCs w:val="28"/>
        </w:rPr>
        <w:t xml:space="preserve">              ДНІПРОПЕТРОВСЬКОЇ  ОБЛАСТІ</w:t>
      </w:r>
    </w:p>
    <w:p w:rsidR="00147166" w:rsidRPr="000C31A3" w:rsidRDefault="00147166" w:rsidP="00147166">
      <w:pPr>
        <w:ind w:left="-180"/>
        <w:jc w:val="center"/>
        <w:rPr>
          <w:sz w:val="24"/>
        </w:rPr>
      </w:pPr>
      <w:r w:rsidRPr="000C31A3">
        <w:t xml:space="preserve">                      </w:t>
      </w:r>
      <w:r>
        <w:rPr>
          <w:noProof/>
          <w:lang w:val="ru-RU"/>
        </w:rPr>
        <w:drawing>
          <wp:inline distT="0" distB="0" distL="0" distR="0">
            <wp:extent cx="6347460" cy="74295"/>
            <wp:effectExtent l="0" t="0" r="0" b="0"/>
            <wp:docPr id="1" name="Рисунок 1" descr="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0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60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166" w:rsidRPr="000C31A3" w:rsidRDefault="00147166" w:rsidP="00147166">
      <w:pPr>
        <w:ind w:left="-180"/>
        <w:jc w:val="center"/>
        <w:rPr>
          <w:b/>
          <w:sz w:val="16"/>
          <w:szCs w:val="16"/>
        </w:rPr>
      </w:pPr>
    </w:p>
    <w:p w:rsidR="00147166" w:rsidRPr="000C31A3" w:rsidRDefault="00147166" w:rsidP="00147166">
      <w:pPr>
        <w:ind w:left="-180"/>
        <w:jc w:val="center"/>
        <w:rPr>
          <w:b/>
          <w:szCs w:val="28"/>
        </w:rPr>
      </w:pPr>
      <w:r>
        <w:rPr>
          <w:b/>
          <w:szCs w:val="28"/>
        </w:rPr>
        <w:t xml:space="preserve"> ПРОЕКТ </w:t>
      </w:r>
      <w:r w:rsidRPr="000C31A3">
        <w:rPr>
          <w:b/>
          <w:szCs w:val="28"/>
        </w:rPr>
        <w:t xml:space="preserve">  Р І Ш Е Н </w:t>
      </w:r>
      <w:proofErr w:type="spellStart"/>
      <w:r w:rsidRPr="000C31A3">
        <w:rPr>
          <w:b/>
          <w:szCs w:val="28"/>
        </w:rPr>
        <w:t>Н</w:t>
      </w:r>
      <w:proofErr w:type="spellEnd"/>
      <w:r w:rsidRPr="000C31A3">
        <w:rPr>
          <w:b/>
          <w:szCs w:val="28"/>
        </w:rPr>
        <w:t xml:space="preserve"> Я</w:t>
      </w:r>
    </w:p>
    <w:p w:rsidR="00147166" w:rsidRPr="000C31A3" w:rsidRDefault="00147166" w:rsidP="00147166">
      <w:pPr>
        <w:ind w:left="-180"/>
        <w:rPr>
          <w:sz w:val="16"/>
          <w:szCs w:val="16"/>
        </w:rPr>
      </w:pPr>
    </w:p>
    <w:p w:rsidR="00147166" w:rsidRPr="000C31A3" w:rsidRDefault="00147166" w:rsidP="00147166">
      <w:pPr>
        <w:tabs>
          <w:tab w:val="left" w:pos="0"/>
        </w:tabs>
        <w:ind w:left="-180"/>
      </w:pPr>
      <w:r w:rsidRPr="000C31A3">
        <w:tab/>
      </w:r>
      <w:r w:rsidRPr="000C31A3">
        <w:tab/>
      </w:r>
      <w:r w:rsidRPr="000C31A3">
        <w:tab/>
        <w:t xml:space="preserve">    </w:t>
      </w:r>
      <w:r>
        <w:t xml:space="preserve">                              </w:t>
      </w:r>
    </w:p>
    <w:p w:rsidR="00147166" w:rsidRPr="000C31A3" w:rsidRDefault="00147166" w:rsidP="00147166">
      <w:pPr>
        <w:jc w:val="both"/>
        <w:rPr>
          <w:b/>
          <w:szCs w:val="28"/>
        </w:rPr>
      </w:pPr>
    </w:p>
    <w:p w:rsidR="00147166" w:rsidRPr="000C31A3" w:rsidRDefault="00147166" w:rsidP="00147166">
      <w:pPr>
        <w:jc w:val="both"/>
        <w:rPr>
          <w:szCs w:val="28"/>
        </w:rPr>
      </w:pPr>
      <w:r w:rsidRPr="000C31A3">
        <w:rPr>
          <w:bCs/>
          <w:szCs w:val="28"/>
        </w:rPr>
        <w:t>Про звільнення від оплати за харчування</w:t>
      </w:r>
    </w:p>
    <w:p w:rsidR="00147166" w:rsidRPr="000C31A3" w:rsidRDefault="00147166" w:rsidP="00147166">
      <w:pPr>
        <w:rPr>
          <w:bCs/>
          <w:szCs w:val="28"/>
        </w:rPr>
      </w:pPr>
      <w:r w:rsidRPr="000C31A3">
        <w:rPr>
          <w:bCs/>
          <w:szCs w:val="28"/>
        </w:rPr>
        <w:t>дітей пільгових категорій у дошкільних</w:t>
      </w:r>
    </w:p>
    <w:p w:rsidR="00147166" w:rsidRPr="00DD2191" w:rsidRDefault="00147166" w:rsidP="00147166">
      <w:pPr>
        <w:rPr>
          <w:bCs/>
          <w:szCs w:val="28"/>
        </w:rPr>
      </w:pPr>
      <w:r w:rsidRPr="000C31A3">
        <w:rPr>
          <w:bCs/>
          <w:szCs w:val="28"/>
        </w:rPr>
        <w:t xml:space="preserve">навчальних закладах  міста  </w:t>
      </w:r>
    </w:p>
    <w:p w:rsidR="00147166" w:rsidRPr="00760F1E" w:rsidRDefault="00147166" w:rsidP="00147166">
      <w:pPr>
        <w:rPr>
          <w:szCs w:val="28"/>
        </w:rPr>
      </w:pPr>
      <w:r w:rsidRPr="00760F1E">
        <w:rPr>
          <w:szCs w:val="28"/>
        </w:rPr>
        <w:t>_____________________________________</w:t>
      </w:r>
    </w:p>
    <w:p w:rsidR="00147166" w:rsidRPr="00760F1E" w:rsidRDefault="00147166" w:rsidP="00147166">
      <w:pPr>
        <w:jc w:val="both"/>
        <w:rPr>
          <w:szCs w:val="28"/>
        </w:rPr>
      </w:pPr>
      <w:r w:rsidRPr="00760F1E">
        <w:rPr>
          <w:szCs w:val="28"/>
        </w:rPr>
        <w:t xml:space="preserve"> </w:t>
      </w:r>
      <w:r w:rsidRPr="00760F1E">
        <w:rPr>
          <w:szCs w:val="28"/>
        </w:rPr>
        <w:tab/>
      </w:r>
    </w:p>
    <w:p w:rsidR="00147166" w:rsidRDefault="00147166" w:rsidP="00147166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271C9B">
        <w:rPr>
          <w:szCs w:val="28"/>
        </w:rPr>
        <w:t xml:space="preserve"> метою подальшого соціального захисту дітей пільгових категорій та забезпечення повноцінного  раціонального  збалансованого  харчування  вихованців  дошкільних  навчальних закладів міста</w:t>
      </w:r>
      <w:r>
        <w:rPr>
          <w:szCs w:val="28"/>
        </w:rPr>
        <w:t xml:space="preserve">, </w:t>
      </w:r>
      <w:r w:rsidRPr="00271C9B">
        <w:rPr>
          <w:szCs w:val="28"/>
        </w:rPr>
        <w:t>на підставі представлених документів</w:t>
      </w:r>
      <w:r>
        <w:rPr>
          <w:szCs w:val="28"/>
        </w:rPr>
        <w:t>, н</w:t>
      </w:r>
      <w:r w:rsidRPr="00271C9B">
        <w:rPr>
          <w:szCs w:val="28"/>
        </w:rPr>
        <w:t xml:space="preserve">а  виконання статті 35  Закону України «Про дошкільну освіту», </w:t>
      </w:r>
      <w:r>
        <w:rPr>
          <w:szCs w:val="28"/>
        </w:rPr>
        <w:t>Постанови</w:t>
      </w:r>
      <w:r w:rsidRPr="00883A64">
        <w:rPr>
          <w:szCs w:val="28"/>
        </w:rPr>
        <w:t xml:space="preserve"> Кабінету Міністрів України від 26.08.2002р. №1243 «Про невідкладні питання діяльності дошкільних та </w:t>
      </w:r>
      <w:proofErr w:type="spellStart"/>
      <w:r w:rsidRPr="00883A64">
        <w:rPr>
          <w:szCs w:val="28"/>
        </w:rPr>
        <w:t>інтернатних</w:t>
      </w:r>
      <w:proofErr w:type="spellEnd"/>
      <w:r w:rsidRPr="00883A64">
        <w:rPr>
          <w:szCs w:val="28"/>
        </w:rPr>
        <w:t xml:space="preserve"> н</w:t>
      </w:r>
      <w:r>
        <w:rPr>
          <w:szCs w:val="28"/>
        </w:rPr>
        <w:t xml:space="preserve">авчальних закладів», </w:t>
      </w:r>
      <w:r w:rsidRPr="00271C9B">
        <w:rPr>
          <w:szCs w:val="28"/>
        </w:rPr>
        <w:t xml:space="preserve">пункту 2  Порядку встановлення плати для батьків за перебування дітей у державних і комунальних дошкільних та </w:t>
      </w:r>
      <w:proofErr w:type="spellStart"/>
      <w:r w:rsidRPr="00271C9B">
        <w:rPr>
          <w:szCs w:val="28"/>
        </w:rPr>
        <w:t>інтернатних</w:t>
      </w:r>
      <w:proofErr w:type="spellEnd"/>
      <w:r w:rsidRPr="00271C9B">
        <w:rPr>
          <w:szCs w:val="28"/>
        </w:rPr>
        <w:t xml:space="preserve"> навчальних закладах</w:t>
      </w:r>
      <w:r>
        <w:rPr>
          <w:szCs w:val="28"/>
        </w:rPr>
        <w:t>,</w:t>
      </w:r>
      <w:r w:rsidRPr="00271C9B">
        <w:rPr>
          <w:szCs w:val="28"/>
        </w:rPr>
        <w:t xml:space="preserve"> </w:t>
      </w:r>
      <w:r w:rsidRPr="00016F63">
        <w:rPr>
          <w:szCs w:val="28"/>
        </w:rPr>
        <w:t>затвердженого наказом Мініс</w:t>
      </w:r>
      <w:r>
        <w:rPr>
          <w:szCs w:val="28"/>
        </w:rPr>
        <w:t xml:space="preserve">терства освіти і науки України  </w:t>
      </w:r>
      <w:r w:rsidRPr="00016F63">
        <w:rPr>
          <w:szCs w:val="28"/>
        </w:rPr>
        <w:t>від 21.</w:t>
      </w:r>
      <w:r>
        <w:rPr>
          <w:szCs w:val="28"/>
        </w:rPr>
        <w:t>11.2002р. №667 та зареєстрованого</w:t>
      </w:r>
      <w:r w:rsidRPr="00016F63">
        <w:rPr>
          <w:szCs w:val="28"/>
        </w:rPr>
        <w:t xml:space="preserve"> в Міністерстві юстиції України 06.12.</w:t>
      </w:r>
      <w:r>
        <w:rPr>
          <w:szCs w:val="28"/>
        </w:rPr>
        <w:t>2002р. за №953/7241, у відповідності до рішення</w:t>
      </w:r>
      <w:r w:rsidRPr="00016F63">
        <w:rPr>
          <w:szCs w:val="28"/>
        </w:rPr>
        <w:t xml:space="preserve"> виконавчого комітету Орджонікідзевської міської ради  від 27.01.2016 року №2 «Про затвердження Порядку  справляння батьківської плати за перебування дітей в дошкільних навчальних закладах та надання пільг за перебування і харчування в закладах освіти міста Орджонікідзе»</w:t>
      </w:r>
      <w:r>
        <w:rPr>
          <w:szCs w:val="28"/>
        </w:rPr>
        <w:t>,</w:t>
      </w:r>
      <w:r w:rsidRPr="00CC7F70">
        <w:rPr>
          <w:szCs w:val="28"/>
        </w:rPr>
        <w:t xml:space="preserve"> </w:t>
      </w:r>
      <w:r>
        <w:rPr>
          <w:szCs w:val="28"/>
        </w:rPr>
        <w:t>керуючись підпунктом</w:t>
      </w:r>
      <w:r w:rsidRPr="00271C9B">
        <w:rPr>
          <w:szCs w:val="28"/>
        </w:rPr>
        <w:t xml:space="preserve"> 6 пункту «а»  статті 32  Закону України «Про місцеве самоврядування в Україні»</w:t>
      </w:r>
      <w:r>
        <w:rPr>
          <w:szCs w:val="28"/>
        </w:rPr>
        <w:t xml:space="preserve">, </w:t>
      </w:r>
      <w:r w:rsidRPr="00271C9B">
        <w:rPr>
          <w:szCs w:val="28"/>
        </w:rPr>
        <w:t>виконавчий комітет</w:t>
      </w:r>
      <w:r>
        <w:rPr>
          <w:szCs w:val="28"/>
        </w:rPr>
        <w:t xml:space="preserve"> Покровської </w:t>
      </w:r>
      <w:r w:rsidRPr="00271C9B">
        <w:rPr>
          <w:szCs w:val="28"/>
        </w:rPr>
        <w:t xml:space="preserve"> міської ради</w:t>
      </w:r>
      <w:r>
        <w:rPr>
          <w:szCs w:val="28"/>
        </w:rPr>
        <w:t>,</w:t>
      </w:r>
    </w:p>
    <w:p w:rsidR="00147166" w:rsidRPr="00271C9B" w:rsidRDefault="00147166" w:rsidP="00147166">
      <w:pPr>
        <w:tabs>
          <w:tab w:val="left" w:pos="1134"/>
        </w:tabs>
        <w:ind w:firstLine="709"/>
        <w:jc w:val="both"/>
        <w:rPr>
          <w:szCs w:val="28"/>
        </w:rPr>
      </w:pPr>
    </w:p>
    <w:p w:rsidR="00147166" w:rsidRDefault="00147166" w:rsidP="00147166">
      <w:pPr>
        <w:jc w:val="center"/>
        <w:rPr>
          <w:bCs/>
          <w:szCs w:val="28"/>
        </w:rPr>
      </w:pPr>
      <w:r w:rsidRPr="00CF2D73">
        <w:rPr>
          <w:bCs/>
          <w:szCs w:val="28"/>
        </w:rPr>
        <w:t>В И Р І Ш И В:</w:t>
      </w:r>
    </w:p>
    <w:p w:rsidR="00147166" w:rsidRPr="00CC7F70" w:rsidRDefault="00147166" w:rsidP="00147166">
      <w:pPr>
        <w:jc w:val="center"/>
        <w:rPr>
          <w:bCs/>
          <w:szCs w:val="28"/>
        </w:rPr>
      </w:pPr>
    </w:p>
    <w:p w:rsidR="00147166" w:rsidRPr="00F67FD0" w:rsidRDefault="00147166" w:rsidP="00147166">
      <w:pPr>
        <w:ind w:firstLine="567"/>
        <w:jc w:val="both"/>
        <w:rPr>
          <w:szCs w:val="28"/>
        </w:rPr>
      </w:pPr>
      <w:r w:rsidRPr="00CF2D73">
        <w:rPr>
          <w:szCs w:val="28"/>
        </w:rPr>
        <w:t>1.</w:t>
      </w:r>
      <w:r>
        <w:rPr>
          <w:szCs w:val="28"/>
        </w:rPr>
        <w:t xml:space="preserve"> </w:t>
      </w:r>
      <w:r w:rsidRPr="00CF2D73">
        <w:rPr>
          <w:szCs w:val="28"/>
        </w:rPr>
        <w:t xml:space="preserve">Звільнити від оплати за харчування </w:t>
      </w:r>
      <w:r>
        <w:rPr>
          <w:szCs w:val="28"/>
        </w:rPr>
        <w:t xml:space="preserve">у дошкільних навчальних закладах міста </w:t>
      </w:r>
      <w:r w:rsidRPr="00CF2D73">
        <w:rPr>
          <w:szCs w:val="28"/>
        </w:rPr>
        <w:t>на 100%</w:t>
      </w:r>
      <w:r>
        <w:rPr>
          <w:szCs w:val="28"/>
        </w:rPr>
        <w:t>:</w:t>
      </w:r>
    </w:p>
    <w:p w:rsidR="00147166" w:rsidRDefault="00147166" w:rsidP="00147166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>дітей із сімей, які отримують допомогу відповідно до Закону України «Про державну соціальну допомогу малозабезпеченим сім’ям» та дітей із сімей, у яких сукупний дохід на кожного члена сім’ї за попередній квартал не перевищував рівня забезпечення прожиткового мінімуму (Додаток 1);</w:t>
      </w:r>
    </w:p>
    <w:p w:rsidR="00147166" w:rsidRPr="00F3339C" w:rsidRDefault="00147166" w:rsidP="00147166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>дітей з інвалідністю (Додаток 2);</w:t>
      </w:r>
    </w:p>
    <w:p w:rsidR="00147166" w:rsidRPr="003B7D73" w:rsidRDefault="00147166" w:rsidP="00147166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>дітей, батьки яких є учасниками дій в АТО (Додаток 3);</w:t>
      </w:r>
    </w:p>
    <w:p w:rsidR="00147166" w:rsidRPr="008577EA" w:rsidRDefault="00147166" w:rsidP="00147166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>дітей із сімей, в родинах яких склалися складні життєві обставини (Додаток 4</w:t>
      </w:r>
      <w:r w:rsidRPr="00511F25">
        <w:rPr>
          <w:szCs w:val="28"/>
        </w:rPr>
        <w:t>)</w:t>
      </w:r>
      <w:r>
        <w:rPr>
          <w:szCs w:val="28"/>
        </w:rPr>
        <w:t>;</w:t>
      </w:r>
    </w:p>
    <w:p w:rsidR="00147166" w:rsidRPr="008577EA" w:rsidRDefault="00147166" w:rsidP="00147166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lastRenderedPageBreak/>
        <w:t>вихованців  санаторних груп  для дітей із малими та затухаючими формами туберкульозу (Додаток 5</w:t>
      </w:r>
      <w:r w:rsidRPr="00511F25">
        <w:rPr>
          <w:szCs w:val="28"/>
        </w:rPr>
        <w:t>).</w:t>
      </w:r>
    </w:p>
    <w:p w:rsidR="00147166" w:rsidRPr="008577EA" w:rsidRDefault="00147166" w:rsidP="00147166">
      <w:pPr>
        <w:jc w:val="both"/>
        <w:rPr>
          <w:szCs w:val="28"/>
        </w:rPr>
      </w:pPr>
    </w:p>
    <w:p w:rsidR="00147166" w:rsidRDefault="00147166" w:rsidP="00147166">
      <w:pPr>
        <w:jc w:val="both"/>
        <w:rPr>
          <w:szCs w:val="28"/>
        </w:rPr>
      </w:pPr>
      <w:r w:rsidRPr="00CF2D73">
        <w:rPr>
          <w:bCs/>
          <w:szCs w:val="28"/>
        </w:rPr>
        <w:t xml:space="preserve">       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2. </w:t>
      </w:r>
      <w:r w:rsidRPr="00E022BD">
        <w:rPr>
          <w:szCs w:val="28"/>
        </w:rPr>
        <w:t xml:space="preserve">Звільнити </w:t>
      </w:r>
      <w:r>
        <w:rPr>
          <w:szCs w:val="28"/>
        </w:rPr>
        <w:t xml:space="preserve"> </w:t>
      </w:r>
      <w:r w:rsidRPr="00E022BD">
        <w:rPr>
          <w:szCs w:val="28"/>
        </w:rPr>
        <w:t xml:space="preserve">від оплати за харчування у дошкільних навчальних закладах міста дітей  із багатодітних сімей </w:t>
      </w:r>
      <w:r>
        <w:rPr>
          <w:szCs w:val="28"/>
        </w:rPr>
        <w:t xml:space="preserve">  </w:t>
      </w:r>
      <w:r w:rsidRPr="00E022BD">
        <w:rPr>
          <w:szCs w:val="28"/>
        </w:rPr>
        <w:t xml:space="preserve">на 50%  </w:t>
      </w:r>
      <w:r w:rsidRPr="00511F25">
        <w:rPr>
          <w:szCs w:val="28"/>
        </w:rPr>
        <w:t xml:space="preserve">(Додаток </w:t>
      </w:r>
      <w:r>
        <w:rPr>
          <w:szCs w:val="28"/>
        </w:rPr>
        <w:t>6</w:t>
      </w:r>
      <w:r w:rsidRPr="00511F25">
        <w:rPr>
          <w:szCs w:val="28"/>
        </w:rPr>
        <w:t>).</w:t>
      </w:r>
    </w:p>
    <w:p w:rsidR="00147166" w:rsidRDefault="00147166" w:rsidP="00147166">
      <w:pPr>
        <w:jc w:val="both"/>
        <w:rPr>
          <w:szCs w:val="28"/>
        </w:rPr>
      </w:pPr>
    </w:p>
    <w:p w:rsidR="00147166" w:rsidRPr="008C7E6A" w:rsidRDefault="00147166" w:rsidP="00147166">
      <w:pPr>
        <w:tabs>
          <w:tab w:val="left" w:pos="1134"/>
        </w:tabs>
        <w:ind w:firstLine="450"/>
        <w:jc w:val="both"/>
        <w:rPr>
          <w:szCs w:val="28"/>
        </w:rPr>
      </w:pPr>
      <w:r>
        <w:rPr>
          <w:szCs w:val="28"/>
        </w:rPr>
        <w:t xml:space="preserve">  </w:t>
      </w:r>
      <w:r w:rsidRPr="008C7E6A">
        <w:rPr>
          <w:szCs w:val="28"/>
        </w:rPr>
        <w:t>3. Продовжити термін дії пільги дітям – в</w:t>
      </w:r>
      <w:r>
        <w:rPr>
          <w:szCs w:val="28"/>
        </w:rPr>
        <w:t>ихованцям КДНЗ міста  (Додаток 7</w:t>
      </w:r>
      <w:r w:rsidRPr="008C7E6A">
        <w:rPr>
          <w:szCs w:val="28"/>
        </w:rPr>
        <w:t>).</w:t>
      </w:r>
    </w:p>
    <w:p w:rsidR="00147166" w:rsidRPr="008C7E6A" w:rsidRDefault="00147166" w:rsidP="00147166">
      <w:pPr>
        <w:jc w:val="both"/>
        <w:rPr>
          <w:bCs/>
          <w:szCs w:val="28"/>
        </w:rPr>
      </w:pPr>
      <w:r w:rsidRPr="008C7E6A">
        <w:rPr>
          <w:szCs w:val="28"/>
        </w:rPr>
        <w:t xml:space="preserve">       </w:t>
      </w:r>
      <w:r>
        <w:rPr>
          <w:szCs w:val="28"/>
        </w:rPr>
        <w:t xml:space="preserve"> </w:t>
      </w:r>
      <w:r w:rsidRPr="008C7E6A">
        <w:rPr>
          <w:szCs w:val="28"/>
        </w:rPr>
        <w:t>4.   Виключити зі списків пільгових категорій дітей, які вих</w:t>
      </w:r>
      <w:r>
        <w:rPr>
          <w:szCs w:val="28"/>
        </w:rPr>
        <w:t>овуються в КДНЗ міста (Додаток 8</w:t>
      </w:r>
      <w:r w:rsidRPr="008C7E6A">
        <w:rPr>
          <w:szCs w:val="28"/>
        </w:rPr>
        <w:t xml:space="preserve">). </w:t>
      </w:r>
    </w:p>
    <w:p w:rsidR="00147166" w:rsidRPr="00271C9B" w:rsidRDefault="00147166" w:rsidP="00147166">
      <w:pPr>
        <w:jc w:val="both"/>
        <w:rPr>
          <w:szCs w:val="28"/>
        </w:rPr>
      </w:pPr>
      <w:r>
        <w:rPr>
          <w:szCs w:val="28"/>
        </w:rPr>
        <w:t xml:space="preserve">        5</w:t>
      </w:r>
      <w:r w:rsidRPr="00271C9B">
        <w:rPr>
          <w:szCs w:val="28"/>
        </w:rPr>
        <w:t xml:space="preserve">. Контроль за організацією харчування дітей, якістю продуктів харчування, використанням бюджетних коштів покласти на начальника управління освіти </w:t>
      </w:r>
      <w:r>
        <w:rPr>
          <w:szCs w:val="28"/>
        </w:rPr>
        <w:t xml:space="preserve"> </w:t>
      </w:r>
      <w:proofErr w:type="spellStart"/>
      <w:r w:rsidRPr="00271C9B">
        <w:rPr>
          <w:szCs w:val="28"/>
        </w:rPr>
        <w:t>Рубаху</w:t>
      </w:r>
      <w:proofErr w:type="spellEnd"/>
      <w:r w:rsidRPr="00271C9B">
        <w:rPr>
          <w:szCs w:val="28"/>
        </w:rPr>
        <w:t xml:space="preserve"> Г. П..</w:t>
      </w:r>
    </w:p>
    <w:p w:rsidR="00147166" w:rsidRPr="00271C9B" w:rsidRDefault="00147166" w:rsidP="00147166">
      <w:pPr>
        <w:jc w:val="both"/>
        <w:rPr>
          <w:szCs w:val="28"/>
        </w:rPr>
      </w:pPr>
    </w:p>
    <w:p w:rsidR="00147166" w:rsidRPr="00271C9B" w:rsidRDefault="00147166" w:rsidP="00147166">
      <w:pPr>
        <w:jc w:val="both"/>
        <w:rPr>
          <w:b/>
          <w:szCs w:val="28"/>
        </w:rPr>
      </w:pPr>
      <w:r>
        <w:rPr>
          <w:szCs w:val="28"/>
        </w:rPr>
        <w:t xml:space="preserve">        6</w:t>
      </w:r>
      <w:r w:rsidRPr="00271C9B">
        <w:rPr>
          <w:szCs w:val="28"/>
        </w:rPr>
        <w:t xml:space="preserve">. Координацію роботи щодо виконання даного рішення покласти на                           начальника  </w:t>
      </w:r>
      <w:r>
        <w:rPr>
          <w:szCs w:val="28"/>
        </w:rPr>
        <w:t xml:space="preserve">управління освіти </w:t>
      </w:r>
      <w:proofErr w:type="spellStart"/>
      <w:r>
        <w:rPr>
          <w:szCs w:val="28"/>
        </w:rPr>
        <w:t>Рубаху</w:t>
      </w:r>
      <w:proofErr w:type="spellEnd"/>
      <w:r>
        <w:rPr>
          <w:szCs w:val="28"/>
        </w:rPr>
        <w:t xml:space="preserve"> Г. П.</w:t>
      </w:r>
      <w:r w:rsidRPr="00271C9B">
        <w:rPr>
          <w:szCs w:val="28"/>
        </w:rPr>
        <w:t xml:space="preserve">, контроль – на заступника міського голови  </w:t>
      </w:r>
      <w:r>
        <w:rPr>
          <w:szCs w:val="28"/>
        </w:rPr>
        <w:t xml:space="preserve"> </w:t>
      </w:r>
      <w:r w:rsidRPr="00271C9B">
        <w:rPr>
          <w:szCs w:val="28"/>
        </w:rPr>
        <w:t>Бондаренко Н.О..</w:t>
      </w:r>
    </w:p>
    <w:p w:rsidR="00147166" w:rsidRPr="00C917BC" w:rsidRDefault="00147166" w:rsidP="00147166">
      <w:pPr>
        <w:rPr>
          <w:szCs w:val="28"/>
        </w:rPr>
      </w:pPr>
    </w:p>
    <w:p w:rsidR="00147166" w:rsidRDefault="00147166" w:rsidP="00147166">
      <w:pPr>
        <w:rPr>
          <w:szCs w:val="28"/>
        </w:rPr>
      </w:pPr>
    </w:p>
    <w:p w:rsidR="00147166" w:rsidRDefault="00147166" w:rsidP="00147166">
      <w:pPr>
        <w:rPr>
          <w:szCs w:val="28"/>
        </w:rPr>
      </w:pPr>
    </w:p>
    <w:p w:rsidR="00147166" w:rsidRPr="00BF6369" w:rsidRDefault="00147166" w:rsidP="00147166">
      <w:pPr>
        <w:rPr>
          <w:szCs w:val="28"/>
        </w:rPr>
      </w:pPr>
    </w:p>
    <w:p w:rsidR="00147166" w:rsidRDefault="00147166" w:rsidP="00147166"/>
    <w:p w:rsidR="00147166" w:rsidRDefault="00147166" w:rsidP="00147166"/>
    <w:p w:rsidR="00147166" w:rsidRDefault="00147166" w:rsidP="00147166"/>
    <w:p w:rsidR="00147166" w:rsidRDefault="00147166" w:rsidP="00147166"/>
    <w:p w:rsidR="00147166" w:rsidRDefault="00147166" w:rsidP="00147166"/>
    <w:p w:rsidR="00147166" w:rsidRDefault="00147166" w:rsidP="00147166"/>
    <w:p w:rsidR="00147166" w:rsidRDefault="00147166" w:rsidP="00147166"/>
    <w:p w:rsidR="00147166" w:rsidRDefault="00147166" w:rsidP="00147166"/>
    <w:p w:rsidR="00147166" w:rsidRDefault="00147166" w:rsidP="00147166"/>
    <w:p w:rsidR="00147166" w:rsidRDefault="00147166" w:rsidP="00147166"/>
    <w:p w:rsidR="00147166" w:rsidRDefault="00147166" w:rsidP="00147166"/>
    <w:p w:rsidR="00147166" w:rsidRDefault="00147166" w:rsidP="00147166"/>
    <w:p w:rsidR="00147166" w:rsidRDefault="00147166" w:rsidP="00147166"/>
    <w:p w:rsidR="00147166" w:rsidRDefault="00147166" w:rsidP="00147166"/>
    <w:p w:rsidR="00147166" w:rsidRDefault="00147166" w:rsidP="00147166"/>
    <w:p w:rsidR="00147166" w:rsidRDefault="00147166" w:rsidP="00147166">
      <w:bookmarkStart w:id="0" w:name="_GoBack"/>
      <w:bookmarkEnd w:id="0"/>
    </w:p>
    <w:p w:rsidR="00147166" w:rsidRPr="00147166" w:rsidRDefault="00147166" w:rsidP="00147166">
      <w:pPr>
        <w:rPr>
          <w:sz w:val="22"/>
          <w:szCs w:val="22"/>
        </w:rPr>
      </w:pPr>
      <w:r w:rsidRPr="00147166">
        <w:rPr>
          <w:sz w:val="22"/>
          <w:szCs w:val="22"/>
        </w:rPr>
        <w:t xml:space="preserve">Рубаха Г.П. 42204                                                                      </w:t>
      </w:r>
    </w:p>
    <w:p w:rsidR="00147166" w:rsidRDefault="00147166" w:rsidP="00147166">
      <w:pPr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</w:p>
    <w:p w:rsidR="00147166" w:rsidRDefault="00147166" w:rsidP="00147166">
      <w:pPr>
        <w:rPr>
          <w:szCs w:val="28"/>
        </w:rPr>
      </w:pPr>
      <w:r>
        <w:rPr>
          <w:szCs w:val="28"/>
        </w:rPr>
        <w:t xml:space="preserve">                                                        </w:t>
      </w:r>
    </w:p>
    <w:p w:rsidR="003E72BA" w:rsidRDefault="003E72BA" w:rsidP="003E72BA">
      <w:pPr>
        <w:pStyle w:val="21"/>
        <w:ind w:firstLine="0"/>
        <w:rPr>
          <w:b/>
          <w:sz w:val="28"/>
          <w:szCs w:val="28"/>
        </w:rPr>
      </w:pPr>
    </w:p>
    <w:sectPr w:rsidR="003E72BA" w:rsidSect="00154CF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531C"/>
    <w:multiLevelType w:val="hybridMultilevel"/>
    <w:tmpl w:val="49362218"/>
    <w:lvl w:ilvl="0" w:tplc="14D807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03D52"/>
    <w:multiLevelType w:val="multilevel"/>
    <w:tmpl w:val="49D610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">
    <w:nsid w:val="1B9D1E12"/>
    <w:multiLevelType w:val="multilevel"/>
    <w:tmpl w:val="00AC1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18F1E15"/>
    <w:multiLevelType w:val="hybridMultilevel"/>
    <w:tmpl w:val="EA64985C"/>
    <w:lvl w:ilvl="0" w:tplc="14D807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350D1"/>
    <w:multiLevelType w:val="hybridMultilevel"/>
    <w:tmpl w:val="49362218"/>
    <w:lvl w:ilvl="0" w:tplc="14D807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31365"/>
    <w:multiLevelType w:val="hybridMultilevel"/>
    <w:tmpl w:val="F732F912"/>
    <w:lvl w:ilvl="0" w:tplc="48369E1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8359D7"/>
    <w:multiLevelType w:val="hybridMultilevel"/>
    <w:tmpl w:val="EA64985C"/>
    <w:lvl w:ilvl="0" w:tplc="14D807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431AC"/>
    <w:multiLevelType w:val="hybridMultilevel"/>
    <w:tmpl w:val="EA64985C"/>
    <w:lvl w:ilvl="0" w:tplc="14D807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B38AA"/>
    <w:multiLevelType w:val="hybridMultilevel"/>
    <w:tmpl w:val="EA64985C"/>
    <w:lvl w:ilvl="0" w:tplc="14D807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C4C8E"/>
    <w:multiLevelType w:val="hybridMultilevel"/>
    <w:tmpl w:val="8EB40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2875B5"/>
    <w:multiLevelType w:val="hybridMultilevel"/>
    <w:tmpl w:val="49362218"/>
    <w:lvl w:ilvl="0" w:tplc="14D807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C4B84"/>
    <w:multiLevelType w:val="hybridMultilevel"/>
    <w:tmpl w:val="67B8902C"/>
    <w:lvl w:ilvl="0" w:tplc="7D30068C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65B80606"/>
    <w:multiLevelType w:val="hybridMultilevel"/>
    <w:tmpl w:val="67B8902C"/>
    <w:lvl w:ilvl="0" w:tplc="7D3006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57619"/>
    <w:multiLevelType w:val="hybridMultilevel"/>
    <w:tmpl w:val="EA64985C"/>
    <w:lvl w:ilvl="0" w:tplc="14D807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2"/>
  </w:num>
  <w:num w:numId="5">
    <w:abstractNumId w:val="11"/>
  </w:num>
  <w:num w:numId="6">
    <w:abstractNumId w:val="9"/>
  </w:num>
  <w:num w:numId="7">
    <w:abstractNumId w:val="8"/>
  </w:num>
  <w:num w:numId="8">
    <w:abstractNumId w:val="0"/>
  </w:num>
  <w:num w:numId="9">
    <w:abstractNumId w:val="10"/>
  </w:num>
  <w:num w:numId="10">
    <w:abstractNumId w:val="13"/>
  </w:num>
  <w:num w:numId="11">
    <w:abstractNumId w:val="4"/>
  </w:num>
  <w:num w:numId="12">
    <w:abstractNumId w:val="3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18B9"/>
    <w:rsid w:val="0001661B"/>
    <w:rsid w:val="00023F57"/>
    <w:rsid w:val="00083BE3"/>
    <w:rsid w:val="000E3A32"/>
    <w:rsid w:val="00147166"/>
    <w:rsid w:val="00152360"/>
    <w:rsid w:val="00154CFD"/>
    <w:rsid w:val="00180762"/>
    <w:rsid w:val="002C2E40"/>
    <w:rsid w:val="00343AB3"/>
    <w:rsid w:val="003A332A"/>
    <w:rsid w:val="003E72BA"/>
    <w:rsid w:val="005A690B"/>
    <w:rsid w:val="005D2E48"/>
    <w:rsid w:val="005E70D3"/>
    <w:rsid w:val="00643C31"/>
    <w:rsid w:val="00666EB0"/>
    <w:rsid w:val="00670EA9"/>
    <w:rsid w:val="006A2A93"/>
    <w:rsid w:val="00704868"/>
    <w:rsid w:val="00793B57"/>
    <w:rsid w:val="008218B9"/>
    <w:rsid w:val="00826766"/>
    <w:rsid w:val="008C37C5"/>
    <w:rsid w:val="009561D9"/>
    <w:rsid w:val="00A0138A"/>
    <w:rsid w:val="00A84725"/>
    <w:rsid w:val="00B67246"/>
    <w:rsid w:val="00C253E6"/>
    <w:rsid w:val="00CC3158"/>
    <w:rsid w:val="00CE516F"/>
    <w:rsid w:val="00DB3C1F"/>
    <w:rsid w:val="00DE323A"/>
    <w:rsid w:val="00E20807"/>
    <w:rsid w:val="00E62B81"/>
    <w:rsid w:val="00F7440D"/>
    <w:rsid w:val="00F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B9"/>
    <w:rPr>
      <w:rFonts w:eastAsia="Times New Roman" w:cs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218B9"/>
    <w:pPr>
      <w:ind w:firstLine="720"/>
      <w:jc w:val="center"/>
    </w:pPr>
    <w:rPr>
      <w:sz w:val="24"/>
      <w:szCs w:val="20"/>
    </w:rPr>
  </w:style>
  <w:style w:type="paragraph" w:styleId="a3">
    <w:name w:val="List Paragraph"/>
    <w:basedOn w:val="a"/>
    <w:uiPriority w:val="34"/>
    <w:qFormat/>
    <w:rsid w:val="00152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31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158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154CFD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154CFD"/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qFormat/>
    <w:rsid w:val="00154CFD"/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154CFD"/>
    <w:rPr>
      <w:rFonts w:eastAsia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154CFD"/>
    <w:pPr>
      <w:jc w:val="center"/>
    </w:pPr>
    <w:rPr>
      <w:b/>
      <w:bCs/>
      <w:sz w:val="24"/>
      <w:lang w:eastAsia="x-none"/>
    </w:rPr>
  </w:style>
  <w:style w:type="character" w:customStyle="1" w:styleId="aa">
    <w:name w:val="Название Знак"/>
    <w:basedOn w:val="a0"/>
    <w:link w:val="a9"/>
    <w:rsid w:val="00154CFD"/>
    <w:rPr>
      <w:rFonts w:eastAsia="Times New Roman" w:cs="Times New Roman"/>
      <w:b/>
      <w:bCs/>
      <w:sz w:val="24"/>
      <w:szCs w:val="24"/>
      <w:lang w:val="uk-UA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МПМПЦ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МПМПЦ</dc:creator>
  <cp:keywords/>
  <dc:description/>
  <cp:lastModifiedBy>Admin</cp:lastModifiedBy>
  <cp:revision>26</cp:revision>
  <cp:lastPrinted>2016-09-13T10:53:00Z</cp:lastPrinted>
  <dcterms:created xsi:type="dcterms:W3CDTF">2016-08-09T07:35:00Z</dcterms:created>
  <dcterms:modified xsi:type="dcterms:W3CDTF">2016-11-15T11:34:00Z</dcterms:modified>
</cp:coreProperties>
</file>