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5626100</wp:posOffset>
                </wp:positionH>
                <wp:positionV relativeFrom="paragraph">
                  <wp:posOffset>-424180</wp:posOffset>
                </wp:positionV>
                <wp:extent cx="678815" cy="177165"/>
                <wp:effectExtent l="0" t="0" r="0" b="0"/>
                <wp:wrapNone/>
                <wp:docPr id="1" name="Фігура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240" cy="176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4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Noto Serif CJK SC" w:cs="Lohit Devanagari" w:ascii="Liberation Serif" w:hAnsi="Liberation Serif"/>
                                <w:sz w:val="24"/>
                                <w:szCs w:val="24"/>
                                <w:lang w:bidi="hi-IN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2" path="m0,0l-2147483645,0l-2147483645,-2147483646l0,-2147483646xe" stroked="f" style="position:absolute;margin-left:443pt;margin-top:-33.4pt;width:53.35pt;height:13.8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4"/>
                        <w:spacing w:lineRule="auto" w:line="240" w:before="0" w:after="0"/>
                        <w:rPr/>
                      </w:pPr>
                      <w:r>
                        <w:rPr>
                          <w:rFonts w:eastAsia="Noto Serif CJK SC" w:cs="Lohit Devanagari" w:ascii="Liberation Serif" w:hAnsi="Liberation Serif"/>
                          <w:sz w:val="24"/>
                          <w:szCs w:val="24"/>
                          <w:lang w:bidi="hi-IN"/>
                        </w:rPr>
                        <w:t>копія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114935" distR="114935" simplePos="0" locked="0" layoutInCell="0" allowOverlap="1" relativeHeight="3">
            <wp:simplePos x="0" y="0"/>
            <wp:positionH relativeFrom="column">
              <wp:posOffset>2783840</wp:posOffset>
            </wp:positionH>
            <wp:positionV relativeFrom="paragraph">
              <wp:posOffset>-497205</wp:posOffset>
            </wp:positionV>
            <wp:extent cx="425450" cy="605790"/>
            <wp:effectExtent l="0" t="0" r="0" b="0"/>
            <wp:wrapTopAndBottom/>
            <wp:docPr id="3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mc:AlternateContent>
          <mc:Choice Requires="wps">
            <w:drawing>
              <wp:anchor behindDoc="1" distT="8890" distB="8890" distL="8890" distR="8890" simplePos="0" locked="0" layoutInCell="0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22860</wp:posOffset>
                </wp:positionV>
                <wp:extent cx="6122035" cy="10795"/>
                <wp:effectExtent l="0" t="0" r="0" b="0"/>
                <wp:wrapNone/>
                <wp:docPr id="4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21440" cy="9000"/>
                        </a:xfrm>
                        <a:prstGeom prst="line">
                          <a:avLst/>
                        </a:prstGeom>
                        <a:ln cap="sq"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8pt" to="483.25pt,2.45pt" ID="Прямая соединительная линия 1" stroked="t" style="position:absolute;flip:y">
                <v:stroke color="black" weight="17640" joinstyle="miter" endcap="square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>
      <w:pPr>
        <w:pStyle w:val="BodyText2"/>
        <w:ind w:left="0" w:right="0" w:hanging="0"/>
        <w:jc w:val="left"/>
        <w:rPr/>
      </w:pP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en-US" w:eastAsia="zh-CN" w:bidi="ar-SA"/>
        </w:rPr>
        <w:t>30</w:t>
      </w: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en-US" w:eastAsia="zh-CN" w:bidi="ar-SA"/>
        </w:rPr>
        <w:t xml:space="preserve">.11.2021 р. </w:t>
      </w:r>
      <w:r>
        <w:rPr>
          <w:b/>
          <w:bCs/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 xml:space="preserve">                                    </w:t>
      </w:r>
      <w:r>
        <w:rPr>
          <w:sz w:val="28"/>
          <w:szCs w:val="28"/>
          <w:lang w:val="ru-RU"/>
        </w:rPr>
        <w:t xml:space="preserve">м.Покров  </w:t>
      </w:r>
      <w:r>
        <w:rPr>
          <w:sz w:val="28"/>
          <w:szCs w:val="28"/>
          <w:lang w:val="en-US"/>
        </w:rPr>
        <w:t xml:space="preserve">                             </w:t>
      </w:r>
      <w:r>
        <w:rPr>
          <w:b/>
          <w:bCs/>
          <w:sz w:val="28"/>
          <w:szCs w:val="28"/>
          <w:lang w:val="ru-RU"/>
        </w:rPr>
        <w:t>№</w:t>
      </w:r>
      <w:r>
        <w:rPr>
          <w:rFonts w:eastAsia="Times New Roman" w:cs="Times New Roman"/>
          <w:b/>
          <w:bCs/>
          <w:color w:val="auto"/>
          <w:kern w:val="0"/>
          <w:sz w:val="28"/>
          <w:szCs w:val="28"/>
          <w:lang w:val="ru-RU" w:eastAsia="zh-CN" w:bidi="ar-SA"/>
        </w:rPr>
        <w:t>543</w:t>
      </w:r>
    </w:p>
    <w:p>
      <w:pPr>
        <w:pStyle w:val="BodyText2"/>
        <w:ind w:left="0" w:right="0" w:hanging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8"/>
          <w:szCs w:val="28"/>
          <w:lang w:val="uk-UA"/>
        </w:rPr>
        <w:t xml:space="preserve">Про організацію оплачуваних громадських робіт </w:t>
      </w:r>
    </w:p>
    <w:p>
      <w:pPr>
        <w:pStyle w:val="Normal"/>
        <w:spacing w:lineRule="auto" w:line="240" w:before="0" w:after="0"/>
        <w:rPr/>
      </w:pPr>
      <w:r>
        <w:rPr>
          <w:rFonts w:cs="Times New Roman" w:ascii="Times New Roman" w:hAnsi="Times New Roman"/>
          <w:b w:val="false"/>
          <w:sz w:val="28"/>
          <w:szCs w:val="28"/>
          <w:highlight w:val="white"/>
          <w:lang w:val="uk-UA"/>
        </w:rPr>
        <w:t>для безробітних осіб на 2022 рік</w:t>
      </w:r>
    </w:p>
    <w:p>
      <w:pPr>
        <w:pStyle w:val="Normal"/>
        <w:spacing w:lineRule="auto" w:line="240" w:before="0" w:after="29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З метою надання додаткового стимулювання мотивації до праці, матеріальної підтримки безробітним, відповідно до статтею 31 Закону України «Про зайнятість населення»</w:t>
      </w:r>
      <w:bookmarkStart w:id="0" w:name="n2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, «Порядку організації оплачуваних громадських та інших робіт тимчасового характеру», затвердженого постановою Кабінету Міністрів України від 20.03.2013р. № 175, керуючись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uk-UA" w:eastAsia="zh-CN" w:bidi="ar-SA"/>
        </w:rPr>
        <w:t>статтями</w:t>
      </w:r>
      <w:r>
        <w:rPr>
          <w:rFonts w:ascii="Times New Roman" w:hAnsi="Times New Roman"/>
          <w:sz w:val="28"/>
          <w:szCs w:val="28"/>
          <w:lang w:val="uk-UA"/>
        </w:rPr>
        <w:t xml:space="preserve"> 34, 40 Закону України «Про місцеве самоврядування в Україні», виконком міської ради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ascii="Times New Roman" w:hAnsi="Times New Roman"/>
          <w:b/>
          <w:bCs/>
          <w:sz w:val="28"/>
          <w:szCs w:val="28"/>
        </w:rPr>
        <w:t>ВИРІШИВ:</w:t>
      </w:r>
    </w:p>
    <w:p>
      <w:pPr>
        <w:pStyle w:val="Normal"/>
        <w:spacing w:lineRule="auto" w:line="240" w:before="0" w:after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1. Організація громадських робіт буде здійснюватися за напрямками: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- екологічний захист навколишнього середовища;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- надання соціальних послуг вразливим категоріям населення;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- інші види робіт, що мають соціальну та екологічну користь для міста та носять суспільно-корисну спрямованість.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2. Затвердити наступний перелік видів громадських робіт, що відповідають потребам громади міста, сприяють її соціальному розвитку, мають суспільно-корисну спрямованість та нададуть додаткову соціальну підтримку і забезпечать тимчасову зайнятість осіб, що шукають роботу: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2.1. Екологічний захист навколишнього середовища: (благоустрій та озеленення територій населених пунктів, в парках, скверах, на алеях, бульварах, інших об’єктах благоустрою загального користування; нагляд за зеленими насадженнями; впорядкування придорожніх смуг; вуличне прибирання території.).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2.2. Надання соціальних послуг вразливим категоріям населення: (ремонтні роботи соціального житла; прибирання місць загального користування соціального житла).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2.3. Інші види робіт, що мають соціальну та екологічну користь для міста та носять суспільно-корисну спрямованість: (сторожування фонтанів на площі імені Сірка та в парку імені Мозолевського; прибирання місць загального користування в парку імені Мозолевського).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3. Організувати громадські роботи із залученням безробітних осіб, зареєстрованих в Покровській міській філії Дніпропетровського обласного центру зайнятості, на підприємствах та установах міста: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- ПМКП «Добробут»;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- ПМКП «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uk-UA" w:eastAsia="zh-CN" w:bidi="ar-SA"/>
        </w:rPr>
        <w:t>ЖИТЛКОМСЕРВІС</w:t>
      </w:r>
      <w:r>
        <w:rPr>
          <w:rFonts w:ascii="Times New Roman" w:hAnsi="Times New Roman"/>
          <w:sz w:val="28"/>
          <w:szCs w:val="28"/>
          <w:lang w:val="uk-UA"/>
        </w:rPr>
        <w:t>».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4. Керівникам установ та підприємств ПМКП «Добробут», ПМКП «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uk-UA" w:eastAsia="zh-CN" w:bidi="ar-SA"/>
        </w:rPr>
        <w:t>ЖИТЛКОМСЕРВІС</w:t>
      </w:r>
      <w:r>
        <w:rPr>
          <w:rFonts w:ascii="Times New Roman" w:hAnsi="Times New Roman"/>
          <w:sz w:val="28"/>
          <w:szCs w:val="28"/>
          <w:lang w:val="uk-UA"/>
        </w:rPr>
        <w:t>» необхідно: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4.1. Організувати створення тимчасових робочих місць за професіями: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- «робітник з благоустрою»;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- «прибиральник територій»;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- «озеленювач»;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- «сторож»;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- «робітник з комплексного обслуговування будинків»;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- «прибиральник службових приміщень»;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- «підсобний робітник»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для проведення оплачуваних громадських робіт для безробітних громадян, направлених центром зайнятості, та  забезпечити для них  щоденний об'єм роботи.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4.2. Укласти договори на 2022 рік про організацію оплачуваних громадських робіт та фінансування їх організації з Покровською міською філією Дніпропетровського обласного центру зайнятості та забезпечити цільове використання коштів.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5. Покровській міській філії Дніпропетровського обласного центру зайнятості (Кравченко О.І.) забезпечити тимчасову зайнятість громадян, зареєстрованих як безробітні.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6. Фінансування оплачуваних громадських робіт, до яких залучаються безробітні особи, проводити за кошти міського бюджету та/або за кошти Фонду загальнообов’язкового державного соціального страхування на випадок безробіття в межах: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- видатків на виконання заходів з утримання об'єктів та елементів благоустрою;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- програми «Організація та проведення громадських робіт у м.Покров».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7. У разі виявлення роботодавців, що надають згоду для організації оплачуваних громадських робіт для безробітних за рахунок коштів підприємства, з метою надання додаткової соціальної підтримки та забезпечення тимчасової зайнятості осіб, які шукають роботу, перелік видів робіт - вважати не обмеженим, а види робіт такими, що носять суспільно-корисну спрямованість.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8. Координацію роботи щодо виконання рішення покласти на Покровську міську філію Дніпропетровського обласного центру зайнятості (Кравченко О.І.), контроль - на заступників міського голови Чистякова О.Г., Солянко В.А.</w:t>
      </w:r>
    </w:p>
    <w:p>
      <w:pPr>
        <w:pStyle w:val="Normal"/>
        <w:tabs>
          <w:tab w:val="clear" w:pos="708"/>
          <w:tab w:val="left" w:pos="682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682" w:leader="none"/>
        </w:tabs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  <w:tab/>
        <w:tab/>
        <w:tab/>
        <w:tab/>
        <w:tab/>
        <w:tab/>
        <w:tab/>
        <w:t xml:space="preserve">      Олександр ШАПОВАЛ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en-US"/>
        </w:rPr>
      </w:pPr>
      <w:r>
        <w:rPr>
          <w:rFonts w:ascii="Times New Roman" w:hAnsi="Times New Roman"/>
          <w:sz w:val="16"/>
          <w:szCs w:val="16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en-US"/>
        </w:rPr>
      </w:pPr>
      <w:r>
        <w:rPr>
          <w:rFonts w:ascii="Times New Roman" w:hAnsi="Times New Roman"/>
          <w:sz w:val="16"/>
          <w:szCs w:val="16"/>
          <w:lang w:val="en-US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en-US"/>
        </w:rPr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isplayBackgroundShape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Style14">
    <w:name w:val="Основной шрифт абзаца"/>
    <w:qFormat/>
    <w:rPr/>
  </w:style>
  <w:style w:type="character" w:styleId="Style15">
    <w:name w:val="Основной текст Знак"/>
    <w:qFormat/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21">
    <w:name w:val="Основной текст 21"/>
    <w:basedOn w:val="Normal"/>
    <w:qFormat/>
    <w:pPr>
      <w:suppressAutoHyphens w:val="true"/>
      <w:ind w:left="0" w:right="0" w:firstLine="720"/>
      <w:jc w:val="center"/>
    </w:pPr>
    <w:rPr>
      <w:sz w:val="24"/>
      <w:lang w:eastAsia="zh-CN"/>
    </w:rPr>
  </w:style>
  <w:style w:type="paragraph" w:styleId="Style21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Footer"/>
    <w:basedOn w:val="Style21"/>
    <w:pPr>
      <w:suppressLineNumbers/>
    </w:pPr>
    <w:rPr/>
  </w:style>
  <w:style w:type="paragraph" w:styleId="Style24">
    <w:name w:val="Содержимое врезки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54</TotalTime>
  <Application>LibreOffice/7.1.5.2$Linux_X86_64 LibreOffice_project/10$Build-2</Application>
  <AppVersion>15.0000</AppVersion>
  <Pages>2</Pages>
  <Words>489</Words>
  <Characters>3544</Characters>
  <CharactersWithSpaces>4061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2021-10-22T11:38:41Z</dcterms:created>
  <dc:creator/>
  <dc:description/>
  <dc:language>uk-UA</dc:language>
  <cp:lastModifiedBy/>
  <cp:lastPrinted>2021-10-25T11:23:39Z</cp:lastPrinted>
  <dcterms:modified xsi:type="dcterms:W3CDTF">2021-12-02T11:21:04Z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