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7"/>
        <w:spacing w:before="0" w:after="0"/>
        <w:jc w:val="center"/>
        <w:rPr>
          <w:lang w:val="uk-UA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5434965</wp:posOffset>
                </wp:positionH>
                <wp:positionV relativeFrom="paragraph">
                  <wp:posOffset>-281940</wp:posOffset>
                </wp:positionV>
                <wp:extent cx="751840" cy="157480"/>
                <wp:effectExtent l="0" t="0" r="0" b="0"/>
                <wp:wrapNone/>
                <wp:docPr id="1" name="Фігура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1320" cy="1569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overflowPunct w:val="false"/>
                              <w:rPr/>
                            </w:pPr>
                            <w:r>
                              <w:rPr>
                                <w:sz w:val="20"/>
                                <w:szCs w:val="20"/>
                                <w:rFonts w:ascii="Calibri" w:hAnsi="Calibri" w:eastAsia="Calibri"/>
                              </w:rPr>
                              <w:t>копія</w:t>
                            </w:r>
                          </w:p>
                        </w:txbxContent>
                      </wps:txbx>
                      <wps:bodyPr wrap="square" lIns="0" rIns="0" t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l21600,21600l21600,xe">
                <v:stroke joinstyle="miter"/>
                <v:path gradientshapeok="t" o:connecttype="rect"/>
              </v:shapetype>
              <v:shape id="shape_0" ID="Фігура2" stroked="f" style="position:absolute;margin-left:427.95pt;margin-top:-22.2pt;width:59.1pt;height:12.3pt;mso-wrap-style:square;v-text-anchor:top" type="shapetype_202">
                <v:textbox>
                  <w:txbxContent>
                    <w:p>
                      <w:pPr>
                        <w:overflowPunct w:val="false"/>
                        <w:rPr/>
                      </w:pPr>
                      <w:r>
                        <w:rPr>
                          <w:sz w:val="20"/>
                          <w:szCs w:val="20"/>
                          <w:rFonts w:ascii="Calibri" w:hAnsi="Calibri" w:eastAsia="Calibri"/>
                        </w:rPr>
                        <w:t>копія</w:t>
                      </w:r>
                    </w:p>
                  </w:txbxContent>
                </v:textbox>
                <v:fill o:detectmouseclick="t" on="false"/>
                <v:stroke color="black" joinstyle="round" endcap="flat"/>
                <w10:wrap type="none"/>
              </v:shape>
            </w:pict>
          </mc:Fallback>
        </mc:AlternateContent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posOffset>2783840</wp:posOffset>
            </wp:positionH>
            <wp:positionV relativeFrom="paragraph">
              <wp:posOffset>-309880</wp:posOffset>
            </wp:positionV>
            <wp:extent cx="426085" cy="606425"/>
            <wp:effectExtent l="0" t="0" r="0" b="0"/>
            <wp:wrapTopAndBottom/>
            <wp:docPr id="2" name="Изображение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085" cy="6064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8"/>
          <w:szCs w:val="28"/>
          <w:lang w:val="uk-UA"/>
        </w:rPr>
        <w:t>ВИКОНАВЧИЙ КОМІТЕТ ПОКРОВСЬКОЇ МІСЬКОЇ РАДИ</w:t>
      </w:r>
    </w:p>
    <w:p>
      <w:pPr>
        <w:pStyle w:val="Style17"/>
        <w:spacing w:before="0" w:after="0"/>
        <w:jc w:val="center"/>
        <w:rPr>
          <w:lang w:val="uk-UA"/>
        </w:rPr>
      </w:pPr>
      <w:r>
        <w:rPr>
          <w:b/>
          <w:bCs/>
          <w:sz w:val="28"/>
          <w:szCs w:val="28"/>
          <w:lang w:val="uk-UA"/>
        </w:rPr>
        <w:t>ДНІПРОПЕТРОВСЬКОЇ ОБЛАСТІ</w:t>
      </w:r>
    </w:p>
    <w:p>
      <w:pPr>
        <w:pStyle w:val="Style17"/>
        <w:spacing w:before="0" w:after="0"/>
        <w:jc w:val="center"/>
        <w:rPr>
          <w:sz w:val="28"/>
          <w:szCs w:val="28"/>
          <w:lang w:val="x-none" w:eastAsia="x-none"/>
        </w:rPr>
      </w:pPr>
      <w:r>
        <w:rPr>
          <w:sz w:val="28"/>
          <w:szCs w:val="28"/>
          <w:lang w:val="x-none" w:eastAsia="x-none"/>
        </w:rPr>
        <mc:AlternateContent>
          <mc:Choice Requires="wps">
            <w:drawing>
              <wp:anchor behindDoc="1" distT="8890" distB="8890" distL="8890" distR="8890" simplePos="0" locked="0" layoutInCell="0" allowOverlap="1" relativeHeight="3">
                <wp:simplePos x="0" y="0"/>
                <wp:positionH relativeFrom="column">
                  <wp:posOffset>16510</wp:posOffset>
                </wp:positionH>
                <wp:positionV relativeFrom="paragraph">
                  <wp:posOffset>118745</wp:posOffset>
                </wp:positionV>
                <wp:extent cx="6132195" cy="26035"/>
                <wp:effectExtent l="0" t="0" r="0" b="0"/>
                <wp:wrapNone/>
                <wp:docPr id="3" name="Прямая соединительная линия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6131520" cy="10080"/>
                        </a:xfrm>
                        <a:prstGeom prst="line">
                          <a:avLst/>
                        </a:prstGeom>
                        <a:ln cap="sq" w="176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.3pt,9.35pt" to="484.05pt,10.1pt" ID="Прямая соединительная линия 1" stroked="t" style="position:absolute;flip:y">
                <v:stroke color="black" weight="17640" joinstyle="miter" endcap="square"/>
                <v:fill o:detectmouseclick="t" on="false"/>
                <w10:wrap type="none"/>
              </v:line>
            </w:pict>
          </mc:Fallback>
        </mc:AlternateContent>
      </w:r>
    </w:p>
    <w:p>
      <w:pPr>
        <w:pStyle w:val="Style17"/>
        <w:spacing w:before="0" w:after="0"/>
        <w:jc w:val="center"/>
        <w:rPr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>
      <w:pPr>
        <w:pStyle w:val="22"/>
        <w:ind w:hanging="0"/>
        <w:jc w:val="left"/>
        <w:rPr/>
      </w:pPr>
      <w:r>
        <w:rPr>
          <w:rFonts w:eastAsia="Times New Roman" w:cs="Times New Roman"/>
          <w:color w:val="auto"/>
          <w:kern w:val="0"/>
          <w:sz w:val="28"/>
          <w:szCs w:val="28"/>
          <w:u w:val="none"/>
          <w:lang w:val="uk-UA" w:eastAsia="zh-CN" w:bidi="ar-SA"/>
        </w:rPr>
        <w:t>____________</w:t>
      </w:r>
      <w:r>
        <w:rPr>
          <w:sz w:val="28"/>
          <w:szCs w:val="28"/>
        </w:rPr>
        <w:t xml:space="preserve">                   </w:t>
      </w:r>
      <w:r>
        <w:rPr>
          <w:sz w:val="28"/>
          <w:szCs w:val="28"/>
          <w:lang w:val="ru-RU"/>
        </w:rPr>
        <w:t xml:space="preserve">                </w:t>
      </w:r>
      <w:r>
        <w:rPr>
          <w:sz w:val="28"/>
          <w:szCs w:val="28"/>
        </w:rPr>
        <w:t xml:space="preserve">м. Покров                             </w:t>
      </w:r>
      <w:r>
        <w:rPr>
          <w:sz w:val="28"/>
          <w:szCs w:val="28"/>
          <w:lang w:val="ru-RU"/>
        </w:rPr>
        <w:t xml:space="preserve">                   </w:t>
      </w:r>
      <w:r>
        <w:rPr>
          <w:sz w:val="28"/>
          <w:szCs w:val="28"/>
        </w:rPr>
        <w:t xml:space="preserve">№ </w:t>
      </w:r>
      <w:r>
        <w:rPr>
          <w:sz w:val="28"/>
          <w:szCs w:val="28"/>
          <w:u w:val="none"/>
        </w:rPr>
        <w:t>____</w:t>
      </w:r>
    </w:p>
    <w:p>
      <w:pPr>
        <w:pStyle w:val="21"/>
        <w:ind w:hanging="0"/>
        <w:jc w:val="both"/>
        <w:rPr>
          <w:sz w:val="26"/>
          <w:szCs w:val="26"/>
        </w:rPr>
      </w:pPr>
      <w:r>
        <w:rPr>
          <w:sz w:val="26"/>
          <w:szCs w:val="26"/>
        </w:rPr>
        <w:tab/>
        <w:t xml:space="preserve">        </w:t>
      </w:r>
    </w:p>
    <w:p>
      <w:pPr>
        <w:pStyle w:val="Normal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 взяття на облік потребуючих</w:t>
      </w:r>
    </w:p>
    <w:p>
      <w:pPr>
        <w:pStyle w:val="Normal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поліпшення житлових умов </w:t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18"/>
          <w:szCs w:val="18"/>
          <w:lang w:val="uk-UA"/>
        </w:rPr>
        <w:t xml:space="preserve">         </w:t>
      </w:r>
      <w:bookmarkStart w:id="0" w:name="_GoBack"/>
      <w:bookmarkEnd w:id="0"/>
    </w:p>
    <w:p>
      <w:pPr>
        <w:pStyle w:val="Normal"/>
        <w:ind w:firstLine="709"/>
        <w:jc w:val="both"/>
        <w:rPr>
          <w:sz w:val="16"/>
          <w:szCs w:val="16"/>
          <w:lang w:val="uk-UA"/>
        </w:rPr>
      </w:pPr>
      <w:r>
        <w:rPr>
          <w:sz w:val="28"/>
          <w:szCs w:val="28"/>
          <w:lang w:val="uk-UA"/>
        </w:rPr>
        <w:t>Розглянувши документи, надані відділом обліку та розподілу житла,  виконком міської ради встановив наступне.</w:t>
      </w:r>
      <w:r>
        <w:rPr>
          <w:sz w:val="16"/>
          <w:szCs w:val="16"/>
          <w:lang w:val="uk-UA"/>
        </w:rPr>
        <w:t xml:space="preserve"> </w:t>
      </w:r>
    </w:p>
    <w:p>
      <w:pPr>
        <w:pStyle w:val="Normal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Гр. </w:t>
      </w:r>
      <w:r>
        <w:rPr>
          <w:rFonts w:eastAsia="Times New Roman" w:cs="Times New Roman"/>
          <w:color w:val="auto"/>
          <w:kern w:val="0"/>
          <w:sz w:val="28"/>
          <w:szCs w:val="28"/>
          <w:lang w:val="en-US" w:eastAsia="ru-RU" w:bidi="ar-SA"/>
        </w:rPr>
        <w:t>XXXX</w:t>
      </w:r>
      <w:r>
        <w:rPr>
          <w:sz w:val="28"/>
          <w:szCs w:val="28"/>
          <w:lang w:val="uk-UA"/>
        </w:rPr>
        <w:t xml:space="preserve">, </w:t>
      </w:r>
      <w:r>
        <w:rPr>
          <w:rFonts w:eastAsia="Times New Roman" w:cs="Times New Roman"/>
          <w:color w:val="auto"/>
          <w:kern w:val="0"/>
          <w:sz w:val="28"/>
          <w:szCs w:val="28"/>
          <w:lang w:val="en-US" w:eastAsia="ru-RU" w:bidi="ar-SA"/>
        </w:rPr>
        <w:t>XXX</w:t>
      </w:r>
      <w:r>
        <w:rPr>
          <w:sz w:val="28"/>
          <w:szCs w:val="28"/>
          <w:lang w:val="uk-UA"/>
        </w:rPr>
        <w:t xml:space="preserve"> р.н., </w:t>
      </w:r>
      <w:r>
        <w:rPr>
          <w:rFonts w:eastAsia="Times New Roman" w:cs="Times New Roman"/>
          <w:color w:val="auto"/>
          <w:kern w:val="0"/>
          <w:sz w:val="28"/>
          <w:szCs w:val="28"/>
          <w:lang w:val="uk-UA" w:eastAsia="ru-RU" w:bidi="ar-SA"/>
        </w:rPr>
        <w:t>звернувся із заявою</w:t>
      </w:r>
      <w:r>
        <w:rPr>
          <w:sz w:val="28"/>
          <w:szCs w:val="28"/>
          <w:lang w:val="uk-UA"/>
        </w:rPr>
        <w:t xml:space="preserve"> </w:t>
      </w:r>
      <w:r>
        <w:rPr>
          <w:rFonts w:eastAsia="Times New Roman" w:cs="Times New Roman"/>
          <w:color w:val="auto"/>
          <w:kern w:val="0"/>
          <w:sz w:val="28"/>
          <w:szCs w:val="28"/>
          <w:lang w:val="uk-UA" w:eastAsia="ru-RU" w:bidi="ar-SA"/>
        </w:rPr>
        <w:t>про взяття його родини</w:t>
      </w:r>
      <w:r>
        <w:rPr>
          <w:sz w:val="28"/>
          <w:szCs w:val="28"/>
          <w:lang w:val="uk-UA"/>
        </w:rPr>
        <w:t xml:space="preserve"> з 5-ти осіб на </w:t>
      </w:r>
      <w:r>
        <w:rPr>
          <w:rFonts w:eastAsia="Times New Roman" w:cs="Times New Roman"/>
          <w:color w:val="auto"/>
          <w:kern w:val="0"/>
          <w:sz w:val="28"/>
          <w:szCs w:val="28"/>
          <w:lang w:val="uk-UA" w:eastAsia="ru-RU" w:bidi="ar-SA"/>
        </w:rPr>
        <w:t>облік</w:t>
      </w:r>
      <w:r>
        <w:rPr>
          <w:sz w:val="28"/>
          <w:szCs w:val="28"/>
          <w:lang w:val="uk-UA"/>
        </w:rPr>
        <w:t xml:space="preserve"> потребуючих поліпшення житлових умов у зв’язку з відсутності </w:t>
      </w:r>
      <w:r>
        <w:rPr>
          <w:rFonts w:eastAsia="Times New Roman" w:cs="Times New Roman"/>
          <w:color w:val="auto"/>
          <w:kern w:val="0"/>
          <w:sz w:val="28"/>
          <w:szCs w:val="28"/>
          <w:lang w:val="uk-UA" w:eastAsia="ru-RU" w:bidi="ar-SA"/>
        </w:rPr>
        <w:t xml:space="preserve">власного житла. </w:t>
      </w:r>
      <w:r>
        <w:rPr>
          <w:rFonts w:eastAsia="Times New Roman" w:cs="Times New Roman"/>
          <w:color w:val="auto"/>
          <w:kern w:val="0"/>
          <w:sz w:val="28"/>
          <w:szCs w:val="28"/>
          <w:lang w:val="en-US" w:eastAsia="ru-RU" w:bidi="ar-SA"/>
        </w:rPr>
        <w:t>XXXX</w:t>
      </w:r>
      <w:r>
        <w:rPr>
          <w:rFonts w:eastAsia="Times New Roman" w:cs="Times New Roman"/>
          <w:color w:val="auto"/>
          <w:kern w:val="0"/>
          <w:sz w:val="28"/>
          <w:szCs w:val="28"/>
          <w:lang w:val="uk-UA" w:eastAsia="ru-RU" w:bidi="ar-SA"/>
        </w:rPr>
        <w:t xml:space="preserve"> проживає зі своєю сім’єю в будинку житловою площею 32.9 кв.м. за адресою: вул. </w:t>
      </w:r>
      <w:r>
        <w:rPr>
          <w:rFonts w:eastAsia="Times New Roman" w:cs="Times New Roman"/>
          <w:color w:val="auto"/>
          <w:kern w:val="0"/>
          <w:sz w:val="28"/>
          <w:szCs w:val="28"/>
          <w:lang w:val="en-US" w:eastAsia="ru-RU" w:bidi="ar-SA"/>
        </w:rPr>
        <w:t>XXX</w:t>
      </w:r>
      <w:r>
        <w:rPr>
          <w:rFonts w:eastAsia="Times New Roman" w:cs="Times New Roman"/>
          <w:color w:val="auto"/>
          <w:kern w:val="0"/>
          <w:sz w:val="28"/>
          <w:szCs w:val="28"/>
          <w:lang w:val="uk-UA" w:eastAsia="ru-RU" w:bidi="ar-SA"/>
        </w:rPr>
        <w:t xml:space="preserve">, </w:t>
      </w:r>
      <w:r>
        <w:rPr>
          <w:rFonts w:eastAsia="Times New Roman" w:cs="Times New Roman"/>
          <w:color w:val="auto"/>
          <w:kern w:val="0"/>
          <w:sz w:val="28"/>
          <w:szCs w:val="28"/>
          <w:lang w:val="en-US" w:eastAsia="ru-RU" w:bidi="ar-SA"/>
        </w:rPr>
        <w:t>XX</w:t>
      </w:r>
      <w:r>
        <w:rPr>
          <w:rFonts w:eastAsia="Times New Roman" w:cs="Times New Roman"/>
          <w:color w:val="auto"/>
          <w:kern w:val="0"/>
          <w:sz w:val="28"/>
          <w:szCs w:val="28"/>
          <w:lang w:val="uk-UA" w:eastAsia="ru-RU" w:bidi="ar-SA"/>
        </w:rPr>
        <w:t xml:space="preserve"> (вказане житло є власністю батька дружини заявника), користується пільгами для багатодітних сімей.</w:t>
      </w:r>
    </w:p>
    <w:p>
      <w:pPr>
        <w:pStyle w:val="Normal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Керуючись  ст. 15, 45 Житлового кодексу Української РСР, п. 13, </w:t>
      </w:r>
      <w:r>
        <w:rPr>
          <w:color w:val="000000"/>
          <w:sz w:val="28"/>
          <w:szCs w:val="28"/>
          <w:lang w:val="uk-UA"/>
        </w:rPr>
        <w:t>15</w:t>
      </w:r>
      <w:r>
        <w:rPr>
          <w:sz w:val="28"/>
          <w:szCs w:val="28"/>
          <w:lang w:val="uk-UA"/>
        </w:rPr>
        <w:t xml:space="preserve"> «Правил обліку громадян, які потребують поліпшення житлових умов, і надання їм жилих приміщень в Українській РСР», затвердженими постановою Ради Міністрів Української РСР, ст. 30 Закону України «Про місцеве самоврядування в Україні», виконком міської ради</w:t>
      </w:r>
    </w:p>
    <w:p>
      <w:pPr>
        <w:pStyle w:val="Normal"/>
        <w:jc w:val="both"/>
        <w:rPr>
          <w:b/>
          <w:b/>
          <w:sz w:val="21"/>
          <w:szCs w:val="21"/>
          <w:lang w:val="uk-UA"/>
        </w:rPr>
      </w:pPr>
      <w:r>
        <w:rPr>
          <w:b/>
          <w:sz w:val="21"/>
          <w:szCs w:val="21"/>
          <w:lang w:val="uk-UA"/>
        </w:rPr>
      </w:r>
    </w:p>
    <w:p>
      <w:pPr>
        <w:pStyle w:val="Normal"/>
        <w:jc w:val="both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ВИРІШИВ:</w:t>
      </w:r>
    </w:p>
    <w:p>
      <w:pPr>
        <w:pStyle w:val="Normal"/>
        <w:jc w:val="both"/>
        <w:rPr>
          <w:b/>
          <w:b/>
          <w:sz w:val="12"/>
          <w:szCs w:val="12"/>
          <w:lang w:val="uk-UA"/>
        </w:rPr>
      </w:pPr>
      <w:r>
        <w:rPr>
          <w:b/>
          <w:sz w:val="12"/>
          <w:szCs w:val="12"/>
          <w:lang w:val="uk-UA"/>
        </w:rPr>
      </w:r>
    </w:p>
    <w:p>
      <w:pPr>
        <w:pStyle w:val="Normal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ind w:firstLine="708"/>
        <w:jc w:val="both"/>
        <w:rPr>
          <w:sz w:val="28"/>
          <w:szCs w:val="28"/>
          <w:lang w:val="uk-UA"/>
        </w:rPr>
      </w:pPr>
      <w:r>
        <w:rPr>
          <w:rFonts w:eastAsia="Times New Roman" w:cs="Times New Roman"/>
          <w:color w:val="auto"/>
          <w:kern w:val="0"/>
          <w:sz w:val="28"/>
          <w:szCs w:val="28"/>
          <w:lang w:val="uk-UA" w:eastAsia="ru-RU" w:bidi="ar-SA"/>
        </w:rPr>
        <w:t>1.</w:t>
      </w:r>
      <w:r>
        <w:rPr>
          <w:sz w:val="28"/>
          <w:szCs w:val="28"/>
          <w:lang w:val="uk-UA"/>
        </w:rPr>
        <w:t xml:space="preserve"> Взяти </w:t>
      </w:r>
      <w:r>
        <w:rPr>
          <w:rFonts w:eastAsia="Times New Roman" w:cs="Times New Roman"/>
          <w:color w:val="auto"/>
          <w:kern w:val="0"/>
          <w:sz w:val="28"/>
          <w:szCs w:val="28"/>
          <w:lang w:val="en-US" w:eastAsia="ru-RU" w:bidi="ar-SA"/>
        </w:rPr>
        <w:t>XXXX</w:t>
      </w:r>
      <w:r>
        <w:rPr>
          <w:sz w:val="28"/>
          <w:szCs w:val="28"/>
          <w:lang w:val="uk-UA"/>
        </w:rPr>
        <w:t xml:space="preserve">, склад сім’ї – </w:t>
      </w:r>
      <w:r>
        <w:rPr>
          <w:rFonts w:eastAsia="Times New Roman" w:cs="Times New Roman"/>
          <w:color w:val="auto"/>
          <w:kern w:val="0"/>
          <w:sz w:val="28"/>
          <w:szCs w:val="28"/>
          <w:lang w:val="uk-UA" w:eastAsia="ru-RU" w:bidi="ar-SA"/>
        </w:rPr>
        <w:t>5</w:t>
      </w:r>
      <w:r>
        <w:rPr>
          <w:sz w:val="28"/>
          <w:szCs w:val="28"/>
          <w:lang w:val="uk-UA"/>
        </w:rPr>
        <w:t xml:space="preserve"> ос., на облік громадян, потребуючих поліпшення житлових умов, список загальний та першочерговий, згідно поданої </w:t>
      </w:r>
      <w:r>
        <w:rPr>
          <w:rFonts w:eastAsia="Times New Roman" w:cs="Times New Roman"/>
          <w:color w:val="auto"/>
          <w:kern w:val="0"/>
          <w:sz w:val="28"/>
          <w:szCs w:val="28"/>
          <w:lang w:val="uk-UA" w:eastAsia="ru-RU" w:bidi="ar-SA"/>
        </w:rPr>
        <w:t>ним</w:t>
      </w:r>
      <w:r>
        <w:rPr>
          <w:sz w:val="28"/>
          <w:szCs w:val="28"/>
          <w:lang w:val="uk-UA"/>
        </w:rPr>
        <w:t xml:space="preserve"> заяви </w:t>
      </w:r>
      <w:r>
        <w:rPr>
          <w:rFonts w:eastAsia="Times New Roman" w:cs="Times New Roman"/>
          <w:color w:val="auto"/>
          <w:kern w:val="0"/>
          <w:sz w:val="28"/>
          <w:szCs w:val="28"/>
          <w:lang w:val="uk-UA" w:eastAsia="ru-RU" w:bidi="ar-SA"/>
        </w:rPr>
        <w:t>06</w:t>
      </w:r>
      <w:r>
        <w:rPr>
          <w:sz w:val="28"/>
          <w:szCs w:val="28"/>
          <w:lang w:val="uk-UA"/>
        </w:rPr>
        <w:t>.10.202</w:t>
      </w:r>
      <w:r>
        <w:rPr>
          <w:rFonts w:eastAsia="Times New Roman" w:cs="Times New Roman"/>
          <w:color w:val="auto"/>
          <w:kern w:val="0"/>
          <w:sz w:val="28"/>
          <w:szCs w:val="28"/>
          <w:lang w:val="uk-UA" w:eastAsia="ru-RU" w:bidi="ar-SA"/>
        </w:rPr>
        <w:t>1</w:t>
      </w:r>
      <w:r>
        <w:rPr>
          <w:sz w:val="28"/>
          <w:szCs w:val="28"/>
          <w:lang w:val="uk-UA"/>
        </w:rPr>
        <w:t xml:space="preserve">. </w:t>
      </w:r>
    </w:p>
    <w:p>
      <w:pPr>
        <w:pStyle w:val="Normal"/>
        <w:tabs>
          <w:tab w:val="clear" w:pos="708"/>
          <w:tab w:val="left" w:pos="6600" w:leader="none"/>
        </w:tabs>
        <w:jc w:val="lef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</w:t>
      </w:r>
      <w:r>
        <w:rPr>
          <w:rFonts w:eastAsia="Times New Roman" w:cs="Times New Roman"/>
          <w:color w:val="auto"/>
          <w:kern w:val="0"/>
          <w:sz w:val="28"/>
          <w:szCs w:val="28"/>
          <w:lang w:val="uk-UA" w:eastAsia="ru-RU" w:bidi="ar-SA"/>
        </w:rPr>
        <w:t>2.</w:t>
      </w:r>
      <w:r>
        <w:rPr>
          <w:sz w:val="28"/>
          <w:szCs w:val="28"/>
          <w:lang w:val="uk-UA"/>
        </w:rPr>
        <w:t xml:space="preserve">  Контроль за виконанням цього рішення покласти на заступника міського голови Маглиша А.С.</w:t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Міський голова                          </w:t>
        <w:tab/>
        <w:tab/>
        <w:t xml:space="preserve">                                         </w:t>
      </w:r>
      <w:r>
        <w:rPr>
          <w:sz w:val="28"/>
          <w:szCs w:val="28"/>
        </w:rPr>
        <w:t>О.М.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>Шаповал</w:t>
      </w:r>
    </w:p>
    <w:sectPr>
      <w:type w:val="nextPage"/>
      <w:pgSz w:w="11906" w:h="16838"/>
      <w:pgMar w:left="1701" w:right="566" w:header="0" w:top="851" w:footer="0" w:bottom="40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Verdana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28"/>
  <w:embedSystemFonts/>
  <w:defaultTabStop w:val="708"/>
  <w:autoHyphenation w:val="true"/>
  <w:doNotHyphenateCaps/>
  <w:compat>
    <w:compatSetting w:name="compatibilityMode" w:uri="http://schemas.microsoft.com/office/word" w:val="11"/>
  </w:compat>
  <w:hyphenationZone w:val="425"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Body Text" w:uiPriority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Normal (Web)" w:uiPriority="0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f57eb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link w:val="a3"/>
    <w:uiPriority w:val="99"/>
    <w:semiHidden/>
    <w:qFormat/>
    <w:locked/>
    <w:rsid w:val="006f57eb"/>
    <w:rPr>
      <w:rFonts w:ascii="Tahoma" w:hAnsi="Tahoma" w:cs="Tahoma"/>
      <w:sz w:val="16"/>
      <w:szCs w:val="16"/>
      <w:lang w:val="ru-RU" w:eastAsia="ru-RU"/>
    </w:rPr>
  </w:style>
  <w:style w:type="character" w:styleId="Style15" w:customStyle="1">
    <w:name w:val="Основной текст Знак"/>
    <w:link w:val="a5"/>
    <w:qFormat/>
    <w:rsid w:val="00900e81"/>
    <w:rPr>
      <w:rFonts w:ascii="Times New Roman" w:hAnsi="Times New Roman" w:eastAsia="Andale Sans UI"/>
      <w:kern w:val="2"/>
      <w:sz w:val="24"/>
      <w:szCs w:val="24"/>
      <w:lang w:eastAsia="zh-CN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7">
    <w:name w:val="Body Text"/>
    <w:basedOn w:val="Normal"/>
    <w:link w:val="a6"/>
    <w:rsid w:val="00900e81"/>
    <w:pPr>
      <w:widowControl w:val="false"/>
      <w:suppressAutoHyphens w:val="true"/>
      <w:spacing w:before="0" w:after="120"/>
    </w:pPr>
    <w:rPr>
      <w:rFonts w:eastAsia="Andale Sans UI"/>
      <w:kern w:val="2"/>
      <w:lang w:eastAsia="zh-CN"/>
    </w:rPr>
  </w:style>
  <w:style w:type="paragraph" w:styleId="Style18">
    <w:name w:val="List"/>
    <w:basedOn w:val="Style17"/>
    <w:pPr/>
    <w:rPr>
      <w:rFonts w:cs="Ari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>
    <w:name w:val="Покажчик"/>
    <w:basedOn w:val="Normal"/>
    <w:qFormat/>
    <w:pPr>
      <w:suppressLineNumbers/>
    </w:pPr>
    <w:rPr>
      <w:rFonts w:cs="Arial"/>
    </w:rPr>
  </w:style>
  <w:style w:type="paragraph" w:styleId="Style21">
    <w:name w:val="Указатель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link w:val="a4"/>
    <w:uiPriority w:val="99"/>
    <w:semiHidden/>
    <w:qFormat/>
    <w:rsid w:val="006f57eb"/>
    <w:pPr/>
    <w:rPr>
      <w:rFonts w:ascii="Tahoma" w:hAnsi="Tahoma" w:cs="Tahoma"/>
      <w:sz w:val="16"/>
      <w:szCs w:val="16"/>
    </w:rPr>
  </w:style>
  <w:style w:type="paragraph" w:styleId="1" w:customStyle="1">
    <w:name w:val="Знак Знак1 Знак Знак Знак Знак"/>
    <w:basedOn w:val="Normal"/>
    <w:uiPriority w:val="99"/>
    <w:qFormat/>
    <w:rsid w:val="00bc0dba"/>
    <w:pPr/>
    <w:rPr>
      <w:rFonts w:ascii="Verdana" w:hAnsi="Verdana" w:eastAsia="Calibri" w:cs="Verdana"/>
      <w:sz w:val="20"/>
      <w:szCs w:val="20"/>
      <w:lang w:val="en-US" w:eastAsia="en-US"/>
    </w:rPr>
  </w:style>
  <w:style w:type="paragraph" w:styleId="21" w:customStyle="1">
    <w:name w:val="Основной текст 21"/>
    <w:basedOn w:val="Normal"/>
    <w:qFormat/>
    <w:rsid w:val="004b0937"/>
    <w:pPr>
      <w:ind w:firstLine="720"/>
      <w:jc w:val="center"/>
    </w:pPr>
    <w:rPr>
      <w:szCs w:val="20"/>
      <w:lang w:val="uk-UA"/>
    </w:rPr>
  </w:style>
  <w:style w:type="paragraph" w:styleId="22" w:customStyle="1">
    <w:name w:val="Основной текст 22"/>
    <w:basedOn w:val="Normal"/>
    <w:qFormat/>
    <w:rsid w:val="00900e81"/>
    <w:pPr>
      <w:suppressAutoHyphens w:val="true"/>
      <w:ind w:firstLine="720"/>
      <w:jc w:val="center"/>
    </w:pPr>
    <w:rPr>
      <w:szCs w:val="20"/>
      <w:lang w:val="uk-UA" w:eastAsia="zh-CN"/>
    </w:rPr>
  </w:style>
  <w:style w:type="paragraph" w:styleId="NormalWeb">
    <w:name w:val="Normal (Web)"/>
    <w:basedOn w:val="Normal"/>
    <w:qFormat/>
    <w:rsid w:val="005d21d5"/>
    <w:pPr>
      <w:widowControl w:val="false"/>
      <w:suppressAutoHyphens w:val="true"/>
      <w:spacing w:before="280" w:after="280"/>
    </w:pPr>
    <w:rPr>
      <w:rFonts w:eastAsia="Andale Sans UI"/>
      <w:kern w:val="2"/>
      <w:lang w:val="uk-UA" w:eastAsia="uk-U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499C01-F044-4B8B-9987-5943B0B22D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1852</TotalTime>
  <Application>LibreOffice/7.1.3.2$Windows_X86_64 LibreOffice_project/47f78053abe362b9384784d31a6e56f8511eb1c1</Application>
  <AppVersion>15.0000</AppVersion>
  <DocSecurity>0</DocSecurity>
  <Pages>1</Pages>
  <Words>174</Words>
  <Characters>1066</Characters>
  <CharactersWithSpaces>1411</CharactersWithSpaces>
  <Paragraphs>15</Paragraphs>
  <Company>Hewlett-Packard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2016-04-14T10:41:00Z</dcterms:created>
  <dc:creator>Work1</dc:creator>
  <dc:description/>
  <dc:language>uk-UA</dc:language>
  <cp:lastModifiedBy/>
  <cp:lastPrinted>2021-04-12T09:28:20Z</cp:lastPrinted>
  <dcterms:modified xsi:type="dcterms:W3CDTF">2021-11-02T18:15:37Z</dcterms:modified>
  <cp:revision>210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