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0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25.12.2025                         </w:t>
      </w:r>
      <w:r>
        <w:rPr>
          <w:b/>
          <w:bCs/>
          <w:sz w:val="28"/>
          <w:szCs w:val="28"/>
          <w:lang w:val="uk-UA"/>
        </w:rPr>
        <w:t xml:space="preserve">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509/06-53-25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4932" w:hanging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4932" w:hanging="0"/>
        <w:jc w:val="both"/>
        <w:rPr>
          <w:sz w:val="28"/>
          <w:szCs w:val="28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 xml:space="preserve">Про виключення об'єкта </w:t>
      </w:r>
      <w:r>
        <w:rPr>
          <w:rFonts w:eastAsia="Times New Roman" w:cs="Times New Roman Cyr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 xml:space="preserve">нерухомого майна </w:t>
      </w: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 xml:space="preserve">з Переліку першого </w:t>
      </w:r>
      <w:r>
        <w:rPr>
          <w:rFonts w:eastAsia="Times New Roman" w:cs="Times New Roman Cyr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 xml:space="preserve">типу об’єктів комунальної власності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 w:eastAsia="Times New Roman" w:cs="Liberation Serif;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3969" w:hanging="0"/>
        <w:jc w:val="both"/>
        <w:rPr>
          <w:rFonts w:ascii="Times New Roman" w:hAnsi="Times New Roman" w:eastAsia="Times New Roman" w:cs="Liberation Serif;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>Розглянувши лист Покровського міського к</w:t>
      </w:r>
      <w:r>
        <w:rPr>
          <w:rFonts w:eastAsia="Times New Roman" w:cs="Liberation Serif;Times New Roman" w:ascii="Times New Roman" w:hAnsi="Times New Roman"/>
          <w:color w:val="000000"/>
          <w:kern w:val="0"/>
          <w:sz w:val="28"/>
          <w:szCs w:val="28"/>
          <w:u w:val="none"/>
          <w:shd w:fill="auto" w:val="clear"/>
          <w:lang w:val="uk-UA" w:eastAsia="ru-RU" w:bidi="ar-SA"/>
        </w:rPr>
        <w:t>омунального підприємства «ЖИТЛКОМСЕРВІС»</w:t>
      </w: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 xml:space="preserve"> від 03.12.2025 №302 про виключення об’єкта комунальної власності з Переліку першого типу об’єктів, що підлягають передачі в оренду через аукціон, у зв’язку з власними потребами використання майна, керуючись статтею 7 Закону України від 03.10.2019 №157-ІХ “Про оренду державного та комунального майна”, “Порядком передачі в оренду державного та комунального майна”, затвердженим постановою Кабінету Міністрів України від 03.06.2020 №483, виконавчий комітет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8"/>
          <w:szCs w:val="28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8"/>
          <w:szCs w:val="28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shd w:fill="auto" w:val="clear"/>
          <w:lang w:val="uk-UA" w:eastAsia="ru-RU" w:bidi="ar-SA"/>
        </w:rPr>
        <w:t>1. Виключити з Переліку першого типу об’єкт комунальної власності Покровської міської територіальної громади Дніпропетровської області, що підлягає передачі в оренду на аукціоні, а саме: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uk-UA" w:eastAsia="ru-RU" w:bidi="ar-SA"/>
        </w:rPr>
        <w:t xml:space="preserve"> вбудоване нежитлове приміщення, загальною площею 29,64 кв. м, яке розташоване за адресою: вул. Тикви, 2 (1 поверх),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uk-UA" w:eastAsia="ru-RU" w:bidi="ar-SA"/>
        </w:rPr>
        <w:t>м. Покров, Нікопольський район, Дніпропетровська область</w:t>
      </w: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  <w:t xml:space="preserve"> (ID об'єкта: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uk-UA" w:eastAsia="ru-RU" w:bidi="ar-SA"/>
        </w:rPr>
        <w:t xml:space="preserve"> RGL001-UA-20250807-70860).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shd w:fill="auto" w:val="clear"/>
          <w:lang w:val="uk-UA" w:eastAsia="ru-RU" w:bidi="ar-SA"/>
        </w:rPr>
        <w:t>2. Відділу економіки внести вищезазначену інформацію до електронної торгової системи “Прозорро.Продажі” у строки і порядку, визначені чинним законодавством України.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shd w:fill="auto" w:val="clear"/>
          <w:lang w:val="uk-UA" w:eastAsia="ru-RU" w:bidi="ar-SA"/>
        </w:rPr>
        <w:t>3. Контроль за виконанням цього рішення покласти на заступників міського голови з виконавчої роботи  Олександра ЧИСТЯКОВА та Віталія СОЛЯНКО.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8"/>
          <w:szCs w:val="28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  <w:u w:val="none"/>
          <w:shd w:fill="auto" w:val="clear"/>
          <w:lang w:val="uk-UA" w:eastAsia="ru-RU" w:bidi="ar-SA"/>
        </w:rPr>
        <w:t>С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  <w:u w:val="none"/>
          <w:lang w:eastAsia="ru-RU"/>
        </w:rPr>
        <w:t xml:space="preserve">екретар міської ради </w:t>
        <w:tab/>
        <w:tab/>
        <w:tab/>
        <w:tab/>
        <w:tab/>
        <w:tab/>
        <w:tab/>
        <w:t>Сергій КУРАСОВ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pacing w:lineRule="auto" w:line="240" w:before="0" w:after="0"/>
        <w:ind w:hanging="0"/>
        <w:jc w:val="both"/>
        <w:rPr>
          <w:sz w:val="18"/>
          <w:szCs w:val="1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4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Style16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Hyperlink"/>
    <w:qFormat/>
    <w:rPr>
      <w:color w:val="000080"/>
      <w:u w:val="single"/>
    </w:rPr>
  </w:style>
  <w:style w:type="character" w:styleId="Style18">
    <w:name w:val="FollowedHyperlink"/>
    <w:qFormat/>
    <w:rPr>
      <w:color w:val="800000"/>
      <w:u w:val="single"/>
    </w:rPr>
  </w:style>
  <w:style w:type="character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6">
    <w:name w:val="Содержимое врезки"/>
    <w:basedOn w:val="Normal"/>
    <w:qFormat/>
    <w:pPr/>
    <w:rPr/>
  </w:style>
  <w:style w:type="paragraph" w:styleId="Caption11111111111111111111111">
    <w:name w:val="Caption111111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1111">
    <w:name w:val="Caption111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111">
    <w:name w:val="Caption11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11">
    <w:name w:val="Caption1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1">
    <w:name w:val="Caption1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1">
    <w:name w:val="Caption1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1">
    <w:name w:val="Caption1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1">
    <w:name w:val="Caption1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1">
    <w:name w:val="Caption1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1">
    <w:name w:val="Caption1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1">
    <w:name w:val="Caption1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1">
    <w:name w:val="Caption1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1">
    <w:name w:val="Caption1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1">
    <w:name w:val="Caption1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1">
    <w:name w:val="Caption1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1">
    <w:name w:val="Caption1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1">
    <w:name w:val="caption11111"/>
    <w:basedOn w:val="Normal"/>
    <w:qFormat/>
    <w:pPr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pacing w:before="120" w:after="120"/>
    </w:pPr>
    <w:rPr>
      <w:rFonts w:cs="Arial"/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rFonts w:cs="Arial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818</TotalTime>
  <Application>LibreOffice/7.4.3.2$Windows_X86_64 LibreOffice_project/1048a8393ae2eeec98dff31b5c133c5f1d08b890</Application>
  <AppVersion>15.0000</AppVersion>
  <Pages>2</Pages>
  <Words>187</Words>
  <Characters>1324</Characters>
  <CharactersWithSpaces>1591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2025-12-26T14:00:40Z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