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Andale Sans UI" w:cs="Times New Roman"/>
          <w:b/>
          <w:b/>
          <w:bCs/>
          <w:kern w:val="2"/>
          <w:sz w:val="28"/>
          <w:szCs w:val="28"/>
          <w:lang w:eastAsia="zh-CN"/>
        </w:rPr>
      </w:pPr>
      <w:bookmarkStart w:id="0" w:name="_GoBack"/>
      <w:bookmarkEnd w:id="0"/>
      <w:r>
        <w:rPr/>
        <w:drawing>
          <wp:inline distT="0" distB="0" distL="0" distR="0">
            <wp:extent cx="426720" cy="6032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Andale Sans UI" w:cs="Times New Roman"/>
          <w:kern w:val="2"/>
          <w:sz w:val="24"/>
          <w:szCs w:val="24"/>
          <w:lang w:eastAsia="zh-CN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  <w:lang w:eastAsia="zh-CN"/>
        </w:rPr>
        <w:t>ВИКОНАВЧИЙ КОМІТЕТ ПОКРОВСЬКОЇ МІСЬКОЇ РАДИ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Andale Sans UI" w:cs="Times New Roman"/>
          <w:kern w:val="2"/>
          <w:sz w:val="24"/>
          <w:szCs w:val="24"/>
          <w:lang w:eastAsia="zh-CN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  <w:lang w:eastAsia="zh-CN"/>
        </w:rPr>
        <w:t>ДНІПРОПЕТРОВСЬКОЇ ОБЛАСТІ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Andale Sans UI" w:cs="Times New Roman"/>
          <w:b/>
          <w:b/>
          <w:bCs/>
          <w:kern w:val="2"/>
          <w:sz w:val="12"/>
          <w:szCs w:val="12"/>
          <w:lang w:eastAsia="zh-CN"/>
        </w:rPr>
      </w:pPr>
      <w:r>
        <w:rPr>
          <w:rFonts w:eastAsia="Andale Sans UI" w:cs="Times New Roman" w:ascii="Times New Roman" w:hAnsi="Times New Roman"/>
          <w:b/>
          <w:bCs/>
          <w:kern w:val="2"/>
          <w:sz w:val="12"/>
          <w:szCs w:val="12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Andale Sans UI" w:cs="Times New Roman"/>
          <w:kern w:val="2"/>
          <w:sz w:val="24"/>
          <w:szCs w:val="24"/>
          <w:lang w:eastAsia="zh-CN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  <w:lang w:eastAsia="zh-CN"/>
        </w:rPr>
        <w:t>РІШЕННЯ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Times New Roman" w:hAnsi="Times New Roman" w:eastAsia="Times New Roman" w:cs="Times New Roman"/>
          <w:sz w:val="24"/>
          <w:szCs w:val="20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 xml:space="preserve">25.12.2025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zh-CN"/>
        </w:rPr>
        <w:t xml:space="preserve">м.Покров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 xml:space="preserve">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 №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>506/06-53-25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Andale Sans UI" w:cs="Times New Roman"/>
          <w:kern w:val="2"/>
          <w:sz w:val="24"/>
          <w:szCs w:val="24"/>
          <w:lang w:eastAsia="zh-CN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Calibri" w:hAnsi="Calibri" w:eastAsia="Calibri" w:cs="Calibri"/>
          <w:color w:val="000000"/>
          <w:sz w:val="16"/>
          <w:szCs w:val="16"/>
          <w:lang w:eastAsia="zh-CN" w:bidi="hi-IN"/>
        </w:rPr>
      </w:pPr>
      <w:r>
        <w:rPr>
          <w:rFonts w:eastAsia="Calibri" w:cs="Calibri"/>
          <w:color w:val="000000"/>
          <w:sz w:val="16"/>
          <w:szCs w:val="16"/>
          <w:lang w:eastAsia="zh-CN" w:bidi="hi-IN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Calibri" w:hAnsi="Calibri" w:eastAsia="Calibri" w:cs="Calibri"/>
          <w:color w:val="000000"/>
          <w:sz w:val="16"/>
          <w:szCs w:val="16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Про стан виконання </w:t>
      </w:r>
      <w:r>
        <w:rPr>
          <w:rFonts w:ascii="Times New Roman" w:hAnsi="Times New Roman"/>
          <w:sz w:val="28"/>
          <w:szCs w:val="28"/>
        </w:rPr>
        <w:t>Комплексної програми з безбар’єрного простору в Покровській міській територіальній громаді Дніпропетровської області на  2024-2026 роки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у 2025 році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    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Керуючись законом України «Про місцеве самоврядування в Україні», заслухавши аналітичну довідку заступника міського голови з виконавчої роботи Олександра ЧИСТЯКОВА про стан виконання </w:t>
      </w:r>
      <w:r>
        <w:rPr>
          <w:rFonts w:ascii="Times New Roman" w:hAnsi="Times New Roman"/>
          <w:sz w:val="28"/>
          <w:szCs w:val="28"/>
        </w:rPr>
        <w:t>Комплексної програми з безбар’єрного простору в Покровській міській територіальній громаді Дніпропетровської області на 2024-2026 роки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 у 2025 році, затвердженої рішенням 48 сесії міської ради 8 скликання від 26 грудня 2023 року № 16 (зі змінами),  виконавчий комітет Покровської міської ради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zh-CN" w:bidi="hi-IN"/>
        </w:rPr>
        <w:t>ВИРІШИВ: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ab/>
        <w:t xml:space="preserve">1. Інформацію про виконання </w:t>
      </w:r>
      <w:r>
        <w:rPr>
          <w:rFonts w:ascii="Times New Roman" w:hAnsi="Times New Roman"/>
          <w:color w:val="000000"/>
          <w:sz w:val="28"/>
          <w:szCs w:val="28"/>
        </w:rPr>
        <w:t>Комплексної програми з безбар’єрного простору в Покровській міській територіальній громаді Дніпропетровської області на 2024-2026 роки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>у 2025 році (далі – Програма) взяти до відома. (Аналітична довідка додається).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ab/>
        <w:t xml:space="preserve">2.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zh-CN"/>
        </w:rPr>
        <w:t>Подальший контроль за виконанням Комплексної програми з безбар’єрного простору в Покровській міській територіальній громаді Дніпропетровської області на 2024-2026 роки покласти на заступника міського голови з виконавчої роботи за напрямком діяльності та Раду безбар'єрності.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Секретар міської ради </w:t>
        <w:tab/>
        <w:tab/>
        <w:tab/>
        <w:tab/>
        <w:tab/>
        <w:tab/>
        <w:t xml:space="preserve">              Сергій КУРАСОВ 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zh-CN" w:bidi="hi-IN"/>
        </w:rPr>
        <w:t>П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ро стан виконання </w:t>
      </w:r>
      <w:r>
        <w:rPr>
          <w:rFonts w:ascii="Times New Roman" w:hAnsi="Times New Roman"/>
          <w:b/>
          <w:bCs/>
          <w:sz w:val="28"/>
          <w:szCs w:val="28"/>
        </w:rPr>
        <w:t>Комплексної програми з безбар’єрного простору в Покровській міській територіальній громаді Дніпропетровської області на 2024-2026 роки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у 2025 році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Метою Комплексної програми з </w:t>
      </w:r>
      <w:bookmarkStart w:id="1" w:name="_Hlk215659824"/>
      <w:r>
        <w:rPr>
          <w:rFonts w:cs="Times New Roman" w:ascii="Times New Roman" w:hAnsi="Times New Roman"/>
          <w:sz w:val="26"/>
          <w:szCs w:val="26"/>
        </w:rPr>
        <w:t xml:space="preserve">безбар’єрного простору в Покровській міській територіальній громаді Дніпропетровської області на 2024-2026 роки є посилення соціального захисту осіб з обмеженими   фізичними   можливостями   та   інших маломобільних груп населення, створення сприятливих умов для їх життєдіяльності, реалізації ними права на участь в економічній, політичній, соціальній та культурній сферах суспільного життя. </w:t>
      </w:r>
      <w:r>
        <w:rPr>
          <w:rFonts w:cs="Times New Roman" w:ascii="Times New Roman" w:hAnsi="Times New Roman"/>
          <w:color w:val="000000"/>
          <w:sz w:val="26"/>
          <w:szCs w:val="26"/>
        </w:rPr>
        <w:t>Програму розроблено відповідно до Національної стратегії із створення безбар’єрного простору в Україні на період до 2030 року та з урахуванням вимог</w:t>
      </w:r>
      <w:r>
        <w:rPr>
          <w:rFonts w:cs="Times New Roman" w:ascii="Times New Roman" w:hAnsi="Times New Roman"/>
          <w:color w:val="EE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чинного законодавства України у сфері доступності, державних будівельних норм, стандартів універсального дизайну, а також з використанням сучасних цифрових інструментів моніторингу та оцінки ефективності впроваджених рішень.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Реалізація Програми, яка включає в себе 6 завдань,  спрямована, насамперед, на реалізацію низки законів та розпорядчих документів України, що стосуються створення безбар’єрного простору, інклюзивного навчання, посилення захисту осіб з інвалідністю та інших маломобільних груп населення. 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В ході виконання Програми протягом 2025 року реалізовано наступне: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У напрямку фізичної безбар’єрності: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проведено попередній моніторинг та оцінку ступеня безбар’єрності об’єктів фізичного оточення і послуг для осіб з інвалідністю, результати якого опубліковані на офіційному сайті Покровської міської ради та висвітлені на мапі безбар’єрності («мапа «ЛУН»), створено електрону базу результатів моніторингу.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в зв’язку з розширенням переліку медичних послуг, </w:t>
      </w:r>
      <w:r>
        <w:rPr>
          <w:rFonts w:ascii="Times New Roman" w:hAnsi="Times New Roman"/>
          <w:sz w:val="26"/>
          <w:szCs w:val="26"/>
        </w:rPr>
        <w:t>для забезпечення надання якісної реабілітаційної допомоги в Покровській міській територіальній громаді,</w:t>
      </w:r>
      <w:r>
        <w:rPr>
          <w:rFonts w:cs="Times New Roman" w:ascii="Times New Roman" w:hAnsi="Times New Roman"/>
          <w:sz w:val="26"/>
          <w:szCs w:val="26"/>
        </w:rPr>
        <w:t xml:space="preserve"> відкрито відділення медичної реабілітації за адресою: вул. Європейська, б. 15;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в 4 закладах загальної середньої освіти, споруди цивільного захисту, облаштовано засобами, що забезпечують доступ маломобільних груп населення, включаючи осіб з інвалідністю;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розпочато проведення детального моніторингу дитячих майданчиків, вулиць і доріг на відповідність </w:t>
      </w:r>
      <w:r>
        <w:rPr>
          <w:rFonts w:ascii="Times New Roman" w:hAnsi="Times New Roman"/>
          <w:sz w:val="26"/>
          <w:szCs w:val="26"/>
        </w:rPr>
        <w:t>зміни просторів згідно з вимогами до безбар’єрності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проводяться заходи з покращення пішохідної інфраструктури 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  <w:t>(протягом звітного періоду облаштовано пішохідний перехід по вул. Центральній до ТЦ «Покров» тактильною плиткою, а вхід до приміщення відділення медичної реабілітації за адресою: вул. Європейська, б. 15 облаштовано пандусом та підйомником)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на виконання флагманського проєкту «Рух без бар’єрів», на засідання Ради безбар’єрності, яка почала свою роботу в Покровській міській територіальній громаді з 25.09.2024 року, створено та затверджено «Безбар’єрний маршрут», що враховує потреби людей з інвалідністю, батьків з маленькими дітьми, людей старшого віку, військових з пораненнями, які щодня стикаються з бар’єрами.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У напрямку інформаційної безбар’єрності: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в медійному просторі проведено опитування серед мешканців Покровської міської територіальної громади щодо вивчення громадської думки різних цільових груп та суспільних настроїв щодо теми безбар’єрності;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в період 19-25 травня 2025 року здійснено проведення широкої інформаційної кампанії приуроченої до тижня безбар’єрності, проведено понад 12 заходів в закладах культури, освіти та у надавачів соціальних послуг;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реалізовано низку культурно-освітніх заходів для громадян похилого віку, осіб з інвалідністю з  урахуванням політики безбар’єрності та недискримінації;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здійснено оцінку потреб у наданні соціальних послуг у 8 родинах, в яких проживають особи з інвалідністю/особи з інвалідністю внаслідок війни, за результатами якої їм надано психологічну допомогу;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з метою </w:t>
      </w:r>
      <w:r>
        <w:rPr>
          <w:rFonts w:ascii="Times New Roman" w:hAnsi="Times New Roman"/>
          <w:sz w:val="26"/>
          <w:szCs w:val="26"/>
        </w:rPr>
        <w:t>формування в суспільстві нульової толерантності до насильства та експлуатації</w:t>
      </w:r>
      <w:r>
        <w:rPr>
          <w:rFonts w:cs="Times New Roman" w:ascii="Times New Roman" w:hAnsi="Times New Roman"/>
          <w:sz w:val="26"/>
          <w:szCs w:val="26"/>
        </w:rPr>
        <w:t xml:space="preserve"> проведено профілактично-роз’яснювальну роботу з вразливими верствами населення Покровської міської територіальної громади, охоплено 80 осіб.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У напрямку цифрової безбар’єрності</w:t>
      </w:r>
      <w:r>
        <w:rPr>
          <w:rFonts w:cs="Times New Roman" w:ascii="Times New Roman" w:hAnsi="Times New Roman"/>
          <w:sz w:val="26"/>
          <w:szCs w:val="26"/>
          <w:u w:val="single"/>
        </w:rPr>
        <w:t>: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для  </w:t>
      </w:r>
      <w:r>
        <w:rPr>
          <w:rFonts w:ascii="Times New Roman" w:hAnsi="Times New Roman"/>
          <w:sz w:val="26"/>
          <w:szCs w:val="26"/>
        </w:rPr>
        <w:t xml:space="preserve">спрощеного отримання електронної публічної послуги </w:t>
      </w:r>
      <w:r>
        <w:rPr>
          <w:rFonts w:cs="Times New Roman" w:ascii="Times New Roman" w:hAnsi="Times New Roman"/>
          <w:sz w:val="26"/>
          <w:szCs w:val="26"/>
        </w:rPr>
        <w:t>забезпечено доступ до широкосмугового інтернету в КЗ «Публічна бібліотека ПМР ДО»;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проводяться заходи щодо планування придбання книжок для слабозорих та аудіокнижок для поповнення фондів;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У напрямку суспільної та громадянської безбар’єрності: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продовжується </w:t>
      </w:r>
      <w:r>
        <w:rPr>
          <w:rFonts w:ascii="Times New Roman" w:hAnsi="Times New Roman"/>
          <w:color w:val="000000"/>
          <w:sz w:val="26"/>
          <w:szCs w:val="26"/>
        </w:rPr>
        <w:t>розвиток громадянської освіти дорослих, дітей та молоді для всіх суспільних груп,</w:t>
      </w:r>
      <w:r>
        <w:rPr>
          <w:rFonts w:cs="Times New Roman" w:ascii="Times New Roman" w:hAnsi="Times New Roman"/>
          <w:sz w:val="26"/>
          <w:szCs w:val="26"/>
        </w:rPr>
        <w:t xml:space="preserve"> в закладах освіти проведено заходи щодо питань безбар’єрності та толерантності, такі як «Ми різні, але рівні», «Що таке безбар’єрність, яка починається із кожного з нас», «Сенс подій – люди», «Мова безбар’єрності»;</w:t>
      </w:r>
    </w:p>
    <w:p>
      <w:pPr>
        <w:pStyle w:val="NoSpacing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6"/>
          <w:szCs w:val="26"/>
        </w:rPr>
        <w:t>- практичними психологами закладів загальної середньої освіти постійно надається психологічна підтримка та психосоціальна допомога усім учасникам освітнього процесу, зокрема особам з особливими освітніми потребами, з числа внутрішньо переміщених осіб, дітей постраждалих у наслідок бойових дій, членів родин захисників та захисниць, ветеранів бойових дій, членів родин загиблих захисників та захисниць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- КУ «Покровський ІРЦ» проводиться інформування батьків щодо послуги раннього втручання та надається комплексна допомога сім’ям, в яких виховуються діти з ризиком порушень розвитку, яка скерована на раннє виявлення, терапію та профілактику порушень.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 xml:space="preserve">У напрямку освітньої безбар’єрності: 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з метою забезпечення зворотного зв’язку та підвищення суспільного рівня розуміння і прийняття, протягом визначеного періоду проводились засідання круглого столу представників управління освіти, представників КУ «Покровський ІРЦ» та КУ «Центр ПРПП» з питань інклюзії, спеціалістами управління праці та соціального захисту населення та працівниками надавачів соціальних послуг Забезпечено перегляд освітнього серіалу </w:t>
      </w:r>
      <w:r>
        <w:rPr>
          <w:rFonts w:ascii="Times New Roman" w:hAnsi="Times New Roman"/>
          <w:sz w:val="26"/>
          <w:szCs w:val="26"/>
        </w:rPr>
        <w:t>«Безбар’єрна грамотність» за результатами опрацювання якого зкоординовано реалізацію окремих заходів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В комунальних та культурних закладах проведена година безбар’єрності, </w:t>
      </w:r>
      <w:r>
        <w:rPr>
          <w:rFonts w:cs="Times New Roman" w:ascii="Times New Roman" w:hAnsi="Times New Roman"/>
          <w:sz w:val="26"/>
          <w:szCs w:val="26"/>
        </w:rPr>
        <w:t xml:space="preserve"> прийнято участь в онлайн засіданнях Всеукраїнської Ради безбар’єрності та у конференціях по темі: «Безбар’єрность» або «Ти як?» на платформах </w:t>
      </w:r>
      <w:r>
        <w:rPr>
          <w:rFonts w:cs="Times New Roman" w:ascii="Times New Roman" w:hAnsi="Times New Roman"/>
          <w:sz w:val="26"/>
          <w:szCs w:val="26"/>
          <w:lang w:val="en-US"/>
        </w:rPr>
        <w:t>ZOOM</w:t>
      </w:r>
      <w:r>
        <w:rPr>
          <w:rFonts w:cs="Times New Roman" w:ascii="Times New Roman" w:hAnsi="Times New Roman"/>
          <w:sz w:val="26"/>
          <w:szCs w:val="26"/>
        </w:rPr>
        <w:t xml:space="preserve"> та </w:t>
      </w:r>
      <w:r>
        <w:rPr>
          <w:rFonts w:cs="Times New Roman" w:ascii="Times New Roman" w:hAnsi="Times New Roman"/>
          <w:sz w:val="26"/>
          <w:szCs w:val="26"/>
          <w:lang w:val="en-US"/>
        </w:rPr>
        <w:t>Webex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У напрямку економічної безбар’єрності: 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понад 10 осіб Захисників та Захисниць проходили навчання шляхом стажування на робочому місці  та в навчальних закладах Державної служби зайнятості за експериментальним проєктом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з організації професійного навчання учасників бойових дій та осіб з інвалідністю внаслідок війни в закладах професійної (професійно-технічної) освіти Державної служби зайнятості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spacing w:lineRule="auto" w:line="276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- в медійному просторі та на інформаційних стендах </w:t>
      </w:r>
      <w:r>
        <w:rPr>
          <w:rFonts w:ascii="Times New Roman" w:hAnsi="Times New Roman"/>
          <w:sz w:val="26"/>
          <w:szCs w:val="26"/>
        </w:rPr>
        <w:t>Покровського управління Нікопольської міської філії Дніпропетровського обласного центру зайнятості</w:t>
      </w:r>
      <w:r>
        <w:rPr>
          <w:rFonts w:cs="Times New Roman" w:ascii="Times New Roman" w:hAnsi="Times New Roman"/>
          <w:sz w:val="26"/>
          <w:szCs w:val="26"/>
        </w:rPr>
        <w:t xml:space="preserve"> постійно розміщується інформація щодо наявних можливостей навчання підприємницькій діяльності для осіб з інвалідністю та ветеранів війни.</w:t>
      </w:r>
    </w:p>
    <w:p>
      <w:pPr>
        <w:pStyle w:val="Normal"/>
        <w:spacing w:lineRule="auto" w:line="256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Загалом, на реалізацію заходів програми протягом 11 місяців поточного року було використано 15 102 788,68 грн. коштів міського бюджету, в тому числі на покращення облаштування пішохідної та дорожньо транспортної інфраструктури – 8 541 930,00 грн, на облаштування навчальних закладів за принципом універсального дизайну – 6 560 858,68 грн. </w:t>
      </w:r>
    </w:p>
    <w:p>
      <w:pPr>
        <w:pStyle w:val="Normal"/>
        <w:spacing w:lineRule="auto" w:line="256"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ab/>
        <w:t>Подальша організація реалізації заходів безбар’єрного простору в Покровській міській територіальній громаді Дніпропетровської області буде здійснюватися з урахуванням положень нормативно-правових актів та стратегічних документів, спрямованих на забезпечення доступності всіх груп населення, за рахунок коштів місцевого, обласного, державного бюджетів та інших джерел фінансування.</w:t>
      </w:r>
    </w:p>
    <w:p>
      <w:pPr>
        <w:pStyle w:val="Normal"/>
        <w:spacing w:lineRule="auto" w:line="256"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Додаткову увагу буде приділено досягненню стандартів безбар’єрності на об’єктах комерційного призначення приватної, колективної та інших ніж комунальна, форм власності. </w:t>
      </w:r>
    </w:p>
    <w:p>
      <w:pPr>
        <w:pStyle w:val="Normal"/>
        <w:spacing w:lineRule="auto" w:line="256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Враховуючи вищезазначене, пропоную дану аналітичну довідку взяти до відома.</w:t>
      </w:r>
    </w:p>
    <w:p>
      <w:pPr>
        <w:pStyle w:val="Normal"/>
        <w:spacing w:lineRule="auto" w:line="25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5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56"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 xml:space="preserve">Заступник міського голови   </w:t>
      </w:r>
    </w:p>
    <w:p>
      <w:pPr>
        <w:pStyle w:val="Normal"/>
        <w:spacing w:lineRule="auto" w:line="256"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6"/>
          <w:szCs w:val="26"/>
        </w:rPr>
        <w:t>з виконавчої роботи                                                                    Олександр ЧИСТЯКОВ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End w:id="1"/>
      <w:r>
        <w:rPr>
          <w:rFonts w:cs="Times New Roman" w:ascii="Times New Roman" w:hAnsi="Times New Roman"/>
          <w:sz w:val="26"/>
          <w:szCs w:val="26"/>
        </w:rPr>
        <w:t xml:space="preserve">      </w:t>
      </w:r>
    </w:p>
    <w:sectPr>
      <w:type w:val="nextPage"/>
      <w:pgSz w:w="11906" w:h="16838"/>
      <w:pgMar w:left="1701" w:right="567" w:gutter="0" w:header="0" w:top="426" w:footer="0" w:bottom="1134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e5c2a"/>
    <w:rPr>
      <w:rFonts w:ascii="Segoe UI" w:hAnsi="Segoe UI" w:cs="Segoe UI"/>
      <w:sz w:val="18"/>
      <w:szCs w:val="18"/>
      <w:lang w:val="uk-UA"/>
    </w:rPr>
  </w:style>
  <w:style w:type="character" w:styleId="Style15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6">
    <w:name w:val="Верх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e5c2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2"/>
      <w:sz w:val="24"/>
      <w:szCs w:val="24"/>
      <w:lang w:val="uk-UA" w:eastAsia="zh-CN" w:bidi="hi-IN"/>
    </w:rPr>
  </w:style>
  <w:style w:type="paragraph" w:styleId="Textbody">
    <w:name w:val="Text body"/>
    <w:basedOn w:val="Normal"/>
    <w:qFormat/>
    <w:pPr>
      <w:spacing w:lineRule="exact" w:line="276" w:before="0" w:after="140"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4</Pages>
  <Words>1121</Words>
  <Characters>7922</Characters>
  <CharactersWithSpaces>9205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dc:description/>
  <dc:language>uk-UA</dc:language>
  <cp:lastModifiedBy/>
  <dcterms:modified xsi:type="dcterms:W3CDTF">2025-12-26T16:08:15Z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