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0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-127635</wp:posOffset>
            </wp:positionV>
            <wp:extent cx="404495" cy="584835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20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20"/>
        <w:spacing w:before="0" w:after="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20"/>
        <w:spacing w:before="0" w:after="0"/>
        <w:jc w:val="center"/>
        <w:rPr/>
      </w:pPr>
      <w:r>
        <w:rPr>
          <w:b/>
          <w:bCs/>
          <w:sz w:val="28"/>
          <w:szCs w:val="28"/>
        </w:rPr>
        <w:t>РІШЕННЯ</w:t>
      </w:r>
    </w:p>
    <w:p>
      <w:pPr>
        <w:pStyle w:val="21"/>
        <w:ind w:hanging="0"/>
        <w:jc w:val="left"/>
        <w:rPr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>
      <w:pPr>
        <w:pStyle w:val="Style20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Про припинення опіки над майном особи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із числа дітей-сиріт, дітей, позбавлених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батьківського піклування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На обліку служби у справах дітей виконавчого комітету Покровської міської ради Дніпропетровської області перебувала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 ХХ ХХ, хх.хх.хххх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року народження, як дитина-сирота (рішення виконавчого комітету Покровської міської ради Дніпропетровської області від 28.11.2018 №488).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Відповідно до витягу з Державного реєстру речових прав від 17.06.2024 №383234994,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 ХХ ХХ, хх.хх.хххх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року народження</w:t>
      </w:r>
      <w:r>
        <w:rPr>
          <w:rFonts w:ascii="Times New Roman" w:hAnsi="Times New Roman"/>
          <w:sz w:val="24"/>
          <w:szCs w:val="24"/>
        </w:rPr>
        <w:t xml:space="preserve"> має на праві власності квартиру за адресою: Дніпропетровська область, Нікопольський район, м.Покров, вул.ХХХ, буд.х, кв.хх.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ab/>
        <w:t xml:space="preserve">За рішенням виконавчого комітету Покровської міської ради Дніпропетровської області від 09.04.2025 №132/06-53-25, опікуном над майном неповнолітньої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 ХХ ХХ, хх.хх.хххх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року народження призначено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 ХХ ХХ, хх.хх.хххх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року народження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ab/>
        <w:t xml:space="preserve">Керуючись підпунктом 4 пункту «б» ст. 34 Закону України «Про місцеве самоврядування в Україні», пунктом 60 постанови Кабінету Міністрів України від 24.09.2008 №866 «Питання діяльності органів опіки та піклування, пов’язаної із захистом прав дитини», у зв’язку із досягненням повноліття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 ХХ ХХ, хх.хх.хххх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року народження, </w:t>
      </w:r>
      <w:r>
        <w:rPr>
          <w:rFonts w:ascii="Times New Roman" w:hAnsi="Times New Roman"/>
          <w:sz w:val="24"/>
          <w:szCs w:val="24"/>
        </w:rPr>
        <w:t xml:space="preserve">виконавчий комітет Покровської міської ради Дніпропетровської області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ВИРІШИВ: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1.Припинити опіку над майном особи із числа дітей-сиріт, дітей, позбавлених батьківського піклування,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 ХХ ХХ, хх.хх.хххх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року народження, яке знаходиться за адресою: </w:t>
      </w:r>
      <w:r>
        <w:rPr>
          <w:rFonts w:ascii="Times New Roman" w:hAnsi="Times New Roman"/>
          <w:sz w:val="24"/>
          <w:szCs w:val="24"/>
        </w:rPr>
        <w:t>Дніпропетровська область, Нікопольський район, м.Покров, вул.ХХХ, буд.х, кв.хх.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2.Визнати таким, що втратило чинність, рішення виконавчого комітету Покровської міської ради Дніпропетровської області 09.04.2025 №132/06-53-25 «Про призначення опікуна над майном неповнолітньої дитини».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1"/>
          <w:rFonts w:eastAsia="Times New Roman" w:ascii="Times New Roman" w:hAnsi="Times New Roman"/>
          <w:sz w:val="24"/>
          <w:szCs w:val="24"/>
          <w:lang w:eastAsia="ru-RU"/>
        </w:rPr>
        <w:tab/>
        <w:t xml:space="preserve">3.Координацію роботи щодо виконання даного рішення покласти на  службу у справах дітей виконавчого комітету Покровської міської ради </w:t>
      </w:r>
      <w:r>
        <w:rPr>
          <w:rStyle w:val="1"/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Дніпропетровської області (Дар'я ГОРЧАКОВА),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контроль - на заступника міського голови </w:t>
      </w: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>згідно розподілу функціональних обов`язків.</w:t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Міський голова                                                                                         Олександр ШАПОВАЛ</w:t>
      </w:r>
    </w:p>
    <w:sectPr>
      <w:type w:val="nextPage"/>
      <w:pgSz w:w="11906" w:h="16838"/>
      <w:pgMar w:left="1701" w:right="567" w:gutter="0" w:header="0" w:top="426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шрифт абзаца"/>
    <w:qFormat/>
    <w:rPr/>
  </w:style>
  <w:style w:type="character" w:styleId="Style15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" w:customStyle="1">
    <w:name w:val="Основной шрифт абзаца1"/>
    <w:qFormat/>
    <w:rPr/>
  </w:style>
  <w:style w:type="character" w:styleId="Style16">
    <w:name w:val="Тема примітки Знак"/>
    <w:qFormat/>
    <w:rPr>
      <w:rFonts w:ascii="Calibri" w:hAnsi="Calibri" w:eastAsia="Calibri" w:cs="Calibri"/>
      <w:b/>
      <w:bCs/>
      <w:lang w:eastAsia="zh-CN"/>
    </w:rPr>
  </w:style>
  <w:style w:type="character" w:styleId="Style17">
    <w:name w:val="Текст примітки Знак"/>
    <w:qFormat/>
    <w:rPr>
      <w:rFonts w:ascii="Calibri" w:hAnsi="Calibri" w:eastAsia="Calibri" w:cs="Calibri"/>
      <w:lang w:eastAsia="zh-CN"/>
    </w:rPr>
  </w:style>
  <w:style w:type="character" w:styleId="11">
    <w:name w:val="Знак примітки1"/>
    <w:qFormat/>
    <w:rPr>
      <w:sz w:val="16"/>
      <w:szCs w:val="16"/>
    </w:rPr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Style18">
    <w:name w:val="Шрифт абзацу за замовчуванням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 w:customStyle="1">
    <w:name w:val="Указатель"/>
    <w:basedOn w:val="Normal"/>
    <w:qFormat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26" w:customStyle="1">
    <w:name w:val="Вміст таблиці"/>
    <w:basedOn w:val="Normal"/>
    <w:qFormat/>
    <w:pPr>
      <w:suppressLineNumbers/>
    </w:pPr>
    <w:rPr/>
  </w:style>
  <w:style w:type="paragraph" w:styleId="Style27" w:customStyle="1">
    <w:name w:val="Заголовок таблиці"/>
    <w:basedOn w:val="Style26"/>
    <w:qFormat/>
    <w:pPr>
      <w:jc w:val="center"/>
    </w:pPr>
    <w:rPr>
      <w:b/>
      <w:bCs/>
    </w:rPr>
  </w:style>
  <w:style w:type="paragraph" w:styleId="13" w:customStyle="1">
    <w:name w:val="Звичайний (веб)1"/>
    <w:basedOn w:val="Normal"/>
    <w:qFormat/>
    <w:pPr>
      <w:spacing w:lineRule="auto" w:line="240" w:before="280" w:after="119"/>
    </w:pPr>
    <w:rPr>
      <w:rFonts w:ascii="Times New Roman" w:hAnsi="Times New Roman" w:eastAsia="Times New Roman"/>
      <w:sz w:val="24"/>
      <w:szCs w:val="24"/>
    </w:rPr>
  </w:style>
  <w:style w:type="paragraph" w:styleId="Style28">
    <w:name w:val="Тема примітки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uk-UA" w:eastAsia="uk-UA" w:bidi="ar-SA"/>
    </w:rPr>
  </w:style>
  <w:style w:type="paragraph" w:styleId="14">
    <w:name w:val="Текст примітки1"/>
    <w:basedOn w:val="Normal"/>
    <w:qFormat/>
    <w:pPr/>
    <w:rPr>
      <w:sz w:val="20"/>
      <w:szCs w:val="20"/>
    </w:rPr>
  </w:style>
  <w:style w:type="paragraph" w:styleId="Style29">
    <w:name w:val="Без інтервалів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</w:pPr>
    <w:rPr>
      <w:rFonts w:cs="Times New Roman"/>
      <w:lang w:val="ru-RU"/>
    </w:rPr>
  </w:style>
  <w:style w:type="paragraph" w:styleId="15">
    <w:name w:val="Назва об'єкта1"/>
    <w:basedOn w:val="Normal"/>
    <w:qFormat/>
    <w:pPr>
      <w:spacing w:before="120" w:after="120"/>
    </w:pPr>
    <w:rPr>
      <w:rFonts w:cs="Arial"/>
      <w:i/>
      <w:iCs/>
    </w:rPr>
  </w:style>
  <w:style w:type="paragraph" w:styleId="22">
    <w:name w:val="Назва об'єкта2"/>
    <w:basedOn w:val="Normal"/>
    <w:qFormat/>
    <w:pPr>
      <w:spacing w:before="120" w:after="120"/>
    </w:pPr>
    <w:rPr>
      <w:rFonts w:cs="Arial"/>
      <w:i/>
      <w:iCs/>
    </w:rPr>
  </w:style>
  <w:style w:type="paragraph" w:styleId="Style30">
    <w:name w:val="Назва об'єкта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LibreOffice/7.4.3.2$Windows_X86_64 LibreOffice_project/1048a8393ae2eeec98dff31b5c133c5f1d08b890</Application>
  <AppVersion>15.0000</AppVersion>
  <Pages>1</Pages>
  <Words>259</Words>
  <Characters>1875</Characters>
  <CharactersWithSpaces>2273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 Виконком</dc:creator>
  <dc:description/>
  <dc:language>uk-UA</dc:language>
  <cp:lastModifiedBy/>
  <dcterms:modified xsi:type="dcterms:W3CDTF">2025-12-16T09:33:28Z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