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lang w:val="uk-UA"/>
        </w:rPr>
      </w:pPr>
      <w:r>
        <w:rPr>
          <w:sz w:val="16"/>
          <w:szCs w:val="1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включення до Переліку другого типу об'єктів комунальної власності — нежитлового приміщення загальною площею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48,8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кв.м., розташованого в м.Покров по вул.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Шатохіна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, 21</w:t>
      </w:r>
    </w:p>
    <w:p>
      <w:pPr>
        <w:pStyle w:val="1"/>
        <w:spacing w:lineRule="auto" w:line="216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>заяву Територіального центру соціального обслуговування (надання соціальних послуг) м. Покров (ідентифікаційний код юридичної особи 21907980)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, подану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14 травня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2021 року через ЕТС “ProZorro.Продажі”, (ID заяви: RGLR001-UA-20210514-55454); з метою забезпечення надання населенню соціально важливих послуг, відповідно до Закону України «Про оренду державного та комунального майна» від 03.10.2019 №157-ІХ, “Порядку передачі в оренду державного та комунального майна”, затвердженого постановою Кабінету Міністрів України від 03.06.2020  № 483; керуючись статтями 26, 60 Закону України «Про місцеве самоврядування в Україні», міська рада</w:t>
      </w:r>
    </w:p>
    <w:p>
      <w:pPr>
        <w:pStyle w:val="Normal"/>
        <w:spacing w:lineRule="auto" w:line="216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spacing w:lineRule="auto" w:line="216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/>
        <w:jc w:val="center"/>
        <w:rPr>
          <w:b/>
          <w:b/>
          <w:color w:val="FF0000"/>
          <w:spacing w:val="-1"/>
          <w:sz w:val="16"/>
          <w:szCs w:val="16"/>
          <w:lang w:val="uk-UA"/>
        </w:rPr>
      </w:pPr>
      <w:r>
        <w:rPr>
          <w:b/>
          <w:color w:val="FF0000"/>
          <w:spacing w:val="-1"/>
          <w:sz w:val="16"/>
          <w:szCs w:val="16"/>
          <w:lang w:val="uk-UA"/>
        </w:rPr>
      </w:r>
    </w:p>
    <w:p>
      <w:pPr>
        <w:pStyle w:val="Normal"/>
        <w:spacing w:lineRule="auto" w:line="21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 xml:space="preserve">1. Включити об'єкт комунальної власності, що належить Покровській міській територіальній громаді Дніпропетровської області, до Переліку другого типу, а саме: вбудоване нежитлове приміщення загальною площею </w:t>
      </w:r>
      <w:r>
        <w:rPr>
          <w:rFonts w:eastAsia="Andale Sans UI;Arial Unicode MS" w:cs="Tahoma"/>
          <w:color w:val="000000"/>
          <w:kern w:val="2"/>
          <w:sz w:val="28"/>
          <w:szCs w:val="28"/>
          <w:shd w:fill="auto" w:val="clear"/>
          <w:lang w:val="uk-UA" w:eastAsia="zxx" w:bidi="zxx"/>
        </w:rPr>
        <w:t>48,8</w:t>
      </w:r>
      <w:r>
        <w:rPr>
          <w:sz w:val="28"/>
          <w:szCs w:val="28"/>
          <w:shd w:fill="auto" w:val="clear"/>
          <w:lang w:val="uk-UA"/>
        </w:rPr>
        <w:t xml:space="preserve"> кв.м., розташоване по вул.</w:t>
      </w:r>
      <w:r>
        <w:rPr>
          <w:rFonts w:eastAsia="Andale Sans UI;Arial Unicode MS" w:cs="Tahoma"/>
          <w:color w:val="000000"/>
          <w:kern w:val="2"/>
          <w:sz w:val="28"/>
          <w:szCs w:val="28"/>
          <w:shd w:fill="auto" w:val="clear"/>
          <w:lang w:val="uk-UA" w:eastAsia="zxx" w:bidi="zxx"/>
        </w:rPr>
        <w:t>Шатохіна</w:t>
      </w:r>
      <w:r>
        <w:rPr>
          <w:sz w:val="28"/>
          <w:szCs w:val="28"/>
          <w:shd w:fill="auto" w:val="clear"/>
          <w:lang w:val="uk-UA"/>
        </w:rPr>
        <w:t>, 21 в м.Покров Дніпропетровської області (далі - Об’єкт).</w:t>
      </w:r>
    </w:p>
    <w:p>
      <w:pPr>
        <w:pStyle w:val="Normal"/>
        <w:spacing w:lineRule="auto" w:line="216"/>
        <w:ind w:left="0" w:right="0" w:firstLine="708"/>
        <w:jc w:val="both"/>
        <w:rPr>
          <w:sz w:val="28"/>
          <w:szCs w:val="28"/>
          <w:shd w:fill="auto" w:val="clear"/>
          <w:lang w:val="uk-UA"/>
        </w:rPr>
      </w:pPr>
      <w:r>
        <w:rPr>
          <w:sz w:val="28"/>
          <w:szCs w:val="28"/>
          <w:shd w:fill="auto" w:val="clear"/>
          <w:lang w:val="uk-UA"/>
        </w:rPr>
        <w:t xml:space="preserve">2. Визначити таке цільове призначення Об’єкта: розміщення Територіального центру соціального обслуговування (надання соціальних послуг). </w:t>
      </w:r>
    </w:p>
    <w:p>
      <w:pPr>
        <w:pStyle w:val="Normal"/>
        <w:spacing w:lineRule="auto" w:line="216"/>
        <w:ind w:left="0" w:right="0" w:firstLine="708"/>
        <w:jc w:val="both"/>
        <w:rPr>
          <w:sz w:val="28"/>
          <w:szCs w:val="28"/>
          <w:shd w:fill="auto" w:val="clear"/>
          <w:lang w:val="uk-UA"/>
        </w:rPr>
      </w:pPr>
      <w:r>
        <w:rPr>
          <w:sz w:val="28"/>
          <w:szCs w:val="28"/>
          <w:shd w:fill="auto" w:val="clear"/>
          <w:lang w:val="uk-UA"/>
        </w:rPr>
        <w:t>3. Виконавчому комітету Покровської міської ради Дніпропетровської області при  укладанні договору оренди визначити річну орендну плату у розмірі 1 грн. без ПДВ на підставі пункту 9 додатку 1 “Методика розрахунку і порядок використання плати за оренду майна, що належить до власності територіальної громади міста” до “Порядку проведення конкурсу на право оренди майна територіальної громади міста Покров” додатку 1 до Положення про порядок передачі в оренду майна, яке належить до комунальної власності територіальної громади м. Покров, у новій редакції”, затвердженого рішенням 25 сесії міської ради 7 скликання від 29.09.2017 №10.</w:t>
      </w:r>
    </w:p>
    <w:p>
      <w:pPr>
        <w:pStyle w:val="Normal"/>
        <w:spacing w:lineRule="auto" w:line="216"/>
        <w:ind w:left="0" w:right="0" w:firstLine="708"/>
        <w:jc w:val="both"/>
        <w:rPr>
          <w:sz w:val="28"/>
          <w:szCs w:val="28"/>
          <w:shd w:fill="auto" w:val="clear"/>
          <w:lang w:val="uk-UA"/>
        </w:rPr>
      </w:pPr>
      <w:r>
        <w:rPr>
          <w:sz w:val="28"/>
          <w:szCs w:val="28"/>
          <w:shd w:fill="auto" w:val="clear"/>
          <w:lang w:val="uk-UA"/>
        </w:rPr>
        <w:t>4. 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>О.М. Шаповал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bidi w:val="0"/>
      <w:spacing w:before="0" w:after="0"/>
      <w:jc w:val="center"/>
      <w:rPr/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  <w:r>
      <w:rPr>
        <w:rFonts w:eastAsia="Times New Roman" w:ascii="Liberation Serif" w:hAnsi="Liberation Serif"/>
        <w:b/>
        <w:bCs/>
        <w:sz w:val="28"/>
        <w:szCs w:val="28"/>
        <w:lang w:val="uk-UA"/>
      </w:rPr>
      <w:t xml:space="preserve"> </w:t>
    </w:r>
    <w:r>
      <w:rPr>
        <w:rFonts w:eastAsia="Liberation Serif" w:ascii="Liberation Serif" w:hAnsi="Liberation Serif"/>
        <w:b/>
        <w:bCs/>
        <w:sz w:val="28"/>
        <w:szCs w:val="28"/>
      </w:rPr>
      <w:t>копія</w:t>
    </w:r>
  </w:p>
  <w:p>
    <w:pPr>
      <w:pStyle w:val="Style19"/>
      <w:bidi w:val="0"/>
      <w:spacing w:before="0" w:after="0"/>
      <w:jc w:val="center"/>
      <w:rPr>
        <w:rFonts w:cs="Times New Roman"/>
        <w:b/>
        <w:b/>
        <w:bCs/>
        <w:sz w:val="28"/>
        <w:szCs w:val="28"/>
        <w:lang w:val="uk-UA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bCs/>
        <w:sz w:val="28"/>
        <w:szCs w:val="28"/>
        <w:lang w:val="uk-UA"/>
      </w:rPr>
      <w:t>П</w:t>
    </w:r>
    <w:r>
      <w:rPr>
        <w:rFonts w:cs="Times New Roman"/>
        <w:b/>
        <w:bCs/>
        <w:sz w:val="28"/>
        <w:szCs w:val="28"/>
        <w:lang w:val="uk-UA"/>
      </w:rPr>
      <w:t>ОКРОВСЬКА МІСЬКА РАДА</w:t>
    </w:r>
  </w:p>
  <w:p>
    <w:pPr>
      <w:pStyle w:val="Style19"/>
      <w:bidi w:val="0"/>
      <w:spacing w:before="0" w:after="0"/>
      <w:jc w:val="center"/>
      <w:rPr>
        <w:rFonts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57150</wp:posOffset>
              </wp:positionV>
              <wp:extent cx="6125210" cy="1016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468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4.5pt" to="483.5pt,5.2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9"/>
      <w:bidi w:val="0"/>
      <w:spacing w:before="0" w:after="0"/>
      <w:jc w:val="center"/>
      <w:rPr>
        <w:rFonts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28.05.2021</w:t>
    </w:r>
    <w:r>
      <w:rPr>
        <w:sz w:val="28"/>
        <w:szCs w:val="28"/>
      </w:rPr>
      <w:t xml:space="preserve">                   </w:t>
      <w:tab/>
      <w:tab/>
      <w:tab/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ab/>
      <w:t xml:space="preserve"> 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4</w:t>
    </w:r>
  </w:p>
  <w:p>
    <w:pPr>
      <w:pStyle w:val="BodyText2"/>
      <w:ind w:left="0" w:right="0" w:hanging="0"/>
      <w:jc w:val="both"/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(7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2">
    <w:name w:val="Основной текст 2 Знак"/>
    <w:qFormat/>
    <w:rPr>
      <w:rFonts w:eastAsia="Andale Sans UI"/>
      <w:kern w:val="2"/>
      <w:szCs w:val="24"/>
      <w:lang w:eastAsia="zxx"/>
    </w:rPr>
  </w:style>
  <w:style w:type="character" w:styleId="5">
    <w:name w:val="Основной шрифт абзаца5"/>
    <w:qFormat/>
    <w:rPr/>
  </w:style>
  <w:style w:type="character" w:styleId="Style15">
    <w:name w:val="Шрифт абзацу за промовчанням"/>
    <w:qFormat/>
    <w:rPr/>
  </w:style>
  <w:style w:type="character" w:styleId="Style16">
    <w:name w:val="Текст выноски Знак"/>
    <w:qFormat/>
    <w:rPr>
      <w:rFonts w:ascii="Segoe UI" w:hAnsi="Segoe UI" w:eastAsia="Mangal"/>
      <w:sz w:val="18"/>
      <w:szCs w:val="16"/>
    </w:rPr>
  </w:style>
  <w:style w:type="character" w:styleId="Style17">
    <w:name w:val="Нижний колонтитул Знак"/>
    <w:qFormat/>
    <w:rPr>
      <w:rFonts w:ascii="Times New Roman" w:hAnsi="Times New Roman" w:eastAsia="Mangal"/>
      <w:szCs w:val="21"/>
    </w:rPr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Tahoma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Название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Style28">
    <w:name w:val="Название объекта"/>
    <w:basedOn w:val="Normal"/>
    <w:qFormat/>
    <w:pPr>
      <w:jc w:val="center"/>
    </w:pPr>
    <w:rPr>
      <w:b/>
    </w:rPr>
  </w:style>
  <w:style w:type="paragraph" w:styleId="Style29">
    <w:name w:val="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Style30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12">
    <w:name w:val="Без интервала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uk-UA" w:eastAsia="hi-IN" w:bidi="hi-IN"/>
    </w:rPr>
  </w:style>
  <w:style w:type="paragraph" w:styleId="Style31">
    <w:name w:val="Содержимое таблицы"/>
    <w:basedOn w:val="Normal"/>
    <w:qFormat/>
    <w:pPr/>
    <w:rPr/>
  </w:style>
  <w:style w:type="paragraph" w:styleId="13">
    <w:name w:val="Название объекта1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">
    <w:name w:val="Основной текст 21"/>
    <w:basedOn w:val="Normal"/>
    <w:qFormat/>
    <w:pPr>
      <w:jc w:val="both"/>
    </w:pPr>
    <w:rPr>
      <w:rFonts w:eastAsia="Times New Roman"/>
      <w:sz w:val="28"/>
      <w:szCs w:val="20"/>
      <w:lang w:eastAsia="hi-IN"/>
    </w:rPr>
  </w:style>
  <w:style w:type="paragraph" w:styleId="Style32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hi-IN"/>
    </w:rPr>
  </w:style>
  <w:style w:type="paragraph" w:styleId="Style33">
    <w:name w:val="Обычный (веб)"/>
    <w:basedOn w:val="Normal"/>
    <w:qFormat/>
    <w:pPr>
      <w:spacing w:before="280" w:after="280"/>
    </w:pPr>
    <w:rPr/>
  </w:style>
  <w:style w:type="paragraph" w:styleId="14">
    <w:name w:val="Указатель1"/>
    <w:basedOn w:val="Normal"/>
    <w:qFormat/>
    <w:pPr/>
    <w:rPr>
      <w:rFonts w:eastAsia="Lohit Devanagari"/>
      <w:lang w:eastAsia="hi-IN"/>
    </w:rPr>
  </w:style>
  <w:style w:type="paragraph" w:styleId="Style34">
    <w:name w:val="Назва об'єкта"/>
    <w:basedOn w:val="Normal"/>
    <w:qFormat/>
    <w:pPr>
      <w:spacing w:before="120" w:after="120"/>
    </w:pPr>
    <w:rPr>
      <w:rFonts w:eastAsia="Lohit Devanagari"/>
      <w:i/>
      <w:iCs/>
      <w:lang w:eastAsia="hi-IN"/>
    </w:rPr>
  </w:style>
  <w:style w:type="paragraph" w:styleId="BalloonText">
    <w:name w:val="Balloon Text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378</TotalTime>
  <Application>LibreOffice/7.0.3.1$Windows_X86_64 LibreOffice_project/d7547858d014d4cf69878db179d326fc3483e082</Application>
  <Pages>1</Pages>
  <Words>296</Words>
  <Characters>2031</Characters>
  <CharactersWithSpaces>2643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2021-05-27T13:51:31Z</dcterms:modified>
  <cp:revision>79</cp:revision>
  <dc:subject/>
  <dc:title/>
</cp:coreProperties>
</file>