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9"/>
        <w:spacing w:before="0" w:after="0"/>
        <w:jc w:val="center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-487680</wp:posOffset>
            </wp:positionV>
            <wp:extent cx="426720" cy="60706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39370</wp:posOffset>
                </wp:positionV>
                <wp:extent cx="6137275" cy="762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560" cy="5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85pt" to="484.45pt,3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17. 12. 2019</w:t>
        <w:tab/>
        <w:tab/>
        <w:tab/>
        <w:t xml:space="preserve">                     м.Покров                            </w:t>
        <w:tab/>
        <w:tab/>
        <w:t>№ 4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16" w:before="0" w:after="0"/>
        <w:jc w:val="center"/>
        <w:rPr/>
      </w:pPr>
      <w:r>
        <w:rPr>
          <w:rFonts w:eastAsia="Times New Roman" w:ascii="Times New Roman" w:hAnsi="Times New Roman"/>
          <w:color w:val="FF0000"/>
          <w:sz w:val="28"/>
          <w:szCs w:val="28"/>
          <w:lang w:val="uk-UA" w:eastAsia="uk-UA" w:bidi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(І пленарне засідання  52 сесії 7 скликання)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right="-1" w:hanging="0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Про затвердження </w:t>
      </w:r>
      <w:r>
        <w:rPr>
          <w:sz w:val="28"/>
          <w:szCs w:val="28"/>
        </w:rPr>
        <w:t xml:space="preserve">Програми </w:t>
      </w:r>
      <w:r>
        <w:rPr>
          <w:bCs/>
          <w:sz w:val="28"/>
          <w:szCs w:val="28"/>
        </w:rPr>
        <w:t>«Будівництво, відновлення та модернізація ліній зовнішнього освітлення</w:t>
      </w:r>
      <w:r>
        <w:rPr>
          <w:sz w:val="28"/>
          <w:szCs w:val="28"/>
        </w:rPr>
        <w:t xml:space="preserve"> у межах </w:t>
      </w:r>
      <w:r>
        <w:rPr>
          <w:color w:val="000000"/>
          <w:sz w:val="28"/>
          <w:szCs w:val="28"/>
        </w:rPr>
        <w:t>територіальної громади міста Покров Дніпропетровської області</w:t>
      </w:r>
      <w:r>
        <w:rPr>
          <w:sz w:val="28"/>
          <w:szCs w:val="28"/>
        </w:rPr>
        <w:t xml:space="preserve"> на період </w:t>
      </w:r>
      <w:r>
        <w:rPr>
          <w:kern w:val="2"/>
          <w:sz w:val="28"/>
          <w:szCs w:val="28"/>
          <w:lang w:eastAsia="ar-SA"/>
        </w:rPr>
        <w:t>2020-2024 р.р.»</w:t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rFonts w:eastAsia="Droid Sans"/>
          <w:sz w:val="28"/>
          <w:szCs w:val="28"/>
          <w:lang w:eastAsia="hi-IN" w:bidi="hi-IN"/>
        </w:rPr>
      </w:pPr>
      <w:r>
        <w:rPr>
          <w:bCs/>
          <w:sz w:val="28"/>
          <w:szCs w:val="28"/>
        </w:rPr>
        <w:t xml:space="preserve">Враховуючи соціальну необхідність осучаснення мереж зовнішнього освітлення, з метою модернізації обладнання та впровадження енергозберігаючих технологій, економії енергоресурсів на лініях зовнішнього освітлення </w:t>
      </w:r>
      <w:r>
        <w:rPr>
          <w:sz w:val="28"/>
          <w:szCs w:val="28"/>
        </w:rPr>
        <w:t xml:space="preserve">у межах </w:t>
      </w:r>
      <w:r>
        <w:rPr>
          <w:color w:val="000000"/>
          <w:sz w:val="28"/>
          <w:szCs w:val="28"/>
        </w:rPr>
        <w:t>територіальної громади міста Покров</w:t>
      </w:r>
      <w:r>
        <w:rPr>
          <w:bCs/>
          <w:sz w:val="28"/>
          <w:szCs w:val="28"/>
        </w:rPr>
        <w:t>, керуючись      статтею 52 Закону України «Про місцеве самоврядування в Україні»</w:t>
      </w:r>
      <w:r>
        <w:rPr>
          <w:sz w:val="28"/>
          <w:szCs w:val="28"/>
        </w:rPr>
        <w:t>, міська рада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bookmarkStart w:id="0" w:name="_GoBack"/>
      <w:r>
        <w:rPr>
          <w:sz w:val="28"/>
          <w:szCs w:val="28"/>
        </w:rPr>
        <w:t xml:space="preserve">1. </w:t>
      </w:r>
      <w:r>
        <w:rPr>
          <w:rFonts w:eastAsia="Droid Sans" w:cs="Lohit Hindi"/>
          <w:kern w:val="2"/>
          <w:sz w:val="28"/>
          <w:szCs w:val="28"/>
          <w:lang w:eastAsia="hi-IN" w:bidi="hi-IN"/>
        </w:rPr>
        <w:t xml:space="preserve">Затвердити </w:t>
      </w:r>
      <w:r>
        <w:rPr>
          <w:sz w:val="28"/>
          <w:szCs w:val="28"/>
        </w:rPr>
        <w:t xml:space="preserve">Програму </w:t>
      </w:r>
      <w:bookmarkEnd w:id="0"/>
      <w:r>
        <w:rPr>
          <w:bCs/>
          <w:sz w:val="28"/>
          <w:szCs w:val="28"/>
        </w:rPr>
        <w:t>«Будівництво, відновлення та модернізація ліній зовнішнього освітлення</w:t>
      </w:r>
      <w:r>
        <w:rPr>
          <w:sz w:val="28"/>
          <w:szCs w:val="28"/>
        </w:rPr>
        <w:t xml:space="preserve"> у межах </w:t>
      </w:r>
      <w:r>
        <w:rPr>
          <w:color w:val="000000"/>
          <w:sz w:val="28"/>
          <w:szCs w:val="28"/>
        </w:rPr>
        <w:t>територіальної громади міста Покров Дніпропетровської області</w:t>
      </w:r>
      <w:r>
        <w:rPr>
          <w:sz w:val="28"/>
          <w:szCs w:val="28"/>
        </w:rPr>
        <w:t xml:space="preserve"> на період </w:t>
      </w:r>
      <w:r>
        <w:rPr>
          <w:kern w:val="2"/>
          <w:sz w:val="28"/>
          <w:szCs w:val="28"/>
          <w:lang w:eastAsia="ar-SA"/>
        </w:rPr>
        <w:t>2020-2024 р.р.»</w:t>
      </w:r>
      <w:r>
        <w:rPr>
          <w:rFonts w:eastAsia="Droid Sans" w:cs="Lohit Hindi"/>
          <w:kern w:val="2"/>
          <w:sz w:val="28"/>
          <w:szCs w:val="28"/>
          <w:lang w:eastAsia="hi-IN" w:bidi="hi-IN"/>
        </w:rPr>
        <w:t>, що додається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2. Рішення 31 сесії міської ради 7 скликання від 23.03.2018 № 12 «</w:t>
      </w:r>
      <w:r>
        <w:rPr>
          <w:bCs/>
          <w:sz w:val="28"/>
          <w:szCs w:val="28"/>
        </w:rPr>
        <w:t>Про затвердження Програми «Будівництво, відновлення та модернізація ліній зовнішнього освітлення міста Покров»»</w:t>
      </w:r>
      <w:r>
        <w:rPr>
          <w:sz w:val="28"/>
          <w:szCs w:val="28"/>
        </w:rPr>
        <w:t xml:space="preserve"> вважати таким, що втратило чинність.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3. Координаційне забезпечення виконання цього рішення покласти на заступника міського голови Чистякова О.Г.; контроль – на постійні депутатські комісії з питань благоустрою, житлово-комунального господарства, енергозбереження, транспорту, зв’язку, торгівлі та побутового обслуговування населення (Міць Л.О.), з питань планування бюджету, фінансів, економічного розвитку, регуляторної політики та підприємництва (Травка В.І.). 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16"/>
          <w:szCs w:val="16"/>
        </w:rPr>
        <w:t>Глущенко 4 48 43</w:t>
      </w:r>
    </w:p>
    <w:p>
      <w:pPr>
        <w:pStyle w:val="Style19"/>
        <w:spacing w:before="0" w:after="0"/>
        <w:rPr/>
      </w:pPr>
      <w:r>
        <w:rPr>
          <w:sz w:val="28"/>
          <w:szCs w:val="28"/>
        </w:rPr>
        <w:t xml:space="preserve">                                </w:t>
      </w:r>
    </w:p>
    <w:p>
      <w:pPr>
        <w:pStyle w:val="Style19"/>
        <w:spacing w:before="0" w:after="0"/>
        <w:rPr/>
      </w:pPr>
      <w:r>
        <w:rPr>
          <w:sz w:val="28"/>
          <w:szCs w:val="28"/>
        </w:rPr>
        <w:tab/>
        <w:tab/>
        <w:tab/>
        <w:t xml:space="preserve">                                                    </w:t>
      </w:r>
      <w:r>
        <w:rPr>
          <w:sz w:val="24"/>
          <w:szCs w:val="24"/>
        </w:rPr>
        <w:t xml:space="preserve">  </w:t>
        <w:tab/>
        <w:t>ЗАТВЕРДЖЕНО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>
      <w:pPr>
        <w:pStyle w:val="Style19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ab/>
        <w:tab/>
        <w:t xml:space="preserve">Рішення 52 сесії міської ради              </w:t>
      </w:r>
    </w:p>
    <w:p>
      <w:pPr>
        <w:pStyle w:val="Normal"/>
        <w:spacing w:lineRule="auto" w:line="240" w:before="0" w:after="20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ab/>
        <w:t xml:space="preserve">7 скликання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ab/>
        <w:t>17. 12. 2019  № 4</w:t>
      </w:r>
    </w:p>
    <w:p>
      <w:pPr>
        <w:pStyle w:val="NoSpacing"/>
        <w:spacing w:lineRule="exact" w:line="240" w:before="0" w:after="200"/>
        <w:contextualSpacing/>
        <w:jc w:val="center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ПРОГРАМА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«Будівництво, відновлення та модернізація ліній зовнішнього освітлення</w:t>
      </w:r>
      <w:r>
        <w:rPr>
          <w:rFonts w:ascii="Times New Roman" w:hAnsi="Times New Roman"/>
          <w:sz w:val="28"/>
          <w:szCs w:val="28"/>
        </w:rPr>
        <w:t xml:space="preserve"> у межах </w:t>
      </w:r>
      <w:r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 Дніпропетровської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період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2020-2024 р.р.»</w:t>
      </w:r>
    </w:p>
    <w:p>
      <w:pPr>
        <w:pStyle w:val="NoSpacing"/>
        <w:spacing w:lineRule="exact" w:line="240" w:before="0" w:after="200"/>
        <w:contextualSpacing/>
        <w:jc w:val="center"/>
        <w:rPr>
          <w:rFonts w:ascii="Times New Roman" w:hAnsi="Times New Roman" w:eastAsia="Times New Roman"/>
          <w:b/>
          <w:b/>
          <w:lang w:eastAsia="hi-IN" w:bidi="hi-IN"/>
        </w:rPr>
      </w:pPr>
      <w:r>
        <w:rPr>
          <w:rFonts w:eastAsia="Times New Roman" w:ascii="Times New Roman" w:hAnsi="Times New Roman"/>
          <w:b/>
          <w:lang w:eastAsia="hi-IN" w:bidi="hi-IN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І. Загальні положення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Вимоги до зовнішнього освітлення у межах територіальної громади міста Покров щодо забезпечення необхідного рівня якості та ефективності є одним з важливих елементів сучасного благоустрою, архітектурного планування та оформлення міста. Забезпечення світлового комфорту у вечірній та нічний час досягається за рахунок раціонально обраних кількісних та якісних характеристик штучного зовнішнього освітлення, що регламентуються будівельними нормами. Зменшення споживання електричної енергії та витрат на ремонт і обслуговування інфраструктури є сучасною та обґрунтованою вимогою до вуличного освітлення.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Вирішення ключової проблеми - скорочення викидів парникових газів шляхом трансформації ринку в напрямку впровадження більш енергоефективних технологій зовнішнього освітлення територій громади міста та поступового припинення використання неефективних енерговитратних приладів/джерел освітлення, є важливим питанням як для територіальної громади міста Покров, так і для України загалом.</w:t>
      </w:r>
    </w:p>
    <w:p>
      <w:pPr>
        <w:pStyle w:val="Normal"/>
        <w:tabs>
          <w:tab w:val="left" w:pos="1080" w:leader="none"/>
        </w:tabs>
        <w:spacing w:lineRule="auto" w:line="240" w:before="0"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Більша частина приладів вуличного освітлення у межах територіальної громади міста Покров, в яких використовуються натрієві газорозрядні лампи потужністю 250-400 Ват, є економічно недоцільними для подальшого використання через високе енергоспоживання та значні витрати на ремонт й обслуговування та підлягають поетапній заміні на обладнання з використанням сучасних енергоефективних технологій. Обґрунтованою вимогою сьогодення є також встановлення сучасної автоматизованої системи керування лініями зовнішнього освітлення міста.</w:t>
      </w:r>
    </w:p>
    <w:p>
      <w:pPr>
        <w:pStyle w:val="Normal"/>
        <w:tabs>
          <w:tab w:val="left" w:pos="1080" w:leader="none"/>
        </w:tabs>
        <w:spacing w:lineRule="exact" w:line="240" w:before="0" w:after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ІІ.  Мета, основні завдання та термін реалізації Програми</w:t>
      </w:r>
    </w:p>
    <w:p>
      <w:pPr>
        <w:pStyle w:val="Normal"/>
        <w:widowControl w:val="false"/>
        <w:spacing w:lineRule="auto" w:line="240" w:before="0" w:after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Програмою «Будівництво, відновлення та модернізація ліній зовнішнього освітлення</w:t>
      </w:r>
      <w:r>
        <w:rPr>
          <w:rFonts w:ascii="Times New Roman" w:hAnsi="Times New Roman"/>
          <w:sz w:val="28"/>
          <w:szCs w:val="28"/>
        </w:rPr>
        <w:t xml:space="preserve"> у межах </w:t>
      </w:r>
      <w:r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 Дніпропетровської області</w:t>
      </w:r>
      <w:r>
        <w:rPr>
          <w:rFonts w:ascii="Times New Roman" w:hAnsi="Times New Roman"/>
          <w:sz w:val="28"/>
          <w:szCs w:val="28"/>
        </w:rPr>
        <w:t xml:space="preserve"> на період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2020-2024 р.р.» (далі – Програма) </w:t>
      </w:r>
      <w:r>
        <w:rPr>
          <w:rFonts w:ascii="Times New Roman" w:hAnsi="Times New Roman"/>
          <w:bCs/>
          <w:sz w:val="28"/>
          <w:szCs w:val="28"/>
        </w:rPr>
        <w:t xml:space="preserve">передбачено поетапні будівництво, відновлення та модернізація ліній зовнішнього освітлення </w:t>
      </w:r>
      <w:r>
        <w:rPr>
          <w:rFonts w:ascii="Times New Roman" w:hAnsi="Times New Roman"/>
          <w:sz w:val="28"/>
          <w:szCs w:val="28"/>
        </w:rPr>
        <w:t xml:space="preserve">у межах </w:t>
      </w:r>
      <w:r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</w:t>
      </w:r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Забезпечення нормативних показників зовнішнього освітлення вулично-дорожньої мережі та зовнішнє освітлення міста в нічний час доби.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Утримання об'єктів зовнішнього освітлення у межах </w:t>
      </w:r>
      <w:r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</w:t>
      </w:r>
      <w:r>
        <w:rPr>
          <w:rFonts w:ascii="Times New Roman" w:hAnsi="Times New Roman"/>
          <w:sz w:val="28"/>
          <w:szCs w:val="28"/>
        </w:rPr>
        <w:t>, а також матеріали, що використовуються при утриманні цих об'єктів, мають відповідати вимогам державних стандартів, технічних умов та норм, затверджених у встановленому порядку.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Будівництвом, відновленням та модернізацією ліній зовнішнього освітлення </w:t>
      </w:r>
      <w:r>
        <w:rPr>
          <w:rFonts w:ascii="Times New Roman" w:hAnsi="Times New Roman"/>
          <w:sz w:val="28"/>
          <w:szCs w:val="28"/>
        </w:rPr>
        <w:t xml:space="preserve">у межах </w:t>
      </w:r>
      <w:r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</w:t>
      </w:r>
      <w:r>
        <w:rPr>
          <w:rFonts w:ascii="Times New Roman" w:hAnsi="Times New Roman"/>
          <w:bCs/>
          <w:sz w:val="28"/>
          <w:szCs w:val="28"/>
        </w:rPr>
        <w:t xml:space="preserve"> має бути  забезпечено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нормовані величини кількісних та якісних показників освітлювальних установок, вимоги естетики та світлового дизайну;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економічність установок і раціональне використання електроенергії;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надійність роботи освітлювальних установок та зменшення аварійних випадків;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безпека обслуговуючого персоналу та населення;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зручність обслуговування та керування освітлювальними пристроями;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обрізку та валку зелених насаджень в межах ліній зовнішнього освітлення.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Термін реалізації Програми – 2020-2024 роки.</w:t>
      </w:r>
    </w:p>
    <w:p>
      <w:pPr>
        <w:pStyle w:val="Normal"/>
        <w:widowControl w:val="false"/>
        <w:spacing w:lineRule="auto" w:line="240" w:before="0" w:after="0"/>
        <w:ind w:firstLine="708"/>
        <w:rPr>
          <w:rFonts w:ascii="Times New Roman" w:hAnsi="Times New Roman" w:eastAsia="Droid Sans" w:cs="Lohit Hindi"/>
          <w:b/>
          <w:b/>
          <w:color w:val="000000"/>
          <w:kern w:val="2"/>
          <w:lang w:eastAsia="hi-IN" w:bidi="hi-IN"/>
        </w:rPr>
      </w:pPr>
      <w:r>
        <w:rPr>
          <w:rFonts w:eastAsia="Droid Sans" w:cs="Lohit Hindi" w:ascii="Times New Roman" w:hAnsi="Times New Roman"/>
          <w:b/>
          <w:color w:val="000000"/>
          <w:kern w:val="2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ІІІ. Основні напрямки розвитку та  утримання об'єктів зовнішнього освітлення </w:t>
      </w:r>
      <w:r>
        <w:rPr>
          <w:rFonts w:ascii="Times New Roman" w:hAnsi="Times New Roman"/>
          <w:b/>
          <w:sz w:val="28"/>
          <w:szCs w:val="28"/>
        </w:rPr>
        <w:t xml:space="preserve">у межах </w:t>
      </w:r>
      <w:r>
        <w:rPr>
          <w:rFonts w:ascii="Times New Roman" w:hAnsi="Times New Roman"/>
          <w:b/>
          <w:color w:val="000000"/>
          <w:sz w:val="28"/>
          <w:szCs w:val="28"/>
        </w:rPr>
        <w:t>територіальної громади міста Покров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Забезпечення стабільної роботи ліній зовнішнього освітлення </w:t>
      </w:r>
      <w:r>
        <w:rPr>
          <w:rFonts w:ascii="Times New Roman" w:hAnsi="Times New Roman"/>
          <w:sz w:val="28"/>
          <w:szCs w:val="28"/>
        </w:rPr>
        <w:t xml:space="preserve">у межах </w:t>
      </w:r>
      <w:r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Покров. Модернізація, капітальний та поточний ремонт, утримання обладнання ліній зовнішнього освітлення.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Забезпечення стабільного зовнішнього освітлення вулично – дорожньої мережі, збереження освітлювальних приладів, впровадження енергозберігаючих технологій. Встановлення сучасних, в тому числі енергозберігаючих світильників (з використанням світлодіодів, в яких встановлюються енергозберігаючі люмінесцентні лампи, різних типів).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Утримання об'єктів зовнішнього освітлення у межах </w:t>
      </w:r>
      <w:r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</w:t>
      </w:r>
      <w:r>
        <w:rPr>
          <w:rFonts w:ascii="Times New Roman" w:hAnsi="Times New Roman"/>
          <w:sz w:val="28"/>
          <w:szCs w:val="28"/>
        </w:rPr>
        <w:t xml:space="preserve"> здійснювати з урахуванням вимог Порядку проведення ремонту та утримання об'єктів благоустрою населених пунктів, затвердженого наказом Держжитлокомунгоспу України від 23.09.2003 № 154 та зареєстрованого Мін'юстом України 12.02.2004 за № 189/8788.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Будівництво, відновлення та модернізація ліній зовнішнього освітлення </w:t>
      </w:r>
      <w:r>
        <w:rPr>
          <w:rFonts w:ascii="Times New Roman" w:hAnsi="Times New Roman"/>
          <w:sz w:val="28"/>
          <w:szCs w:val="28"/>
        </w:rPr>
        <w:t xml:space="preserve">у межах </w:t>
      </w:r>
      <w:r>
        <w:rPr>
          <w:rFonts w:ascii="Times New Roman" w:hAnsi="Times New Roman"/>
          <w:color w:val="000000"/>
          <w:sz w:val="28"/>
          <w:szCs w:val="28"/>
        </w:rPr>
        <w:t>територіальної громади міста Покров</w:t>
      </w:r>
      <w:r>
        <w:rPr>
          <w:rFonts w:ascii="Times New Roman" w:hAnsi="Times New Roman"/>
          <w:bCs/>
          <w:sz w:val="28"/>
          <w:szCs w:val="28"/>
        </w:rPr>
        <w:t xml:space="preserve"> забезпечується шляхом співробітництва </w:t>
      </w:r>
      <w:r>
        <w:rPr>
          <w:rStyle w:val="Rvts15"/>
          <w:rFonts w:ascii="Times New Roman" w:hAnsi="Times New Roman"/>
          <w:bCs/>
          <w:sz w:val="28"/>
          <w:szCs w:val="28"/>
        </w:rPr>
        <w:t>на засадах державно-приватного партнерства за рахунок залучення інвестицій національних і зарубіжних інвесторів, кредитів, грантів та інших джерел, не заборонених чинним законодавством.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Droid Sans" w:cs="Lohit Hindi"/>
          <w:b/>
          <w:b/>
          <w:color w:val="000000"/>
          <w:kern w:val="2"/>
          <w:lang w:eastAsia="hi-IN" w:bidi="hi-IN"/>
        </w:rPr>
      </w:pPr>
      <w:r>
        <w:rPr>
          <w:rFonts w:eastAsia="Droid Sans" w:cs="Lohit Hindi" w:ascii="Times New Roman" w:hAnsi="Times New Roman"/>
          <w:b/>
          <w:color w:val="000000"/>
          <w:kern w:val="2"/>
          <w:lang w:eastAsia="hi-IN" w:bidi="hi-IN"/>
        </w:rPr>
      </w:r>
    </w:p>
    <w:p>
      <w:pPr>
        <w:pStyle w:val="Normal"/>
        <w:suppressAutoHyphens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Ресурсне забезпечення Програми</w:t>
      </w:r>
    </w:p>
    <w:p>
      <w:pPr>
        <w:pStyle w:val="NoSpacing"/>
        <w:spacing w:lineRule="auto" w:line="21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Виконання заходів Програми забезпечується за рахунок коштів міського бюджету в межах бюджетних призначень та інших джерел, не заборонених чинним законодавством України. </w:t>
      </w:r>
    </w:p>
    <w:p>
      <w:pPr>
        <w:pStyle w:val="NoSpacing"/>
        <w:ind w:firstLine="708"/>
        <w:jc w:val="both"/>
        <w:rPr>
          <w:rFonts w:ascii="Times New Roman" w:hAnsi="Times New Roman" w:eastAsia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2. Головним розпорядником коштів є управління житлово-комунального господарства та будівництва виконавчого комітету Покровської міської ради.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Droid Sans" w:cs="Lohit Hindi"/>
          <w:b/>
          <w:b/>
          <w:color w:val="000000"/>
          <w:kern w:val="2"/>
          <w:lang w:eastAsia="hi-IN" w:bidi="hi-IN"/>
        </w:rPr>
      </w:pPr>
      <w:r>
        <w:rPr>
          <w:rFonts w:eastAsia="Droid Sans" w:cs="Lohit Hindi" w:ascii="Times New Roman" w:hAnsi="Times New Roman"/>
          <w:b/>
          <w:color w:val="000000"/>
          <w:kern w:val="2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Droid Sans" w:cs="Lohit Hindi"/>
          <w:b/>
          <w:b/>
          <w:color w:val="000000"/>
          <w:kern w:val="2"/>
          <w:lang w:eastAsia="hi-IN" w:bidi="hi-IN"/>
        </w:rPr>
      </w:pPr>
      <w:r>
        <w:rPr>
          <w:rFonts w:eastAsia="Droid Sans" w:cs="Lohit Hindi" w:ascii="Times New Roman" w:hAnsi="Times New Roman"/>
          <w:b/>
          <w:color w:val="000000"/>
          <w:kern w:val="2"/>
          <w:lang w:eastAsia="hi-IN" w:bidi="hi-IN"/>
        </w:rPr>
      </w:r>
    </w:p>
    <w:p>
      <w:pPr>
        <w:pStyle w:val="Normal"/>
        <w:widowControl w:val="false"/>
        <w:spacing w:lineRule="auto" w:line="240" w:before="0" w:after="0"/>
        <w:ind w:firstLine="708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 Організація управління та контролю за ходом виконанням Програми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Координація розробки та реалізації заходів згідно з напрямками Програми здійснюється заступником міського голови згідно з розподілом функціональних повноважень.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виконанням Програми здійснюється профільними постійними депутатськими комісіями міської ради.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. Очікувані результати виконання Програми</w:t>
      </w:r>
    </w:p>
    <w:p>
      <w:pPr>
        <w:pStyle w:val="31"/>
        <w:ind w:firstLine="741"/>
        <w:rPr>
          <w:sz w:val="28"/>
          <w:szCs w:val="28"/>
        </w:rPr>
      </w:pPr>
      <w:r>
        <w:rPr>
          <w:sz w:val="28"/>
          <w:szCs w:val="28"/>
        </w:rPr>
        <w:t xml:space="preserve">Результатом виконання Програми є створення сприятливих, безпечних  для життєдіяльності людини умов, забезпечення заходів </w:t>
      </w:r>
      <w:r>
        <w:rPr>
          <w:bCs/>
          <w:sz w:val="28"/>
          <w:szCs w:val="28"/>
        </w:rPr>
        <w:t>економії енергоресурсів за рахунок зменшення споживання електроенергії та витрат на ремонт та обслуговування ліній зовнішнього освітлення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начальника УЖКГ та будівництва                                        В.Л. Глущенко</w:t>
      </w:r>
    </w:p>
    <w:p>
      <w:pPr>
        <w:pStyle w:val="Style19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DejaVu Sans Mon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f4f80"/>
    <w:rPr/>
  </w:style>
  <w:style w:type="character" w:styleId="Style14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dd4d7a"/>
    <w:rPr>
      <w:rFonts w:ascii="Segoe UI" w:hAnsi="Segoe UI" w:eastAsia="Calibri" w:cs="Segoe UI"/>
      <w:sz w:val="18"/>
      <w:szCs w:val="18"/>
      <w:lang w:eastAsia="zh-CN"/>
    </w:rPr>
  </w:style>
  <w:style w:type="character" w:styleId="Style16">
    <w:name w:val="Гіперпосилання"/>
    <w:basedOn w:val="DefaultParagraphFont"/>
    <w:uiPriority w:val="99"/>
    <w:semiHidden/>
    <w:unhideWhenUsed/>
    <w:rsid w:val="0009578f"/>
    <w:rPr>
      <w:color w:val="0000FF"/>
      <w:u w:val="single"/>
    </w:rPr>
  </w:style>
  <w:style w:type="character" w:styleId="Rvts0" w:customStyle="1">
    <w:name w:val="rvts0"/>
    <w:qFormat/>
    <w:rsid w:val="00e84e06"/>
    <w:rPr/>
  </w:style>
  <w:style w:type="character" w:styleId="Style17" w:customStyle="1">
    <w:name w:val="Основной текст с отступом Знак"/>
    <w:basedOn w:val="DefaultParagraphFont"/>
    <w:link w:val="ae"/>
    <w:uiPriority w:val="99"/>
    <w:semiHidden/>
    <w:qFormat/>
    <w:rsid w:val="00085ee9"/>
    <w:rPr>
      <w:rFonts w:ascii="Calibri" w:hAnsi="Calibri" w:eastAsia="Calibri"/>
      <w:sz w:val="22"/>
      <w:szCs w:val="22"/>
      <w:lang w:eastAsia="zh-CN"/>
    </w:rPr>
  </w:style>
  <w:style w:type="character" w:styleId="WW8Num2z1" w:customStyle="1">
    <w:name w:val="WW8Num2z1"/>
    <w:qFormat/>
    <w:rsid w:val="009022a2"/>
    <w:rPr>
      <w:b/>
      <w:bCs/>
      <w:sz w:val="28"/>
      <w:szCs w:val="30"/>
      <w:lang w:val="uk-UA" w:eastAsia="zh-CN"/>
    </w:rPr>
  </w:style>
  <w:style w:type="character" w:styleId="Rvts15" w:customStyle="1">
    <w:name w:val="rvts15"/>
    <w:qFormat/>
    <w:rsid w:val="009022a2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rsid w:val="004f4f80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paragraph" w:styleId="NoSpacing">
    <w:name w:val="No Spacing"/>
    <w:qFormat/>
    <w:rsid w:val="00c85215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dd4d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rsid w:val="00a80a88"/>
    <w:pPr>
      <w:widowControl w:val="false"/>
      <w:spacing w:lineRule="auto" w:line="240" w:before="0" w:after="0"/>
    </w:pPr>
    <w:rPr>
      <w:rFonts w:ascii="DejaVu Sans Mono" w:hAnsi="DejaVu Sans Mono" w:eastAsia="DejaVu Sans Mono" w:cs="DejaVu Sans Mono"/>
      <w:kern w:val="2"/>
      <w:sz w:val="20"/>
      <w:szCs w:val="20"/>
      <w:lang w:bidi="hi-IN"/>
    </w:rPr>
  </w:style>
  <w:style w:type="paragraph" w:styleId="31" w:customStyle="1">
    <w:name w:val="Основной текст с отступом 31"/>
    <w:basedOn w:val="Normal"/>
    <w:qFormat/>
    <w:rsid w:val="001e07d2"/>
    <w:pPr>
      <w:spacing w:lineRule="auto" w:line="240" w:before="0" w:after="0"/>
      <w:ind w:firstLine="708"/>
      <w:jc w:val="both"/>
    </w:pPr>
    <w:rPr>
      <w:rFonts w:ascii="Times New Roman" w:hAnsi="Times New Roman" w:eastAsia="Times New Roman"/>
      <w:sz w:val="24"/>
      <w:szCs w:val="24"/>
    </w:rPr>
  </w:style>
  <w:style w:type="paragraph" w:styleId="Style24">
    <w:name w:val="Body Text Indent"/>
    <w:basedOn w:val="Normal"/>
    <w:link w:val="af"/>
    <w:uiPriority w:val="99"/>
    <w:semiHidden/>
    <w:unhideWhenUsed/>
    <w:rsid w:val="00085ee9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76a1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1610</TotalTime>
  <Application>LibreOffice/5.4.7.2$Windows_X86_64 LibreOffice_project/c838ef25c16710f8838b1faec480ebba495259d0</Application>
  <Pages>4</Pages>
  <Words>842</Words>
  <Characters>6317</Characters>
  <CharactersWithSpaces>7660</CharactersWithSpaces>
  <Paragraphs>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ru-RU</dc:language>
  <cp:lastModifiedBy/>
  <cp:lastPrinted>2019-12-18T11:05:27Z</cp:lastPrinted>
  <dcterms:modified xsi:type="dcterms:W3CDTF">2019-12-18T11:08:19Z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