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5556250</wp:posOffset>
                </wp:positionH>
                <wp:positionV relativeFrom="paragraph">
                  <wp:posOffset>-420370</wp:posOffset>
                </wp:positionV>
                <wp:extent cx="600710" cy="172085"/>
                <wp:effectExtent l="0" t="0" r="0" b="0"/>
                <wp:wrapNone/>
                <wp:docPr id="1" name="Фігура2"/>
                <a:graphic xmlns:a="http://schemas.openxmlformats.org/drawingml/2006/main">
                  <a:graphicData uri="http://schemas.microsoft.com/office/word/2010/wordprocessingShape">
                    <wps:wsp>
                      <wps:cNvSpPr txBox="1"/>
                      <wps:spPr>
                        <a:xfrm>
                          <a:off x="0" y="0"/>
                          <a:ext cx="60012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37.5pt;margin-top:-33.1pt;width:47.2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жовтня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498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житлового</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будинку №97 на вул. Партизанській Посуховій В.Ф.</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Посухової Валентини Фокіївни щодо продовження терміну користування місцем розміщення тимчасової споруди – металевого гаража в районі житлового будинку №97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Посуховій Валентині Фокіївні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житлового будинку№97 на вул. Партизанській</w:t>
      </w:r>
      <w:r>
        <w:rPr>
          <w:rFonts w:cs="Times New Roman" w:ascii="Times New Roman" w:hAnsi="Times New Roman"/>
          <w:bCs/>
          <w:sz w:val="28"/>
          <w:szCs w:val="28"/>
          <w:lang w:val="uk-UA"/>
        </w:rPr>
        <w:t xml:space="preserve"> до 01.11.2023.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Посухову В.С.</w:t>
      </w:r>
      <w:r>
        <w:rPr>
          <w:rFonts w:cs="Times New Roman" w:ascii="Times New Roman" w:hAnsi="Times New Roman"/>
          <w:bCs/>
          <w:sz w:val="28"/>
          <w:szCs w:val="28"/>
          <w:lang w:val="uk-UA" w:eastAsia="ar-SA"/>
        </w:rPr>
        <w:t xml:space="preserve"> в термін до 15.11.2021: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Паспорта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 Попередити Посухову В.Ф.:</w:t>
      </w:r>
    </w:p>
    <w:p>
      <w:pPr>
        <w:pStyle w:val="Normal"/>
        <w:tabs>
          <w:tab w:val="clear" w:pos="708"/>
          <w:tab w:val="left" w:pos="11340" w:leader="none"/>
        </w:tabs>
        <w:spacing w:lineRule="auto" w:line="240" w:before="0" w:after="0"/>
        <w:ind w:right="-1" w:firstLine="709"/>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3.1.</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bCs/>
          <w:sz w:val="28"/>
          <w:szCs w:val="28"/>
          <w:lang w:val="uk-UA" w:eastAsia="ru-RU"/>
        </w:rPr>
        <w:t>Підставою для розміщення тимчасової споруди є Паспорт прив’язки тимчасової споруди.</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LibreOffice/7.1.3.2$Windows_X86_64 LibreOffice_project/47f78053abe362b9384784d31a6e56f8511eb1c1</Application>
  <AppVersion>15.0000</AppVersion>
  <Pages>1</Pages>
  <Words>239</Words>
  <Characters>1622</Characters>
  <CharactersWithSpaces>1930</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2021-10-08T11:50:00Z</dcterms:created>
  <dc:creator>digital_PC</dc:creator>
  <dc:description/>
  <dc:language>uk-UA</dc:language>
  <cp:lastModifiedBy/>
  <cp:lastPrinted>2021-10-18T05:22:00Z</cp:lastPrinted>
  <dcterms:modified xsi:type="dcterms:W3CDTF">2021-11-02T17:53:16Z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