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4"/>
        <w:spacing w:before="0" w:after="0"/>
        <w:jc w:val="center"/>
        <w:rPr>
          <w:lang w:val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-467360</wp:posOffset>
                </wp:positionV>
                <wp:extent cx="770890" cy="29400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760" cy="29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Theme="minorHAnsi" w:eastAsiaTheme="minorEastAsia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8.8pt;margin-top:-36.8pt;width:60.65pt;height:23.1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2"/>
                          <w:szCs w:val="22"/>
                          <w:rFonts w:asciiTheme="minorHAnsi" w:eastAsiaTheme="minorEastAsia" w:hAnsiTheme="minorHAnsi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-470535</wp:posOffset>
            </wp:positionV>
            <wp:extent cx="418465" cy="586105"/>
            <wp:effectExtent l="0" t="0" r="0" b="0"/>
            <wp:wrapTopAndBottom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4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4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4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uk-UA"/>
        </w:rPr>
        <w:t xml:space="preserve">24.03.2023                       </w:t>
      </w:r>
      <w:r>
        <w:rPr>
          <w:bCs/>
          <w:sz w:val="28"/>
          <w:szCs w:val="28"/>
          <w:lang w:val="uk-UA"/>
        </w:rPr>
        <w:t xml:space="preserve">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№</w:t>
      </w:r>
      <w:r>
        <w:rPr>
          <w:bCs/>
          <w:sz w:val="28"/>
          <w:szCs w:val="28"/>
          <w:lang w:val="uk-UA"/>
        </w:rPr>
        <w:t>Р-44/06-34-23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підготовку дитячих та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спортивних майданчиків, фонтанів міста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4"/>
        <w:spacing w:before="0" w:after="0"/>
        <w:ind w:right="-1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З метою сприяння сімейного відпочинку та організації дитячого дозвілля, здорового способу життя мешканців громади, належного утримання дитячих та спортивних майданчиків, фонтанів, малих архітектурних споруд міста</w:t>
      </w:r>
      <w:r>
        <w:rPr>
          <w:bCs/>
          <w:iCs/>
          <w:sz w:val="28"/>
          <w:szCs w:val="28"/>
          <w:lang w:val="uk-UA"/>
        </w:rPr>
        <w:t xml:space="preserve"> в рамках виконання </w:t>
      </w:r>
      <w:r>
        <w:rPr>
          <w:sz w:val="28"/>
          <w:szCs w:val="28"/>
          <w:lang w:val="uk-UA"/>
        </w:rPr>
        <w:t xml:space="preserve">«Програми </w:t>
      </w:r>
      <w:r>
        <w:rPr>
          <w:bCs/>
          <w:iCs/>
          <w:sz w:val="28"/>
          <w:szCs w:val="28"/>
          <w:lang w:val="uk-UA"/>
        </w:rPr>
        <w:t xml:space="preserve">реформування, розвитку житлово-комунального господарства та благоустрою міста Покров на 2018–2023 роки», </w:t>
      </w:r>
      <w:r>
        <w:rPr>
          <w:sz w:val="28"/>
          <w:szCs w:val="28"/>
          <w:lang w:val="uk-UA"/>
        </w:rPr>
        <w:t xml:space="preserve">Методичних рекомендацій з прибирання території об’єктів благоустрою населених пунктів, затверджених наказом Міністерства з питань житлово-комунального господарства України від 07.07.2008 № 213, відповідно до Закону України від 06.09.2005 №2807-IV «Про благоустрій населених пунктів» (із змінами), Закону України «Про місцеве самоврядування в Україні», керуючись Порядком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житлово-комунального господарства від 23.09.2003 № 154 (із змінами), рішенням 34 сесії 8 скликання від </w:t>
      </w:r>
      <w:r>
        <w:rPr>
          <w:bCs/>
          <w:sz w:val="28"/>
          <w:szCs w:val="28"/>
          <w:lang w:val="uk-UA"/>
        </w:rPr>
        <w:t>23.12.2022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14 «</w:t>
      </w:r>
      <w:r>
        <w:rPr>
          <w:sz w:val="28"/>
          <w:szCs w:val="28"/>
          <w:lang w:val="uk-UA" w:eastAsia="ar-S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фінансування заходів з ремонту та утримання об’єктів та елементів благоустрою </w:t>
      </w:r>
      <w:r>
        <w:rPr>
          <w:bCs/>
          <w:iCs/>
          <w:sz w:val="28"/>
          <w:szCs w:val="28"/>
          <w:lang w:val="uk-UA"/>
        </w:rPr>
        <w:t>Покровської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Дніпропетровської області </w:t>
      </w:r>
      <w:r>
        <w:rPr>
          <w:sz w:val="28"/>
          <w:szCs w:val="28"/>
          <w:lang w:val="uk-UA"/>
        </w:rPr>
        <w:t>на 2023 рік»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ЗОБОВ`ЯЗУЮ: </w:t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 Директору Покровського міського комунального підприємства «Добробут» Руслану СЕРГЄЄВУ: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1.1. Провести інвентаризацію дитячих та спортивних майданчиків, фонтанів, малих архітектурних споруд, які знаходяться в підпорядкуванні та розташованих на території міста Покров. Результати інвентаризації оформити актами.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Термін виконання: до 12.04.2023</w:t>
      </w:r>
    </w:p>
    <w:p>
      <w:pPr>
        <w:pStyle w:val="ListParagraph"/>
        <w:tabs>
          <w:tab w:val="clear" w:pos="708"/>
          <w:tab w:val="left" w:pos="180" w:leader="none"/>
        </w:tabs>
        <w:ind w:left="1080" w:hanging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1.2. Виконати: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1.2.1. Ревізію технічного стану елементів, конструкцій розважального та спортивного обладнання на дитячих та спортивних майданчиків, фонтанів, малих архітектурних споруд;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1.2.2. Роботи з приведення в робочий стан та безпечну експлуатацію обладнання дитячих та спортивних майданчиків, малих архітектурних споруд.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1.3. Розпочати роботу міських фонтанів в парку ім. Бориса Мозолевського, «Кам’яна квітка» на площі ім. Сірка Івана та дитячого майданчика на бульварі ім. Шевченка Тараса.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Термін виконання: з 14.04.2023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1.4. Проводити обов’язкові заходи щодо забезпечення безпечного та робочого стану обладнання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дитячих та спортивних майданчиків, малих архітектурних споруд на території міста.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2. Встановити графік роботи дитячого майданчика на бульварі                       </w:t>
      </w:r>
      <w:r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ім. Шевченка Тараса: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 квітень 2023 року – травень 2023року  – з 9:00 до 20:00;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 червень 2023 року – вересень 2023 року – з 9:00 до 21:00.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3. Начальнику прес-служби міського голови виконавчого комітету Покровської міської ради Оксані СІЗОВІЙ висвітлити інформацію про графік роботи дитячого майданчика на бульварі ім. Шевченка Тараса.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4. Координацію роботи за виконанням розпорядження покласти на начальника УЖКГ та будівництва виконавчого комітету Покровської міської ради Віктора РЕБЕНОК, контроль – на заступника міського голови Віталія СОЛЯНКО.</w:t>
      </w:r>
    </w:p>
    <w:p>
      <w:pPr>
        <w:pStyle w:val="ListParagraph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2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cb35d1"/>
    <w:rPr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cb35d1"/>
    <w:rPr>
      <w:sz w:val="24"/>
      <w:szCs w:val="24"/>
    </w:rPr>
  </w:style>
  <w:style w:type="paragraph" w:styleId="Style13" w:customStyle="1">
    <w:name w:val="Заголовок"/>
    <w:basedOn w:val="Normal"/>
    <w:next w:val="Style14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5">
    <w:name w:val="List"/>
    <w:basedOn w:val="Style14"/>
    <w:rsid w:val="006758ee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18">
    <w:name w:val="Title"/>
    <w:basedOn w:val="Normal"/>
    <w:next w:val="Normal"/>
    <w:link w:val="Style7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19">
    <w:name w:val="Subtitle"/>
    <w:basedOn w:val="Normal"/>
    <w:next w:val="Normal"/>
    <w:link w:val="Style8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2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Style20">
    <w:name w:val="Index Heading"/>
    <w:basedOn w:val="Style13"/>
    <w:pPr/>
    <w:rPr/>
  </w:style>
  <w:style w:type="paragraph" w:styleId="Style21">
    <w:name w:val="TOC Heading"/>
    <w:basedOn w:val="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suppressAutoHyphens w:val="true"/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1"/>
    <w:uiPriority w:val="99"/>
    <w:unhideWhenUsed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unhideWhenUsed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Обычный (веб)1"/>
    <w:basedOn w:val="Normal"/>
    <w:qFormat/>
    <w:rsid w:val="000641ac"/>
    <w:pPr>
      <w:widowControl w:val="false"/>
      <w:suppressAutoHyphens w:val="tru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6F1C-2310-44E3-A8DE-433D53E0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932</TotalTime>
  <Application>LibreOffice/7.4.3.2$Windows_X86_64 LibreOffice_project/1048a8393ae2eeec98dff31b5c133c5f1d08b890</Application>
  <AppVersion>15.0000</AppVersion>
  <Pages>2</Pages>
  <Words>372</Words>
  <Characters>2660</Characters>
  <CharactersWithSpaces>3215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2022-09-13T07:46:00Z</dcterms:created>
  <dc:creator>WORK 4</dc:creator>
  <dc:description/>
  <dc:language>uk-UA</dc:language>
  <cp:lastModifiedBy/>
  <cp:lastPrinted>2023-03-22T12:02:00Z</cp:lastPrinted>
  <dcterms:modified xsi:type="dcterms:W3CDTF">2023-03-27T14:10:07Z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