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8"/>
          <w:szCs w:val="28"/>
          <w:lang w:val="uk-UA"/>
        </w:rPr>
      </w:pPr>
      <w:r>
        <w:rPr>
          <w:sz w:val="28"/>
          <w:szCs w:val="28"/>
          <w:lang w:val="uk-UA"/>
        </w:rPr>
      </w:r>
    </w:p>
    <w:p>
      <w:pPr>
        <w:pStyle w:val="Normal"/>
        <w:jc w:val="center"/>
        <w:rPr>
          <w:sz w:val="28"/>
          <w:szCs w:val="28"/>
        </w:rPr>
      </w:pPr>
      <w:r>
        <w:rPr>
          <w:sz w:val="28"/>
          <w:szCs w:val="28"/>
          <w:lang w:val="uk-UA"/>
        </w:rPr>
        <w:t>ІНФОРМАЦІЙНА КАРТКА АДМІНІСТРАТИВНОЇ ПОСЛУГИ  № 02-13.2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Припинення права оренди земельної ділянки або її частини у разі добровільної відмови орендаря</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sz w:val="28"/>
          <w:szCs w:val="28"/>
          <w:lang w:val="uk-UA"/>
        </w:rPr>
      </w:pPr>
      <w:r>
        <w:rPr>
          <w:b/>
          <w:bCs/>
          <w:sz w:val="28"/>
          <w:szCs w:val="28"/>
          <w:lang w:val="uk-UA"/>
        </w:rPr>
      </w:r>
    </w:p>
    <w:p>
      <w:pPr>
        <w:pStyle w:val="Normal"/>
        <w:jc w:val="center"/>
        <w:rPr>
          <w:sz w:val="28"/>
          <w:szCs w:val="28"/>
        </w:rPr>
      </w:pPr>
      <w:r>
        <w:rPr>
          <w:b/>
          <w:bCs w:val="false"/>
          <w:color w:val="000000"/>
          <w:sz w:val="28"/>
          <w:szCs w:val="28"/>
          <w:u w:val="single"/>
          <w:shd w:fill="auto" w:val="clear"/>
          <w:lang w:val="uk-UA" w:eastAsia="en-US"/>
        </w:rPr>
        <w:t>00192</w:t>
      </w:r>
    </w:p>
    <w:p>
      <w:pPr>
        <w:pStyle w:val="Normal"/>
        <w:rPr>
          <w:sz w:val="20"/>
          <w:szCs w:val="20"/>
          <w:highlight w:val="yellow"/>
          <w:lang w:val="uk-UA"/>
        </w:rPr>
      </w:pPr>
      <w:r>
        <w:rPr>
          <w:sz w:val="20"/>
          <w:szCs w:val="20"/>
          <w:highlight w:val="yellow"/>
          <w:lang w:val="uk-UA"/>
        </w:rPr>
      </w:r>
      <w:bookmarkStart w:id="0" w:name="_GoBack"/>
      <w:bookmarkStart w:id="1" w:name="_Hlk157529416"/>
      <w:bookmarkStart w:id="2" w:name="_GoBack"/>
      <w:bookmarkStart w:id="3" w:name="_Hlk157529416"/>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6"/>
        <w:gridCol w:w="1"/>
        <w:gridCol w:w="2562"/>
        <w:gridCol w:w="1113"/>
        <w:gridCol w:w="1281"/>
        <w:gridCol w:w="1"/>
        <w:gridCol w:w="2132"/>
        <w:gridCol w:w="1938"/>
      </w:tblGrid>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тел.( 05667) - 4-43-56</w:t>
            </w:r>
            <w:r>
              <w:rPr>
                <w:rStyle w:val="2"/>
                <w:b w:val="false"/>
                <w:bCs w:val="false"/>
                <w:lang w:val="uk-UA" w:eastAsia="uk-UA"/>
              </w:rPr>
              <w:t xml:space="preserve"> </w:t>
            </w: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6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6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57"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57"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57"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57"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57"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57"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57"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57"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57"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57"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57"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57"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Закон України «Про місцеве самоврядування в Україні»,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2.Копія чинного договору оренди земельної ділянки (з додатками).</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3.Документи, що підтверджують перехід права власності на об’єкти нерухомості, розміщені на земельній ділянці  або інше обґрунтування необхідності розірвання договору;</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4.Копія рішення виконкому про присвоєння поштової адреси (в разі присвоєння або зміни поштової адреси);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rPr>
            </w:pPr>
            <w:r>
              <w:rPr>
                <w:rFonts w:eastAsia="NSimSun" w:cs="Times New Roman"/>
                <w:color w:val="000000"/>
                <w:kern w:val="2"/>
                <w:sz w:val="24"/>
                <w:szCs w:val="24"/>
                <w:shd w:fill="FFFFFF" w:val="clear"/>
                <w:lang w:val="uk-UA" w:eastAsia="zh-CN" w:bidi="hi-IN"/>
              </w:rPr>
              <w:t>5.Копія довіреності (у разі подан</w:t>
            </w:r>
            <w:r>
              <w:rPr>
                <w:rFonts w:cs="Times New Roman"/>
                <w:color w:val="000000"/>
                <w:sz w:val="24"/>
                <w:shd w:fill="FFFFFF" w:val="clear"/>
                <w:lang w:val="uk-UA"/>
              </w:rPr>
              <w:t>ня заяви уповноваженою особою), копії документів, що посвідчують уповноважену особу.</w:t>
            </w:r>
          </w:p>
        </w:tc>
      </w:tr>
      <w:tr>
        <w:trPr>
          <w:trHeight w:val="697"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1.В разі позитивного розгляду звернення – рішення про припинення права оренди та вилучення земельної ділянки з користування</w:t>
            </w:r>
            <w:r>
              <w:rPr>
                <w:b w:val="false"/>
                <w:bCs w:val="false"/>
                <w:u w:val="none"/>
                <w:lang w:val="uk-UA"/>
              </w:rPr>
              <w:t>.</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360" cy="174625"/>
              <wp:effectExtent l="0" t="0" r="0" b="0"/>
              <wp:wrapSquare wrapText="largest"/>
              <wp:docPr id="1" name="Рамка1"/>
              <a:graphic xmlns:a="http://schemas.openxmlformats.org/drawingml/2006/main">
                <a:graphicData uri="http://schemas.microsoft.com/office/word/2010/wordprocessingShape">
                  <wps:wsp>
                    <wps:cNvSpPr/>
                    <wps:spPr>
                      <a:xfrm>
                        <a:off x="0" y="0"/>
                        <a:ext cx="8568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Application>LibreOffice/7.2.5.2$Windows_X86_64 LibreOffice_project/499f9727c189e6ef3471021d6132d4c694f357e5</Application>
  <AppVersion>15.0000</AppVersion>
  <Pages>5</Pages>
  <Words>1102</Words>
  <Characters>7544</Characters>
  <CharactersWithSpaces>8779</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2024-05-09T15:58:03Z</cp:lastPrinted>
  <dcterms:modified xsi:type="dcterms:W3CDTF">2024-05-09T15:58:20Z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