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 02-11.2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Затвердження технічної документації з нормативної грошової оцінки земельної ділянки у межах населених пунктів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00179</w:t>
      </w:r>
    </w:p>
    <w:p>
      <w:pPr>
        <w:pStyle w:val="Normal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1"/>
        <w:gridCol w:w="1465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67621467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LibreOffice/7.2.5.2$Windows_X86_64 LibreOffice_project/499f9727c189e6ef3471021d6132d4c694f357e5</Application>
  <AppVersion>15.0000</AppVersion>
  <Pages>3</Pages>
  <Words>527</Words>
  <Characters>3451</Characters>
  <CharactersWithSpaces>4143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2024-05-09T15:52:00Z</cp:lastPrinted>
  <dcterms:modified xsi:type="dcterms:W3CDTF">2024-05-09T15:53:37Z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