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00" w:rsidRDefault="00BD2258" w:rsidP="00FD0900">
      <w:pPr>
        <w:pStyle w:val="a3"/>
        <w:spacing w:after="0"/>
        <w:rPr>
          <w:b/>
          <w:bCs/>
          <w:lang w:val="uk-UA"/>
        </w:rPr>
      </w:pPr>
      <w:r>
        <w:rPr>
          <w:b/>
          <w:bCs/>
          <w:noProof/>
          <w:lang w:val="uk-UA" w:eastAsia="uk-UA" w:bidi="ar-SA"/>
        </w:rPr>
        <w:drawing>
          <wp:anchor distT="0" distB="0" distL="114935" distR="114935" simplePos="0" relativeHeight="251658240" behindDoc="0" locked="0" layoutInCell="1" allowOverlap="1">
            <wp:simplePos x="0" y="0"/>
            <wp:positionH relativeFrom="page">
              <wp:posOffset>3829050</wp:posOffset>
            </wp:positionH>
            <wp:positionV relativeFrom="paragraph">
              <wp:posOffset>-253365</wp:posOffset>
            </wp:positionV>
            <wp:extent cx="452755" cy="67627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322" t="-240" r="-322" b="-240"/>
                    <a:stretch>
                      <a:fillRect/>
                    </a:stretch>
                  </pic:blipFill>
                  <pic:spPr bwMode="auto">
                    <a:xfrm>
                      <a:off x="0" y="0"/>
                      <a:ext cx="452755" cy="676275"/>
                    </a:xfrm>
                    <a:prstGeom prst="rect">
                      <a:avLst/>
                    </a:prstGeom>
                    <a:solidFill>
                      <a:srgbClr val="FFFFFF">
                        <a:alpha val="0"/>
                      </a:srgbClr>
                    </a:solidFill>
                    <a:ln w="9525">
                      <a:noFill/>
                      <a:miter lim="800000"/>
                      <a:headEnd/>
                      <a:tailEnd/>
                    </a:ln>
                  </pic:spPr>
                </pic:pic>
              </a:graphicData>
            </a:graphic>
          </wp:anchor>
        </w:drawing>
      </w:r>
    </w:p>
    <w:p w:rsidR="00BD2258" w:rsidRDefault="00BD2258" w:rsidP="00FD0900">
      <w:pPr>
        <w:pStyle w:val="a3"/>
        <w:spacing w:after="0"/>
        <w:jc w:val="center"/>
        <w:rPr>
          <w:rFonts w:ascii="Times New Roman" w:hAnsi="Times New Roman" w:cs="Times New Roman"/>
          <w:b/>
          <w:bCs/>
          <w:sz w:val="28"/>
          <w:szCs w:val="28"/>
          <w:lang w:val="uk-UA"/>
        </w:rPr>
      </w:pPr>
    </w:p>
    <w:p w:rsidR="00FD0900" w:rsidRPr="00BD2258" w:rsidRDefault="00FD0900" w:rsidP="00FD0900">
      <w:pPr>
        <w:pStyle w:val="a3"/>
        <w:spacing w:after="0"/>
        <w:jc w:val="center"/>
        <w:rPr>
          <w:rFonts w:ascii="Times New Roman" w:hAnsi="Times New Roman" w:cs="Times New Roman"/>
          <w:b/>
          <w:bCs/>
          <w:sz w:val="28"/>
          <w:szCs w:val="28"/>
          <w:lang w:val="uk-UA"/>
        </w:rPr>
      </w:pPr>
      <w:r w:rsidRPr="00BD2258">
        <w:rPr>
          <w:rFonts w:ascii="Times New Roman" w:hAnsi="Times New Roman" w:cs="Times New Roman"/>
          <w:b/>
          <w:bCs/>
          <w:sz w:val="28"/>
          <w:szCs w:val="28"/>
          <w:lang w:val="uk-UA"/>
        </w:rPr>
        <w:t>ПОКРОВСЬКА МІСЬКА РАДА</w:t>
      </w:r>
    </w:p>
    <w:p w:rsidR="00FD0900" w:rsidRPr="00BD2258" w:rsidRDefault="00FD0900" w:rsidP="00FD0900">
      <w:pPr>
        <w:pStyle w:val="a3"/>
        <w:spacing w:after="0"/>
        <w:jc w:val="center"/>
        <w:rPr>
          <w:rFonts w:ascii="Times New Roman" w:hAnsi="Times New Roman" w:cs="Times New Roman"/>
          <w:b/>
          <w:bCs/>
          <w:sz w:val="28"/>
          <w:szCs w:val="28"/>
          <w:lang w:val="uk-UA"/>
        </w:rPr>
      </w:pPr>
      <w:r w:rsidRPr="00BD2258">
        <w:rPr>
          <w:rFonts w:ascii="Times New Roman" w:hAnsi="Times New Roman" w:cs="Times New Roman"/>
          <w:b/>
          <w:bCs/>
          <w:sz w:val="28"/>
          <w:szCs w:val="28"/>
          <w:lang w:val="uk-UA"/>
        </w:rPr>
        <w:t>ДНІПРОПЕТРОВСЬКОЇ ОБЛАСТІ</w:t>
      </w:r>
    </w:p>
    <w:p w:rsidR="00FD0900" w:rsidRPr="00BD2258" w:rsidRDefault="00FD0900" w:rsidP="00FD0900">
      <w:pPr>
        <w:pStyle w:val="a3"/>
        <w:spacing w:after="0"/>
        <w:jc w:val="center"/>
        <w:rPr>
          <w:rFonts w:ascii="Times New Roman" w:hAnsi="Times New Roman" w:cs="Times New Roman"/>
          <w:b/>
          <w:bCs/>
          <w:sz w:val="12"/>
          <w:szCs w:val="12"/>
          <w:lang w:val="uk-UA"/>
        </w:rPr>
      </w:pPr>
    </w:p>
    <w:p w:rsidR="00FD0900" w:rsidRDefault="00FD0900" w:rsidP="00FD0900">
      <w:pPr>
        <w:jc w:val="center"/>
      </w:pPr>
      <w:r>
        <w:rPr>
          <w:rFonts w:ascii="Times New Roman" w:hAnsi="Times New Roman"/>
          <w:b/>
          <w:sz w:val="28"/>
          <w:szCs w:val="28"/>
        </w:rPr>
        <w:t>РІШЕННЯ</w:t>
      </w:r>
    </w:p>
    <w:p w:rsidR="002E7B74" w:rsidRDefault="002E7B74" w:rsidP="002E7B74">
      <w:pPr>
        <w:pStyle w:val="21"/>
        <w:numPr>
          <w:ilvl w:val="0"/>
          <w:numId w:val="4"/>
        </w:numPr>
        <w:jc w:val="both"/>
        <w:rPr>
          <w:lang w:val="uk-UA"/>
        </w:rPr>
      </w:pPr>
      <w:r>
        <w:rPr>
          <w:bCs/>
          <w:sz w:val="28"/>
          <w:szCs w:val="28"/>
          <w:lang w:val="uk-UA"/>
        </w:rPr>
        <w:t>26. 01. 2024</w:t>
      </w:r>
      <w:r>
        <w:rPr>
          <w:bCs/>
          <w:sz w:val="28"/>
          <w:szCs w:val="28"/>
          <w:lang w:val="uk-UA"/>
        </w:rPr>
        <w:tab/>
      </w:r>
      <w:r>
        <w:rPr>
          <w:bCs/>
          <w:sz w:val="28"/>
          <w:szCs w:val="28"/>
          <w:lang w:val="uk-UA"/>
        </w:rPr>
        <w:tab/>
      </w:r>
      <w:r>
        <w:rPr>
          <w:bCs/>
          <w:sz w:val="28"/>
          <w:szCs w:val="28"/>
          <w:lang w:val="uk-UA"/>
        </w:rPr>
        <w:tab/>
      </w:r>
      <w:r>
        <w:rPr>
          <w:b/>
          <w:bCs/>
          <w:sz w:val="28"/>
          <w:szCs w:val="28"/>
          <w:lang w:val="uk-UA"/>
        </w:rPr>
        <w:t xml:space="preserve">           </w:t>
      </w:r>
      <w:proofErr w:type="spellStart"/>
      <w:r>
        <w:rPr>
          <w:sz w:val="20"/>
          <w:lang w:val="uk-UA"/>
        </w:rPr>
        <w:t>м.Покров</w:t>
      </w:r>
      <w:proofErr w:type="spellEnd"/>
      <w:r>
        <w:rPr>
          <w:sz w:val="28"/>
          <w:szCs w:val="28"/>
          <w:lang w:val="uk-UA"/>
        </w:rPr>
        <w:t xml:space="preserve">  </w:t>
      </w:r>
      <w:r>
        <w:rPr>
          <w:b/>
          <w:bCs/>
          <w:sz w:val="28"/>
          <w:szCs w:val="28"/>
          <w:lang w:val="uk-UA"/>
        </w:rPr>
        <w:t xml:space="preserve">            </w:t>
      </w:r>
      <w:r>
        <w:rPr>
          <w:sz w:val="28"/>
          <w:szCs w:val="28"/>
          <w:lang w:val="uk-UA"/>
        </w:rPr>
        <w:t xml:space="preserve">   </w:t>
      </w:r>
      <w:r>
        <w:rPr>
          <w:sz w:val="28"/>
          <w:szCs w:val="28"/>
          <w:lang w:val="uk-UA"/>
        </w:rPr>
        <w:tab/>
      </w:r>
      <w:r>
        <w:rPr>
          <w:sz w:val="28"/>
          <w:szCs w:val="28"/>
          <w:lang w:val="uk-UA"/>
        </w:rPr>
        <w:tab/>
      </w:r>
      <w:r>
        <w:rPr>
          <w:sz w:val="28"/>
          <w:szCs w:val="28"/>
          <w:lang w:val="uk-UA"/>
        </w:rPr>
        <w:tab/>
        <w:t>№</w:t>
      </w:r>
      <w:r>
        <w:rPr>
          <w:b/>
          <w:bCs/>
          <w:sz w:val="28"/>
          <w:szCs w:val="28"/>
          <w:lang w:val="uk-UA"/>
        </w:rPr>
        <w:t xml:space="preserve"> </w:t>
      </w:r>
      <w:r>
        <w:rPr>
          <w:bCs/>
          <w:sz w:val="28"/>
          <w:szCs w:val="28"/>
          <w:lang w:val="uk-UA"/>
        </w:rPr>
        <w:t>3</w:t>
      </w:r>
    </w:p>
    <w:p w:rsidR="00BD2258" w:rsidRPr="00BD2258" w:rsidRDefault="00BD2258" w:rsidP="00BD2258">
      <w:pPr>
        <w:spacing w:after="0" w:line="240" w:lineRule="auto"/>
        <w:rPr>
          <w:sz w:val="12"/>
          <w:szCs w:val="12"/>
        </w:rPr>
      </w:pPr>
    </w:p>
    <w:p w:rsidR="00FD0900" w:rsidRPr="00BD2258" w:rsidRDefault="00FD0900" w:rsidP="00FD0900">
      <w:pPr>
        <w:pStyle w:val="2"/>
        <w:ind w:firstLine="0"/>
        <w:rPr>
          <w:sz w:val="28"/>
          <w:szCs w:val="28"/>
          <w:lang w:val="uk-UA"/>
        </w:rPr>
      </w:pPr>
      <w:r w:rsidRPr="00BD2258">
        <w:rPr>
          <w:sz w:val="28"/>
          <w:szCs w:val="28"/>
          <w:lang w:val="uk-UA"/>
        </w:rPr>
        <w:t>(49 сесія 8 скликання)</w:t>
      </w:r>
    </w:p>
    <w:p w:rsidR="00FD0900" w:rsidRPr="00FD0900" w:rsidRDefault="00FD0900" w:rsidP="00FD0900">
      <w:pPr>
        <w:pStyle w:val="2"/>
        <w:ind w:firstLine="0"/>
        <w:rPr>
          <w:sz w:val="16"/>
          <w:szCs w:val="16"/>
          <w:lang w:val="uk-UA"/>
        </w:rPr>
      </w:pPr>
    </w:p>
    <w:p w:rsidR="00FD0900" w:rsidRPr="00FD0900" w:rsidRDefault="00FD0900" w:rsidP="00BD2258">
      <w:pPr>
        <w:pStyle w:val="2"/>
        <w:ind w:firstLine="0"/>
        <w:jc w:val="both"/>
        <w:rPr>
          <w:lang w:val="uk-UA"/>
        </w:rPr>
      </w:pPr>
      <w:r w:rsidRPr="00FD0900">
        <w:rPr>
          <w:sz w:val="28"/>
          <w:szCs w:val="28"/>
          <w:lang w:val="uk-UA"/>
        </w:rPr>
        <w:t>Про</w:t>
      </w:r>
      <w:r>
        <w:rPr>
          <w:sz w:val="28"/>
          <w:szCs w:val="28"/>
          <w:lang w:val="uk-UA"/>
        </w:rPr>
        <w:t xml:space="preserve"> затвердження Стратегії </w:t>
      </w:r>
      <w:r>
        <w:rPr>
          <w:rStyle w:val="fontstyle21"/>
          <w:b w:val="0"/>
          <w:bCs w:val="0"/>
          <w:lang w:val="uk-UA"/>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lang w:val="uk-UA"/>
        </w:rPr>
        <w:t xml:space="preserve">та Операційного плану її реалізації у 2024-2025 роках у Покровській міській територіальній громаді </w:t>
      </w:r>
    </w:p>
    <w:p w:rsidR="00FD0900" w:rsidRDefault="00FD0900" w:rsidP="00BD2258">
      <w:pPr>
        <w:pStyle w:val="a3"/>
        <w:spacing w:after="0" w:line="240" w:lineRule="auto"/>
        <w:jc w:val="center"/>
        <w:rPr>
          <w:rFonts w:ascii="Times New Roman" w:hAnsi="Times New Roman"/>
          <w:b/>
          <w:bCs/>
          <w:sz w:val="28"/>
          <w:szCs w:val="28"/>
          <w:lang w:val="uk-UA"/>
        </w:rPr>
      </w:pPr>
    </w:p>
    <w:p w:rsidR="00FD0900" w:rsidRPr="005B022F" w:rsidRDefault="00FD0900" w:rsidP="00BD2258">
      <w:pPr>
        <w:pStyle w:val="a3"/>
        <w:spacing w:after="0" w:line="240" w:lineRule="auto"/>
        <w:jc w:val="both"/>
        <w:rPr>
          <w:lang w:val="uk-UA"/>
        </w:rPr>
      </w:pPr>
      <w:r>
        <w:rPr>
          <w:rFonts w:ascii="Times New Roman" w:hAnsi="Times New Roman"/>
          <w:sz w:val="28"/>
          <w:szCs w:val="28"/>
          <w:lang w:val="uk-UA"/>
        </w:rPr>
        <w:tab/>
        <w:t xml:space="preserve">Відповідно до розпорядження Кабінету Міністрів України від 01.06.2023 №562-р </w:t>
      </w:r>
      <w:proofErr w:type="spellStart"/>
      <w:r>
        <w:rPr>
          <w:rFonts w:ascii="Times New Roman" w:hAnsi="Times New Roman"/>
          <w:sz w:val="28"/>
          <w:szCs w:val="28"/>
          <w:lang w:val="uk-UA"/>
        </w:rPr>
        <w:t>“Про</w:t>
      </w:r>
      <w:proofErr w:type="spellEnd"/>
      <w:r>
        <w:rPr>
          <w:rFonts w:ascii="Times New Roman" w:hAnsi="Times New Roman"/>
          <w:sz w:val="28"/>
          <w:szCs w:val="28"/>
          <w:lang w:val="uk-UA"/>
        </w:rPr>
        <w:t xml:space="preserve"> схвалення Стратегії </w:t>
      </w:r>
      <w:r>
        <w:rPr>
          <w:rStyle w:val="fontstyle21"/>
          <w:b w:val="0"/>
          <w:bCs w:val="0"/>
          <w:lang w:val="uk-UA"/>
        </w:rPr>
        <w:t xml:space="preserve">розвитку імунопрофілактики та захисту населення від інфекційних хвороб, яким можна запобігти шляхом проведення імунопрофілактики,на період до 2030 року та затвердження операційного плану її реалізації у 2024-2025 </w:t>
      </w:r>
      <w:proofErr w:type="spellStart"/>
      <w:r>
        <w:rPr>
          <w:rStyle w:val="fontstyle21"/>
          <w:b w:val="0"/>
          <w:bCs w:val="0"/>
          <w:lang w:val="uk-UA"/>
        </w:rPr>
        <w:t>роках”</w:t>
      </w:r>
      <w:proofErr w:type="spellEnd"/>
      <w:r>
        <w:rPr>
          <w:rFonts w:ascii="Times New Roman" w:hAnsi="Times New Roman"/>
          <w:sz w:val="28"/>
          <w:szCs w:val="28"/>
          <w:lang w:val="uk-UA"/>
        </w:rPr>
        <w:t xml:space="preserve">, керуючись Законом України «Про місцеве самоврядування в Україні», міська рада </w:t>
      </w:r>
    </w:p>
    <w:p w:rsidR="00FD0900" w:rsidRDefault="00FD0900" w:rsidP="00BD2258">
      <w:pPr>
        <w:pStyle w:val="a3"/>
        <w:spacing w:after="0" w:line="240" w:lineRule="auto"/>
        <w:jc w:val="both"/>
        <w:rPr>
          <w:rFonts w:ascii="Times New Roman" w:hAnsi="Times New Roman"/>
          <w:sz w:val="28"/>
          <w:szCs w:val="28"/>
          <w:lang w:val="uk-UA"/>
        </w:rPr>
      </w:pPr>
    </w:p>
    <w:p w:rsidR="00FD0900" w:rsidRDefault="00FD0900" w:rsidP="00BD2258">
      <w:pPr>
        <w:pStyle w:val="a3"/>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ВИРІШИЛА:</w:t>
      </w:r>
    </w:p>
    <w:p w:rsidR="00BD2258" w:rsidRDefault="00BD2258" w:rsidP="00BD2258">
      <w:pPr>
        <w:pStyle w:val="a3"/>
        <w:spacing w:after="0" w:line="240" w:lineRule="auto"/>
        <w:jc w:val="both"/>
        <w:rPr>
          <w:rFonts w:ascii="Times New Roman" w:hAnsi="Times New Roman"/>
          <w:b/>
          <w:bCs/>
          <w:sz w:val="28"/>
          <w:szCs w:val="28"/>
          <w:lang w:val="uk-UA"/>
        </w:rPr>
      </w:pPr>
    </w:p>
    <w:p w:rsidR="00FD0900" w:rsidRPr="005B022F" w:rsidRDefault="00FD0900" w:rsidP="00BD2258">
      <w:pPr>
        <w:pStyle w:val="a3"/>
        <w:spacing w:after="0" w:line="240" w:lineRule="auto"/>
        <w:ind w:firstLine="567"/>
        <w:jc w:val="both"/>
        <w:rPr>
          <w:lang w:val="uk-UA"/>
        </w:rPr>
      </w:pPr>
      <w:r>
        <w:rPr>
          <w:rFonts w:ascii="Times New Roman" w:hAnsi="Times New Roman"/>
          <w:sz w:val="28"/>
          <w:szCs w:val="28"/>
          <w:lang w:val="uk-UA"/>
        </w:rPr>
        <w:t xml:space="preserve">1.Затвердити Стратегію </w:t>
      </w:r>
      <w:r>
        <w:rPr>
          <w:rStyle w:val="fontstyle21"/>
          <w:b w:val="0"/>
          <w:bCs w:val="0"/>
          <w:lang w:val="uk-UA"/>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lang w:val="uk-UA"/>
        </w:rPr>
        <w:t>у Покровській міській територіальній громаді</w:t>
      </w:r>
      <w:r>
        <w:rPr>
          <w:rFonts w:ascii="Times New Roman" w:hAnsi="Times New Roman"/>
          <w:sz w:val="28"/>
          <w:szCs w:val="28"/>
          <w:lang w:val="uk-UA"/>
        </w:rPr>
        <w:t>, що додається.</w:t>
      </w:r>
    </w:p>
    <w:p w:rsidR="00FD0900" w:rsidRPr="004C2E32" w:rsidRDefault="00FD0900" w:rsidP="00BD2258">
      <w:pPr>
        <w:spacing w:line="240" w:lineRule="auto"/>
        <w:ind w:firstLine="567"/>
        <w:contextualSpacing/>
        <w:jc w:val="both"/>
        <w:rPr>
          <w:rFonts w:ascii="Times New Roman" w:hAnsi="Times New Roman"/>
          <w:sz w:val="28"/>
          <w:szCs w:val="28"/>
        </w:rPr>
      </w:pPr>
      <w:r w:rsidRPr="005B022F">
        <w:rPr>
          <w:rFonts w:ascii="Times New Roman" w:hAnsi="Times New Roman"/>
          <w:sz w:val="28"/>
          <w:szCs w:val="28"/>
        </w:rPr>
        <w:t>2.</w:t>
      </w:r>
      <w:r>
        <w:rPr>
          <w:rFonts w:ascii="Times New Roman" w:hAnsi="Times New Roman"/>
          <w:color w:val="000000"/>
          <w:sz w:val="28"/>
          <w:szCs w:val="28"/>
        </w:rPr>
        <w:t xml:space="preserve">Затвердити </w:t>
      </w:r>
      <w:r>
        <w:rPr>
          <w:rStyle w:val="fontstyle01"/>
        </w:rPr>
        <w:t xml:space="preserve">Операційний план реалізації у 2024-2025 роках Стратегії </w:t>
      </w:r>
      <w:r>
        <w:rPr>
          <w:rStyle w:val="fontstyle21"/>
          <w:b w:val="0"/>
          <w:bCs w:val="0"/>
        </w:rPr>
        <w:t xml:space="preserve">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r>
        <w:rPr>
          <w:rStyle w:val="fontstyle01"/>
        </w:rPr>
        <w:t>у Покровській міській територіальній громаді, що додається.</w:t>
      </w:r>
    </w:p>
    <w:p w:rsidR="00FD0900" w:rsidRPr="005B022F" w:rsidRDefault="00FD0900" w:rsidP="00BD2258">
      <w:pPr>
        <w:spacing w:line="240" w:lineRule="auto"/>
        <w:ind w:firstLine="567"/>
        <w:jc w:val="both"/>
        <w:rPr>
          <w:rFonts w:ascii="Times New Roman" w:hAnsi="Times New Roman"/>
          <w:sz w:val="28"/>
          <w:szCs w:val="28"/>
        </w:rPr>
      </w:pPr>
      <w:r>
        <w:rPr>
          <w:rFonts w:ascii="Times New Roman" w:hAnsi="Times New Roman"/>
          <w:color w:val="000000"/>
          <w:sz w:val="28"/>
          <w:szCs w:val="28"/>
        </w:rPr>
        <w:t>3.Координацію діяльності щодо виконання рішення покласти на директора КНП «ЦПМСД Покровської міської ради» Олену САЛАМАХУ, контроль - на заступника міського голови Ганну ВІДЯЄВУ та постійну  комісію з питань  соціального захисту населення та молодіжної політики, освіти та охорони здоров’я,  культури  та спорту.</w:t>
      </w:r>
    </w:p>
    <w:p w:rsidR="00FD0900" w:rsidRDefault="00FD0900" w:rsidP="00FD0900">
      <w:pPr>
        <w:spacing w:before="57" w:after="57"/>
        <w:jc w:val="both"/>
        <w:rPr>
          <w:rFonts w:ascii="Times New Roman" w:hAnsi="Times New Roman"/>
          <w:sz w:val="28"/>
          <w:szCs w:val="28"/>
        </w:rPr>
      </w:pPr>
    </w:p>
    <w:p w:rsidR="00BD2258" w:rsidRDefault="00BD2258" w:rsidP="00FD0900">
      <w:pPr>
        <w:spacing w:before="57" w:after="57"/>
        <w:jc w:val="both"/>
        <w:rPr>
          <w:rFonts w:ascii="Times New Roman" w:hAnsi="Times New Roman"/>
          <w:sz w:val="28"/>
          <w:szCs w:val="28"/>
        </w:rPr>
      </w:pPr>
    </w:p>
    <w:p w:rsidR="00BD2258" w:rsidRPr="00BD2258" w:rsidRDefault="00BD2258" w:rsidP="00BD2258">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258">
        <w:rPr>
          <w:rFonts w:ascii="Times New Roman" w:hAnsi="Times New Roman"/>
          <w:sz w:val="28"/>
          <w:szCs w:val="28"/>
        </w:rPr>
        <w:t>Олександр ШАПОВАЛ</w:t>
      </w:r>
    </w:p>
    <w:p w:rsidR="00FD0900" w:rsidRPr="00BD2258" w:rsidRDefault="00FD0900" w:rsidP="00BD2258">
      <w:pPr>
        <w:spacing w:before="57" w:after="0" w:line="240" w:lineRule="auto"/>
        <w:jc w:val="both"/>
        <w:rPr>
          <w:rFonts w:ascii="Times New Roman" w:hAnsi="Times New Roman"/>
          <w:sz w:val="28"/>
          <w:szCs w:val="28"/>
        </w:rPr>
      </w:pPr>
    </w:p>
    <w:p w:rsidR="00FD0900" w:rsidRDefault="00FD0900" w:rsidP="00BD2258">
      <w:pPr>
        <w:spacing w:before="57" w:after="0"/>
        <w:jc w:val="both"/>
        <w:rPr>
          <w:rFonts w:ascii="Times New Roman" w:hAnsi="Times New Roman"/>
          <w:sz w:val="28"/>
          <w:szCs w:val="28"/>
        </w:rPr>
      </w:pPr>
    </w:p>
    <w:p w:rsidR="00FD0900" w:rsidRDefault="00FD0900" w:rsidP="00FD0900">
      <w:pPr>
        <w:pStyle w:val="a3"/>
        <w:spacing w:after="0"/>
        <w:jc w:val="both"/>
        <w:rPr>
          <w:lang w:val="uk-UA"/>
        </w:rPr>
      </w:pPr>
    </w:p>
    <w:p w:rsidR="00136D5B" w:rsidRPr="00BD2258" w:rsidRDefault="00136D5B"/>
    <w:p w:rsidR="00FD0900" w:rsidRDefault="00FD0900" w:rsidP="00FD0900">
      <w:pPr>
        <w:tabs>
          <w:tab w:val="left" w:pos="6344"/>
          <w:tab w:val="left" w:pos="7286"/>
          <w:tab w:val="left" w:pos="8768"/>
        </w:tabs>
        <w:spacing w:after="0" w:line="240" w:lineRule="auto"/>
        <w:ind w:left="5953" w:right="170"/>
        <w:rPr>
          <w:rFonts w:ascii="Times New Roman" w:hAnsi="Times New Roman"/>
          <w:sz w:val="28"/>
          <w:szCs w:val="28"/>
        </w:rPr>
      </w:pPr>
      <w:r>
        <w:rPr>
          <w:rFonts w:ascii="Times New Roman" w:hAnsi="Times New Roman"/>
          <w:sz w:val="28"/>
          <w:szCs w:val="28"/>
        </w:rPr>
        <w:lastRenderedPageBreak/>
        <w:t>ЗАТВЕРДЖЕНО</w:t>
      </w:r>
    </w:p>
    <w:p w:rsidR="00FD0900" w:rsidRDefault="00FD0900" w:rsidP="00FD0900">
      <w:pPr>
        <w:tabs>
          <w:tab w:val="left" w:pos="6344"/>
          <w:tab w:val="left" w:pos="7286"/>
          <w:tab w:val="left" w:pos="8768"/>
        </w:tabs>
        <w:spacing w:after="0" w:line="240" w:lineRule="auto"/>
        <w:ind w:left="5953" w:right="170"/>
        <w:rPr>
          <w:rFonts w:ascii="Times New Roman" w:hAnsi="Times New Roman"/>
          <w:sz w:val="28"/>
          <w:szCs w:val="28"/>
        </w:rPr>
      </w:pPr>
    </w:p>
    <w:p w:rsidR="00FD0900" w:rsidRDefault="00FD0900" w:rsidP="00FD0900">
      <w:pPr>
        <w:tabs>
          <w:tab w:val="left" w:pos="6344"/>
          <w:tab w:val="left" w:pos="7286"/>
          <w:tab w:val="left" w:pos="8768"/>
        </w:tabs>
        <w:spacing w:after="0" w:line="240" w:lineRule="auto"/>
        <w:ind w:left="5953" w:right="170"/>
      </w:pPr>
      <w:r>
        <w:rPr>
          <w:rFonts w:ascii="Times New Roman" w:hAnsi="Times New Roman"/>
          <w:sz w:val="28"/>
          <w:szCs w:val="28"/>
        </w:rPr>
        <w:t xml:space="preserve">Рішення 49 сесії міської ради  8 скликання </w:t>
      </w:r>
    </w:p>
    <w:p w:rsidR="00FD0900" w:rsidRPr="00FD0900" w:rsidRDefault="00FD0900" w:rsidP="00FD0900">
      <w:pPr>
        <w:tabs>
          <w:tab w:val="left" w:pos="6344"/>
          <w:tab w:val="left" w:pos="7286"/>
          <w:tab w:val="left" w:pos="8768"/>
        </w:tabs>
        <w:spacing w:after="0" w:line="240" w:lineRule="auto"/>
        <w:ind w:left="5953" w:right="170"/>
        <w:jc w:val="center"/>
        <w:rPr>
          <w:rStyle w:val="fontstyle21"/>
          <w:b w:val="0"/>
        </w:rPr>
      </w:pPr>
      <w:r>
        <w:rPr>
          <w:rStyle w:val="fontstyle21"/>
          <w:b w:val="0"/>
        </w:rPr>
        <w:t>«</w:t>
      </w:r>
      <w:r w:rsidR="00C34C34">
        <w:rPr>
          <w:rStyle w:val="fontstyle21"/>
          <w:b w:val="0"/>
        </w:rPr>
        <w:t>2</w:t>
      </w:r>
      <w:r w:rsidR="000C15E1">
        <w:rPr>
          <w:rStyle w:val="fontstyle21"/>
          <w:b w:val="0"/>
        </w:rPr>
        <w:t>6</w:t>
      </w:r>
      <w:r w:rsidRPr="00FD0900">
        <w:rPr>
          <w:rStyle w:val="fontstyle21"/>
          <w:b w:val="0"/>
        </w:rPr>
        <w:t>»  січня  2024 р.  №</w:t>
      </w:r>
      <w:r w:rsidR="00C34C34">
        <w:rPr>
          <w:rStyle w:val="fontstyle21"/>
          <w:b w:val="0"/>
        </w:rPr>
        <w:t xml:space="preserve"> 3</w:t>
      </w:r>
      <w:r w:rsidRPr="00FD0900">
        <w:rPr>
          <w:rStyle w:val="fontstyle21"/>
          <w:b w:val="0"/>
        </w:rPr>
        <w:t xml:space="preserve"> </w:t>
      </w:r>
    </w:p>
    <w:p w:rsidR="00FD0900" w:rsidRDefault="00FD0900" w:rsidP="00FD0900">
      <w:pPr>
        <w:spacing w:after="0" w:line="240" w:lineRule="auto"/>
        <w:jc w:val="center"/>
        <w:rPr>
          <w:rStyle w:val="fontstyle21"/>
        </w:rPr>
      </w:pPr>
    </w:p>
    <w:p w:rsidR="00FD0900" w:rsidRDefault="00FD0900" w:rsidP="00FD0900">
      <w:pPr>
        <w:spacing w:after="0" w:line="240" w:lineRule="auto"/>
        <w:jc w:val="center"/>
        <w:rPr>
          <w:rStyle w:val="fontstyle21"/>
        </w:rPr>
      </w:pPr>
    </w:p>
    <w:p w:rsidR="00FD0900" w:rsidRDefault="00FD0900" w:rsidP="00FD0900">
      <w:pPr>
        <w:spacing w:after="0" w:line="240" w:lineRule="auto"/>
        <w:jc w:val="center"/>
        <w:rPr>
          <w:rStyle w:val="fontstyle21"/>
        </w:rPr>
      </w:pPr>
      <w:r>
        <w:rPr>
          <w:rStyle w:val="fontstyle21"/>
        </w:rPr>
        <w:t>СТРАТЕГІЯ</w:t>
      </w:r>
    </w:p>
    <w:p w:rsidR="00FD0900" w:rsidRPr="00FD0900" w:rsidRDefault="00FD0900" w:rsidP="00FD0900">
      <w:pPr>
        <w:spacing w:after="0" w:line="240" w:lineRule="auto"/>
        <w:jc w:val="center"/>
        <w:rPr>
          <w:rStyle w:val="fontstyle21"/>
          <w:b w:val="0"/>
        </w:rPr>
      </w:pPr>
      <w:r>
        <w:rPr>
          <w:rStyle w:val="fontstyle21"/>
        </w:rPr>
        <w:t xml:space="preserve">розвитку імунопрофілактики та захисту населення від інфекційних хвороб, яким можна запобігти шляхом проведення імунопрофілактики,на період до </w:t>
      </w:r>
      <w:r w:rsidRPr="00FD0900">
        <w:rPr>
          <w:rStyle w:val="fontstyle21"/>
        </w:rPr>
        <w:t>2030 року</w:t>
      </w:r>
      <w:r w:rsidRPr="00FD0900">
        <w:rPr>
          <w:rStyle w:val="fontstyle21"/>
          <w:b w:val="0"/>
        </w:rPr>
        <w:t xml:space="preserve"> </w:t>
      </w:r>
      <w:r w:rsidRPr="00FD0900">
        <w:rPr>
          <w:rStyle w:val="fontstyle01"/>
          <w:b/>
        </w:rPr>
        <w:t>у Покровській міській територіальній громаді.</w:t>
      </w:r>
    </w:p>
    <w:p w:rsidR="00FD0900" w:rsidRDefault="00FD0900" w:rsidP="00FD0900">
      <w:pPr>
        <w:spacing w:after="0" w:line="240" w:lineRule="auto"/>
        <w:jc w:val="center"/>
        <w:rPr>
          <w:rStyle w:val="fontstyle21"/>
        </w:rPr>
      </w:pPr>
    </w:p>
    <w:p w:rsidR="00FD0900" w:rsidRDefault="00FD0900" w:rsidP="00FD0900">
      <w:pPr>
        <w:spacing w:after="0" w:line="240" w:lineRule="auto"/>
        <w:ind w:firstLine="708"/>
        <w:jc w:val="center"/>
        <w:rPr>
          <w:rStyle w:val="fontstyle21"/>
          <w:u w:val="single"/>
        </w:rPr>
      </w:pPr>
      <w:r>
        <w:rPr>
          <w:rStyle w:val="fontstyle21"/>
          <w:u w:val="single"/>
        </w:rPr>
        <w:t>Загальна частина</w:t>
      </w:r>
    </w:p>
    <w:p w:rsidR="00FD0900" w:rsidRDefault="00FD0900" w:rsidP="00FD0900">
      <w:pPr>
        <w:spacing w:after="0" w:line="240" w:lineRule="auto"/>
        <w:ind w:firstLine="708"/>
        <w:jc w:val="center"/>
        <w:rPr>
          <w:rStyle w:val="fontstyle21"/>
          <w:u w:val="single"/>
        </w:rPr>
      </w:pPr>
    </w:p>
    <w:p w:rsidR="00FD0900" w:rsidRDefault="00FD0900" w:rsidP="00FD0900">
      <w:pPr>
        <w:spacing w:after="0" w:line="240" w:lineRule="auto"/>
        <w:ind w:firstLine="708"/>
        <w:jc w:val="both"/>
        <w:rPr>
          <w:rStyle w:val="fontstyle01"/>
        </w:rPr>
      </w:pPr>
      <w:r>
        <w:rPr>
          <w:rStyle w:val="fontstyle01"/>
        </w:rPr>
        <w:t>Інфекційні хвороби, незважаючи на досягнення сучасної медичної науки, залишаються суттєвим медико-санітарним, соціальним та економічним навантаженням для України в цілому, в тому числі і для населення Покровської міської територіальної громади.</w:t>
      </w:r>
    </w:p>
    <w:p w:rsidR="00FD0900" w:rsidRDefault="00FD0900" w:rsidP="00FD0900">
      <w:pPr>
        <w:spacing w:after="0" w:line="240" w:lineRule="auto"/>
        <w:ind w:firstLine="708"/>
        <w:jc w:val="both"/>
        <w:rPr>
          <w:rStyle w:val="fontstyle01"/>
        </w:rPr>
      </w:pPr>
      <w:r>
        <w:rPr>
          <w:rStyle w:val="fontstyle01"/>
        </w:rPr>
        <w:t>Імунопрофілактика є найбільш дієвим та економічно ефективним засобом боротьби з інфекційними хворобами. Основними цілями імунопрофілактики є збереження здоров’я населення через зниження рівня захворюваності, та інвалідності від інфекційних хвороб, протидія виникненню спалахів та епідемій, формування колективного імунітету та зниження витрат системи охорони здоров’я на лікування інфекційних хвороб, яким можна запобігти шляхом проведення імунопрофілактики.</w:t>
      </w:r>
    </w:p>
    <w:p w:rsidR="00FD0900" w:rsidRDefault="00FD0900" w:rsidP="00FD0900">
      <w:pPr>
        <w:spacing w:after="0" w:line="240" w:lineRule="auto"/>
        <w:ind w:firstLine="708"/>
        <w:jc w:val="both"/>
        <w:rPr>
          <w:rStyle w:val="fontstyle01"/>
        </w:rPr>
      </w:pPr>
      <w:r>
        <w:rPr>
          <w:rStyle w:val="fontstyle01"/>
        </w:rPr>
        <w:t xml:space="preserve">За підрахунками ВООЗ, щороку завдяки щепленням у світі вдається зберегти від 2 до 3 мільйонів дитячих життів та понад 750 тисяч дітей уникають інвалідності. Завдяки вакцинації у світі вдалося перемогти натуральну віспу, знизити на 99% захворюваність на поліомієліт, на 75% знизити смертність від кору, на 66% знизити летальні випадки від кашлюку, у понад 13 разів знизити щорічну смертність новонароджених від правця. Вакцинація проти кору, краснухи та епідемічного паротиту знижує ризик захворювання цими хворобами на 95%, вакцинація проти кашлюку знижує ризик захворіти на 90%. </w:t>
      </w:r>
      <w:r>
        <w:rPr>
          <w:rStyle w:val="fontstyle01"/>
        </w:rPr>
        <w:tab/>
        <w:t xml:space="preserve">За останні роки у результаті розвитку імунопрофілактики, посилення громадської довіри до профілактичних щеплень, впровадження багаторічного планування постачання медичних імунобіологічних препаратів (далі – МІБП) на рівні держави, усунення технічних бар’єрів для проведення профілактичних щеплень під час здійснення діяльності з медичної практики закладів охорони здоров’я Покровської міської територіальної громади,спрощеного доступу до послуг з імунізації через пункти   та мобільні медичні бригади, зокрема проти гострої респіраторної хвороби COVID-19, спричиненої </w:t>
      </w:r>
      <w:proofErr w:type="spellStart"/>
      <w:r>
        <w:rPr>
          <w:rStyle w:val="fontstyle01"/>
        </w:rPr>
        <w:t>коронавірусом</w:t>
      </w:r>
      <w:proofErr w:type="spellEnd"/>
      <w:r>
        <w:rPr>
          <w:rStyle w:val="fontstyle01"/>
        </w:rPr>
        <w:t xml:space="preserve"> SARS-CoV-2 (далі – COVID-19), виконання щеплень згідно переглянутих протипоказань та застережень при проведенні вакцинації відповідно до світових рекомендацій та передових практик вдалося відреагувати на спалах кору та ліквідувати його </w:t>
      </w:r>
      <w:r>
        <w:rPr>
          <w:rStyle w:val="fontstyle01"/>
        </w:rPr>
        <w:lastRenderedPageBreak/>
        <w:t xml:space="preserve">у 2018 – 2019 роках, знизити навантаження від COVID-19 під час пандемії. За період 2018 – 2021 років показники розповсюдженості інфекцій, що визначені пріоритетними Європейським регіональним бюро ВООЗ у Дніпропетровської області,знизилися. Зокрема, кашлюку – з 3,8 до 1,33, кору – з 30,04 до 0, краснухи – з 0,42до 0,18, епідемічного паротиту – з 0,21 до 0,13, правця – з 0,12 до 0 на100 тис. населення. Випадки дифтерії взагалі не реєструвались. </w:t>
      </w:r>
      <w:r>
        <w:rPr>
          <w:rStyle w:val="fontstyle01"/>
        </w:rPr>
        <w:tab/>
        <w:t xml:space="preserve">Протиепідемічні заходи, що були запроваджені в громаді у зв’язку з пандемієюCOVID-19, теж вплинули на зниження інтенсивності інфекційних хвороб у2020 та 2021 роках. Однак, епідемічна ситуація щодо найпоширеніших інфекційних хвороб залишається напруженою, що має негативний вплив на стан здоров’я населення. Отже, є доцільність у схваленні міської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(далі – Стратегія) Покровської міської територіальної громади, яка враховуватиме рекомендації ВООЗ </w:t>
      </w:r>
      <w:proofErr w:type="spellStart"/>
      <w:r>
        <w:rPr>
          <w:rStyle w:val="fontstyle01"/>
        </w:rPr>
        <w:t>“Європейський</w:t>
      </w:r>
      <w:proofErr w:type="spellEnd"/>
      <w:r>
        <w:rPr>
          <w:rStyle w:val="fontstyle01"/>
        </w:rPr>
        <w:t xml:space="preserve"> порядок денний імунізації до 2030 </w:t>
      </w:r>
      <w:proofErr w:type="spellStart"/>
      <w:r>
        <w:rPr>
          <w:rStyle w:val="fontstyle01"/>
        </w:rPr>
        <w:t>року”</w:t>
      </w:r>
      <w:proofErr w:type="spellEnd"/>
      <w:r>
        <w:rPr>
          <w:rStyle w:val="fontstyle01"/>
        </w:rPr>
        <w:t>,що визначає напрями для досягнення цілей, завдань у сфері імунопрофілактики.</w:t>
      </w:r>
    </w:p>
    <w:p w:rsidR="00FD0900" w:rsidRDefault="00FD0900" w:rsidP="00FD0900">
      <w:pPr>
        <w:spacing w:after="0" w:line="240" w:lineRule="auto"/>
        <w:ind w:firstLine="708"/>
        <w:jc w:val="both"/>
        <w:rPr>
          <w:rStyle w:val="fontstyle01"/>
        </w:rPr>
      </w:pPr>
      <w:r>
        <w:rPr>
          <w:rStyle w:val="fontstyle01"/>
        </w:rPr>
        <w:t xml:space="preserve">Імунізація є питанням національної безпеки та відіграє вирішальну роль у досягненні Цілей сталого розвитку України на період до 2030 року, визначених Указом Президента України від 30 вересня 2019 року № 722/2019 </w:t>
      </w:r>
      <w:proofErr w:type="spellStart"/>
      <w:r>
        <w:rPr>
          <w:rStyle w:val="fontstyle01"/>
        </w:rPr>
        <w:t>“Про</w:t>
      </w:r>
      <w:proofErr w:type="spellEnd"/>
      <w:r>
        <w:rPr>
          <w:rStyle w:val="fontstyle01"/>
        </w:rPr>
        <w:t xml:space="preserve"> Цілі сталого розвитку України на період до 2030 </w:t>
      </w:r>
      <w:proofErr w:type="spellStart"/>
      <w:r>
        <w:rPr>
          <w:rStyle w:val="fontstyle01"/>
        </w:rPr>
        <w:t>року”</w:t>
      </w:r>
      <w:proofErr w:type="spellEnd"/>
      <w:r>
        <w:rPr>
          <w:rStyle w:val="fontstyle01"/>
        </w:rPr>
        <w:t>.</w:t>
      </w:r>
    </w:p>
    <w:p w:rsidR="00FD0900" w:rsidRDefault="00FD0900" w:rsidP="00FD0900">
      <w:pPr>
        <w:spacing w:after="0" w:line="240" w:lineRule="auto"/>
        <w:ind w:firstLine="708"/>
        <w:jc w:val="both"/>
        <w:rPr>
          <w:rStyle w:val="fontstyle01"/>
        </w:rPr>
      </w:pPr>
      <w:r>
        <w:rPr>
          <w:rStyle w:val="fontstyle01"/>
        </w:rPr>
        <w:t xml:space="preserve">Для забезпечення і підтримання епідемічного благополуччя у Покровській міській територіальній громаді щодо інфекційних хвороб, яким можна запобігти шляхом проведення імунопрофілактики, необхідно забезпечити рекомендований Міністерством охорони здоров’я України та Всесвітньою організацією охорони здоров’я обсяг охоплення населення профілактичними щепленнями. Загальні показники охоплення плановими щепленнями відповідно до Календаря профілактичних щеплень (далі – Календар щеплень), затвердженого наказом Міністерства охорони здоров’я України від 16 вересня 2011 року № 595 </w:t>
      </w:r>
      <w:proofErr w:type="spellStart"/>
      <w:r>
        <w:rPr>
          <w:rStyle w:val="fontstyle01"/>
        </w:rPr>
        <w:t>“Про</w:t>
      </w:r>
      <w:proofErr w:type="spellEnd"/>
      <w:r>
        <w:rPr>
          <w:rStyle w:val="fontstyle01"/>
        </w:rPr>
        <w:t xml:space="preserve"> порядок проведення профілактичних щеплень в Україні та контроль якості й обігу медичних імунобіологічних </w:t>
      </w:r>
      <w:proofErr w:type="spellStart"/>
      <w:r>
        <w:rPr>
          <w:rStyle w:val="fontstyle01"/>
        </w:rPr>
        <w:t>препаратів”</w:t>
      </w:r>
      <w:proofErr w:type="spellEnd"/>
      <w:r>
        <w:rPr>
          <w:rStyle w:val="fontstyle01"/>
        </w:rPr>
        <w:t xml:space="preserve"> (із змінами), у Покровській  міській  територіальній громаді є недостатніми, щоб забезпечувати епідемічне благополуччя. </w:t>
      </w:r>
    </w:p>
    <w:p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ситуацію з рутинною імунізацією значно вплинула епідемія на COVID-19, спалах циркулюючого </w:t>
      </w:r>
      <w:proofErr w:type="spellStart"/>
      <w:r>
        <w:rPr>
          <w:rFonts w:ascii="Times New Roman" w:hAnsi="Times New Roman"/>
          <w:sz w:val="28"/>
          <w:szCs w:val="28"/>
        </w:rPr>
        <w:t>вакциноспорідненого</w:t>
      </w:r>
      <w:proofErr w:type="spellEnd"/>
      <w:r>
        <w:rPr>
          <w:rFonts w:ascii="Times New Roman" w:hAnsi="Times New Roman"/>
          <w:sz w:val="28"/>
          <w:szCs w:val="28"/>
        </w:rPr>
        <w:t xml:space="preserve"> </w:t>
      </w:r>
      <w:proofErr w:type="spellStart"/>
      <w:r>
        <w:rPr>
          <w:rFonts w:ascii="Times New Roman" w:hAnsi="Times New Roman"/>
          <w:sz w:val="28"/>
          <w:szCs w:val="28"/>
        </w:rPr>
        <w:t>поліовірусу</w:t>
      </w:r>
      <w:proofErr w:type="spellEnd"/>
      <w:r>
        <w:rPr>
          <w:rFonts w:ascii="Times New Roman" w:hAnsi="Times New Roman"/>
          <w:sz w:val="28"/>
          <w:szCs w:val="28"/>
        </w:rPr>
        <w:t xml:space="preserve"> 2 типу (далі – цВСПВ2). З розвитком електронної системи охорони здоров’я (далі – ЕСОЗ), що включає електронні медичні записи про пацієнтів, у тому числі щодо планової вакцинації, є можливості в майбутньому розширити аналітичну складову ЕСОЗ для якісного та своєчасного моніторингу стану охоплення щепленнями. </w:t>
      </w:r>
    </w:p>
    <w:p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Поточна ситуація, що пов’язана зі збройною агресією російської федерації проти України та потужні міграційні процеси серед населення, підвищують ризик виникнення епідемічних ускладнень у сфері громадського здоров’я, зокрема з інфекційних хвороб, що керуються специфічними засобами імунопрофілактики. </w:t>
      </w:r>
    </w:p>
    <w:p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Зазначене вимагає впровадження на рівні </w:t>
      </w:r>
      <w:r>
        <w:rPr>
          <w:rStyle w:val="fontstyle01"/>
        </w:rPr>
        <w:t xml:space="preserve">Покровської міської територіальної громади </w:t>
      </w:r>
      <w:r>
        <w:rPr>
          <w:rFonts w:ascii="Times New Roman" w:hAnsi="Times New Roman"/>
          <w:sz w:val="28"/>
          <w:szCs w:val="28"/>
        </w:rPr>
        <w:t>пріоритетів та заходів, визначених у національній Стратегії.</w:t>
      </w:r>
    </w:p>
    <w:p w:rsidR="00FD0900" w:rsidRDefault="00FD0900" w:rsidP="00FD0900">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підтримки Міністерства охорони здоров’я України, міжнародних партнерів поступово замінюється та модернізується обладнання для забезпечення оптимальних умов зберігання та транспортування медичних імунобіологічних препаратів (далі – МІБП) на всіх рівнях. Процес заміни обладнання для забезпечення оптимальних умов зберігання та транспортування МІБП та температурного контролю продовжується і потребує подальшої реалізації в закладах охорони здоров’я. </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Потребує подальшої активної інформаційної роботи щодо впровадження комунікаційних кампаній з питань висвітлення важливості імунопрофілактики та </w:t>
      </w:r>
      <w:proofErr w:type="spellStart"/>
      <w:r>
        <w:rPr>
          <w:rFonts w:ascii="Times New Roman" w:hAnsi="Times New Roman"/>
          <w:color w:val="000000"/>
          <w:sz w:val="28"/>
        </w:rPr>
        <w:t>адвокації</w:t>
      </w:r>
      <w:proofErr w:type="spellEnd"/>
      <w:r>
        <w:rPr>
          <w:rFonts w:ascii="Times New Roman" w:hAnsi="Times New Roman"/>
          <w:color w:val="000000"/>
          <w:sz w:val="28"/>
        </w:rPr>
        <w:t xml:space="preserve"> заходів з імунізації, з метою підвищення рівня громадської довіри до вакцинації, зменшення масштабів поширення неправдивої інформації щодо вакцинації, що призводить до відмов від профілактичних щеплень. </w:t>
      </w:r>
    </w:p>
    <w:p w:rsidR="00FD0900" w:rsidRDefault="00FD0900" w:rsidP="00FD0900">
      <w:pPr>
        <w:spacing w:after="0" w:line="240" w:lineRule="auto"/>
        <w:ind w:firstLine="708"/>
        <w:jc w:val="both"/>
        <w:rPr>
          <w:rFonts w:ascii="Times New Roman" w:hAnsi="Times New Roman"/>
          <w:color w:val="000000"/>
          <w:sz w:val="28"/>
          <w:szCs w:val="28"/>
        </w:rPr>
      </w:pPr>
    </w:p>
    <w:p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t>Питання, які потребують розв’язання</w:t>
      </w:r>
    </w:p>
    <w:p w:rsidR="00FD0900" w:rsidRDefault="00FD0900" w:rsidP="00FD0900">
      <w:pPr>
        <w:pStyle w:val="a5"/>
        <w:spacing w:after="0" w:line="240" w:lineRule="auto"/>
        <w:ind w:left="0"/>
        <w:jc w:val="both"/>
        <w:rPr>
          <w:rFonts w:ascii="Times New Roman" w:hAnsi="Times New Roman"/>
          <w:b/>
          <w:bCs/>
          <w:color w:val="000000"/>
          <w:sz w:val="28"/>
          <w:u w:val="single"/>
          <w:lang w:val="uk-UA"/>
        </w:rPr>
      </w:pPr>
    </w:p>
    <w:p w:rsidR="00FD0900" w:rsidRPr="000D2880" w:rsidRDefault="00FD0900" w:rsidP="00FD0900">
      <w:pPr>
        <w:pStyle w:val="a5"/>
        <w:spacing w:after="0" w:line="240" w:lineRule="auto"/>
        <w:ind w:left="0"/>
        <w:jc w:val="both"/>
        <w:rPr>
          <w:rFonts w:ascii="Times New Roman" w:hAnsi="Times New Roman"/>
          <w:b/>
          <w:bCs/>
          <w:color w:val="000000"/>
          <w:sz w:val="28"/>
          <w:lang w:val="uk-UA"/>
        </w:rPr>
      </w:pPr>
      <w:r>
        <w:rPr>
          <w:rFonts w:ascii="Times New Roman" w:hAnsi="Times New Roman"/>
          <w:b/>
          <w:bCs/>
          <w:color w:val="000000"/>
          <w:sz w:val="28"/>
          <w:lang w:val="uk-UA"/>
        </w:rPr>
        <w:t xml:space="preserve">1. </w:t>
      </w:r>
      <w:proofErr w:type="spellStart"/>
      <w:r>
        <w:rPr>
          <w:rFonts w:ascii="Times New Roman" w:hAnsi="Times New Roman"/>
          <w:b/>
          <w:bCs/>
          <w:color w:val="000000"/>
          <w:sz w:val="28"/>
        </w:rPr>
        <w:t>Імплементація</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нової</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системи</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заході</w:t>
      </w:r>
      <w:proofErr w:type="gramStart"/>
      <w:r>
        <w:rPr>
          <w:rFonts w:ascii="Times New Roman" w:hAnsi="Times New Roman"/>
          <w:b/>
          <w:bCs/>
          <w:color w:val="000000"/>
          <w:sz w:val="28"/>
        </w:rPr>
        <w:t>в</w:t>
      </w:r>
      <w:proofErr w:type="spellEnd"/>
      <w:proofErr w:type="gramEnd"/>
      <w:r>
        <w:rPr>
          <w:rFonts w:ascii="Times New Roman" w:hAnsi="Times New Roman"/>
          <w:b/>
          <w:bCs/>
          <w:color w:val="000000"/>
          <w:sz w:val="28"/>
          <w:lang w:val="uk-UA"/>
        </w:rPr>
        <w:t>:</w:t>
      </w:r>
    </w:p>
    <w:p w:rsidR="00FD0900" w:rsidRDefault="00FD0900" w:rsidP="00FD0900">
      <w:pPr>
        <w:pStyle w:val="a5"/>
        <w:spacing w:after="0" w:line="240" w:lineRule="auto"/>
        <w:ind w:left="0"/>
        <w:jc w:val="both"/>
        <w:rPr>
          <w:rFonts w:ascii="Times New Roman" w:hAnsi="Times New Roman"/>
          <w:color w:val="000000"/>
          <w:sz w:val="28"/>
          <w:lang w:val="uk-UA"/>
        </w:rPr>
      </w:pPr>
      <w:r>
        <w:rPr>
          <w:rFonts w:ascii="Times New Roman" w:hAnsi="Times New Roman"/>
          <w:color w:val="000000"/>
          <w:sz w:val="28"/>
          <w:lang w:val="uk-UA"/>
        </w:rPr>
        <w:t xml:space="preserve">- </w:t>
      </w:r>
      <w:proofErr w:type="spellStart"/>
      <w:r>
        <w:rPr>
          <w:rFonts w:ascii="Times New Roman" w:hAnsi="Times New Roman"/>
          <w:color w:val="000000"/>
          <w:sz w:val="28"/>
        </w:rPr>
        <w:t>задля</w:t>
      </w:r>
      <w:proofErr w:type="spellEnd"/>
      <w:r>
        <w:rPr>
          <w:rFonts w:ascii="Times New Roman" w:hAnsi="Times New Roman"/>
          <w:color w:val="000000"/>
          <w:sz w:val="28"/>
        </w:rPr>
        <w:t xml:space="preserve"> оперативного </w:t>
      </w:r>
      <w:proofErr w:type="spellStart"/>
      <w:r>
        <w:rPr>
          <w:rFonts w:ascii="Times New Roman" w:hAnsi="Times New Roman"/>
          <w:color w:val="000000"/>
          <w:sz w:val="28"/>
        </w:rPr>
        <w:t>реагуванняна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загрози</w:t>
      </w:r>
      <w:proofErr w:type="spellEnd"/>
      <w:r>
        <w:rPr>
          <w:rFonts w:ascii="Times New Roman" w:hAnsi="Times New Roman"/>
          <w:color w:val="000000"/>
          <w:sz w:val="28"/>
        </w:rPr>
        <w:t xml:space="preserve"> у </w:t>
      </w:r>
      <w:proofErr w:type="spellStart"/>
      <w:r>
        <w:rPr>
          <w:rFonts w:ascii="Times New Roman" w:hAnsi="Times New Roman"/>
          <w:color w:val="000000"/>
          <w:sz w:val="28"/>
        </w:rPr>
        <w:t>сфері</w:t>
      </w:r>
      <w:proofErr w:type="spellEnd"/>
      <w:r>
        <w:rPr>
          <w:rFonts w:ascii="Times New Roman" w:hAnsi="Times New Roman"/>
          <w:color w:val="000000"/>
          <w:sz w:val="28"/>
        </w:rPr>
        <w:t xml:space="preserve"> </w:t>
      </w:r>
      <w:proofErr w:type="spellStart"/>
      <w:r>
        <w:rPr>
          <w:rFonts w:ascii="Times New Roman" w:hAnsi="Times New Roman"/>
          <w:color w:val="000000"/>
          <w:sz w:val="28"/>
        </w:rPr>
        <w:t>громадського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здоров’я</w:t>
      </w:r>
      <w:proofErr w:type="spellEnd"/>
      <w:r>
        <w:rPr>
          <w:rFonts w:ascii="Times New Roman" w:hAnsi="Times New Roman"/>
          <w:color w:val="000000"/>
          <w:sz w:val="28"/>
        </w:rPr>
        <w:t xml:space="preserve"> та </w:t>
      </w:r>
      <w:proofErr w:type="spellStart"/>
      <w:r>
        <w:rPr>
          <w:rFonts w:ascii="Times New Roman" w:hAnsi="Times New Roman"/>
          <w:color w:val="000000"/>
          <w:sz w:val="28"/>
        </w:rPr>
        <w:t>ефективного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захисту</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населення</w:t>
      </w:r>
      <w:proofErr w:type="spellEnd"/>
      <w:r>
        <w:rPr>
          <w:rFonts w:ascii="Times New Roman" w:hAnsi="Times New Roman"/>
          <w:color w:val="000000"/>
          <w:sz w:val="28"/>
        </w:rPr>
        <w:t xml:space="preserve"> </w:t>
      </w:r>
      <w:proofErr w:type="spellStart"/>
      <w:r>
        <w:rPr>
          <w:rFonts w:ascii="Times New Roman" w:hAnsi="Times New Roman"/>
          <w:color w:val="000000"/>
          <w:sz w:val="28"/>
        </w:rPr>
        <w:t>від</w:t>
      </w:r>
      <w:proofErr w:type="spellEnd"/>
      <w:r>
        <w:rPr>
          <w:rFonts w:ascii="Times New Roman" w:hAnsi="Times New Roman"/>
          <w:color w:val="000000"/>
          <w:sz w:val="28"/>
          <w:lang w:val="uk-UA"/>
        </w:rPr>
        <w:t xml:space="preserve"> </w:t>
      </w:r>
      <w:proofErr w:type="spellStart"/>
      <w:r>
        <w:rPr>
          <w:rFonts w:ascii="Times New Roman" w:hAnsi="Times New Roman"/>
          <w:color w:val="000000"/>
          <w:sz w:val="28"/>
        </w:rPr>
        <w:t>інфекційних</w:t>
      </w:r>
      <w:proofErr w:type="spellEnd"/>
      <w:r>
        <w:rPr>
          <w:rFonts w:ascii="Times New Roman" w:hAnsi="Times New Roman"/>
          <w:color w:val="000000"/>
          <w:sz w:val="28"/>
        </w:rPr>
        <w:t xml:space="preserve"> хвороб на </w:t>
      </w:r>
      <w:proofErr w:type="spellStart"/>
      <w:r>
        <w:rPr>
          <w:rFonts w:ascii="Times New Roman" w:hAnsi="Times New Roman"/>
          <w:color w:val="000000"/>
          <w:sz w:val="28"/>
        </w:rPr>
        <w:t>місцевому</w:t>
      </w:r>
      <w:proofErr w:type="spellEnd"/>
      <w:r>
        <w:rPr>
          <w:rFonts w:ascii="Times New Roman" w:hAnsi="Times New Roman"/>
          <w:color w:val="000000"/>
          <w:sz w:val="28"/>
        </w:rPr>
        <w:t xml:space="preserve"> </w:t>
      </w:r>
      <w:proofErr w:type="spellStart"/>
      <w:r>
        <w:rPr>
          <w:rFonts w:ascii="Times New Roman" w:hAnsi="Times New Roman"/>
          <w:color w:val="000000"/>
          <w:sz w:val="28"/>
        </w:rPr>
        <w:t>рівн</w:t>
      </w:r>
      <w:proofErr w:type="spellEnd"/>
      <w:r>
        <w:rPr>
          <w:rFonts w:ascii="Times New Roman" w:hAnsi="Times New Roman"/>
          <w:color w:val="000000"/>
          <w:sz w:val="28"/>
          <w:lang w:val="uk-UA"/>
        </w:rPr>
        <w:t>і.</w:t>
      </w:r>
    </w:p>
    <w:p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2. Застосування статистичних даних у плануванні щеплень:</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у зв’язку з обмеженістю застосування статистичних даних головного управління статистики Дніпропетровській області для планування відповідних заходів з організації імунопрофілактики на регіональному рівні, через значні внутрішньо і зовнішньо-міграційні процеси внаслідок збройної агресії російської федерації проти України, є потреба в проваджені комплексної системи моніторингу для забезпечення </w:t>
      </w:r>
      <w:proofErr w:type="spellStart"/>
      <w:r>
        <w:rPr>
          <w:rFonts w:ascii="Times New Roman" w:hAnsi="Times New Roman"/>
          <w:color w:val="000000"/>
          <w:sz w:val="28"/>
        </w:rPr>
        <w:t>безпреривного</w:t>
      </w:r>
      <w:proofErr w:type="spellEnd"/>
      <w:r>
        <w:rPr>
          <w:rFonts w:ascii="Times New Roman" w:hAnsi="Times New Roman"/>
          <w:color w:val="000000"/>
          <w:sz w:val="28"/>
        </w:rPr>
        <w:t xml:space="preserve"> покращення якості виконання заходів з імунопрофілактики на місцевому рівні.</w:t>
      </w:r>
    </w:p>
    <w:p w:rsidR="00FD0900" w:rsidRDefault="00FD0900" w:rsidP="00FD0900">
      <w:pPr>
        <w:spacing w:after="0" w:line="240" w:lineRule="auto"/>
        <w:jc w:val="both"/>
        <w:rPr>
          <w:rFonts w:ascii="Times New Roman" w:hAnsi="Times New Roman"/>
          <w:b/>
          <w:color w:val="000000"/>
          <w:sz w:val="28"/>
          <w:szCs w:val="28"/>
        </w:rPr>
      </w:pPr>
      <w:r>
        <w:rPr>
          <w:rFonts w:ascii="Times New Roman" w:hAnsi="Times New Roman"/>
          <w:b/>
          <w:color w:val="000000"/>
          <w:sz w:val="28"/>
        </w:rPr>
        <w:t>3. Кадровий менеджмент:</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формування кадрової політики та управління кадровими ресурсами з метою посилення спроможності системи громадського здоров’я в реалізації заходів Стратегії;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організація безперервного професійного розвитку медичних кадрів КНП «ЦПМСД Покровської міської ради», підвищення їх рівня знань і навичок щодо користування основними програмами та інформаційними ресурсами (</w:t>
      </w:r>
      <w:proofErr w:type="spellStart"/>
      <w:r>
        <w:rPr>
          <w:rFonts w:ascii="Times New Roman" w:hAnsi="Times New Roman"/>
          <w:color w:val="000000"/>
          <w:sz w:val="28"/>
        </w:rPr>
        <w:t>МедДата</w:t>
      </w:r>
      <w:proofErr w:type="spellEnd"/>
      <w:r>
        <w:rPr>
          <w:rFonts w:ascii="Times New Roman" w:hAnsi="Times New Roman"/>
          <w:color w:val="000000"/>
          <w:sz w:val="28"/>
        </w:rPr>
        <w:t>, «УкрВак08» тощо);</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проведення навчання медичного персоналу КНП «ЦПМСД Покровської міської ради» щодо особливостей застосування МІБП та забезпечення дотримання вимог </w:t>
      </w:r>
      <w:proofErr w:type="spellStart"/>
      <w:r>
        <w:rPr>
          <w:rFonts w:ascii="Times New Roman" w:hAnsi="Times New Roman"/>
          <w:color w:val="000000"/>
          <w:sz w:val="28"/>
        </w:rPr>
        <w:t>“холодового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ланцюга”</w:t>
      </w:r>
      <w:proofErr w:type="spellEnd"/>
      <w:r>
        <w:rPr>
          <w:rFonts w:ascii="Times New Roman" w:hAnsi="Times New Roman"/>
          <w:color w:val="000000"/>
          <w:sz w:val="28"/>
        </w:rPr>
        <w:t>.</w:t>
      </w:r>
    </w:p>
    <w:p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 xml:space="preserve">4.Забезпечення системи ланцюга постачання МІБП: </w:t>
      </w:r>
    </w:p>
    <w:p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color w:val="000000"/>
          <w:sz w:val="28"/>
        </w:rPr>
        <w:t>-</w:t>
      </w:r>
      <w:r>
        <w:rPr>
          <w:rFonts w:ascii="Times New Roman" w:hAnsi="Times New Roman"/>
          <w:color w:val="000000"/>
          <w:sz w:val="28"/>
        </w:rPr>
        <w:t xml:space="preserve"> дотримання порядку отримання, транспортування від ДУ </w:t>
      </w:r>
      <w:proofErr w:type="spellStart"/>
      <w:r>
        <w:rPr>
          <w:rFonts w:ascii="Times New Roman" w:hAnsi="Times New Roman"/>
          <w:color w:val="000000"/>
          <w:sz w:val="28"/>
        </w:rPr>
        <w:t>“Дніпропетровський</w:t>
      </w:r>
      <w:proofErr w:type="spellEnd"/>
      <w:r>
        <w:rPr>
          <w:rFonts w:ascii="Times New Roman" w:hAnsi="Times New Roman"/>
          <w:color w:val="000000"/>
          <w:sz w:val="28"/>
        </w:rPr>
        <w:t xml:space="preserve"> ОЦКПХ МОЗ” до КНП «ЦПМСД Покровської міської </w:t>
      </w:r>
      <w:r>
        <w:rPr>
          <w:rFonts w:ascii="Times New Roman" w:hAnsi="Times New Roman"/>
          <w:color w:val="000000"/>
          <w:sz w:val="28"/>
        </w:rPr>
        <w:lastRenderedPageBreak/>
        <w:t xml:space="preserve">ради» та зберігання МІБП, а також моніторингу за дотримання </w:t>
      </w:r>
      <w:proofErr w:type="spellStart"/>
      <w:r>
        <w:rPr>
          <w:rFonts w:ascii="Times New Roman" w:hAnsi="Times New Roman"/>
          <w:color w:val="000000"/>
          <w:sz w:val="28"/>
        </w:rPr>
        <w:t>“холодового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ланцюга”</w:t>
      </w:r>
      <w:proofErr w:type="spellEnd"/>
      <w:r>
        <w:rPr>
          <w:rFonts w:ascii="Times New Roman" w:hAnsi="Times New Roman"/>
          <w:color w:val="000000"/>
          <w:sz w:val="28"/>
        </w:rPr>
        <w:t xml:space="preserve">. </w:t>
      </w:r>
    </w:p>
    <w:p w:rsidR="00FD0900" w:rsidRDefault="00FD0900" w:rsidP="00FD0900">
      <w:pPr>
        <w:spacing w:after="0" w:line="240" w:lineRule="auto"/>
        <w:jc w:val="both"/>
        <w:rPr>
          <w:rFonts w:ascii="Times New Roman" w:hAnsi="Times New Roman"/>
          <w:b/>
          <w:color w:val="000000"/>
          <w:sz w:val="28"/>
        </w:rPr>
      </w:pP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 xml:space="preserve">5. Безпека послуг з вакцинації та управління медичними відходами: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запровадження безпечної утилізації медичних відходів, які генерує програма вакцинації на рівні </w:t>
      </w:r>
      <w:proofErr w:type="spellStart"/>
      <w:r>
        <w:rPr>
          <w:rFonts w:ascii="Times New Roman" w:hAnsi="Times New Roman"/>
          <w:color w:val="000000"/>
          <w:sz w:val="28"/>
        </w:rPr>
        <w:t>ЗОЗ</w:t>
      </w:r>
      <w:proofErr w:type="spellEnd"/>
      <w:r>
        <w:rPr>
          <w:rFonts w:ascii="Times New Roman" w:hAnsi="Times New Roman"/>
          <w:color w:val="000000"/>
          <w:sz w:val="28"/>
        </w:rPr>
        <w:t xml:space="preserve">;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моніторинг дотримання безпечної утилізації медичних відходів, які генерує програма вакцинації на рівні </w:t>
      </w:r>
      <w:proofErr w:type="spellStart"/>
      <w:r>
        <w:rPr>
          <w:rFonts w:ascii="Times New Roman" w:hAnsi="Times New Roman"/>
          <w:color w:val="000000"/>
          <w:sz w:val="28"/>
        </w:rPr>
        <w:t>ЗОЗ</w:t>
      </w:r>
      <w:proofErr w:type="spellEnd"/>
      <w:r>
        <w:rPr>
          <w:rFonts w:ascii="Times New Roman" w:hAnsi="Times New Roman"/>
          <w:color w:val="000000"/>
          <w:sz w:val="28"/>
        </w:rPr>
        <w:t xml:space="preserve"> при проведенні щеплень.</w:t>
      </w: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 xml:space="preserve">6. Попит громадськості на вакцинацію та обізнаність про ризики: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недостатня прихильність населення до вакцинації внаслідок зниження темпу висвітлення питань вакцинопрофілактики в інформаційному просторі та розповсюдженість серед громадськості міфів та недостовірної інформації;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необґрунтовані медичні протипоказання до вакцинації внаслідок недостатньої компетенції медичних працівників щодо питань імунопрофілактики;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відсутність нормативно-правового механізму </w:t>
      </w:r>
      <w:proofErr w:type="spellStart"/>
      <w:r>
        <w:rPr>
          <w:rFonts w:ascii="Times New Roman" w:hAnsi="Times New Roman"/>
          <w:color w:val="000000"/>
          <w:sz w:val="28"/>
        </w:rPr>
        <w:t>залученості</w:t>
      </w:r>
      <w:proofErr w:type="spellEnd"/>
      <w:r>
        <w:rPr>
          <w:rFonts w:ascii="Times New Roman" w:hAnsi="Times New Roman"/>
          <w:color w:val="000000"/>
          <w:sz w:val="28"/>
        </w:rPr>
        <w:t xml:space="preserve"> працівників освіти та сфери надання соціальних послуг до програми імунізації, в частині формування прихильності до вакцинації;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недостатня готовність реагувати на загрози, пов’язані з інфекційними хворобами, яким можна запобігти шляхом проведення імунопрофілактики;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szCs w:val="28"/>
        </w:rPr>
        <w:t xml:space="preserve">- </w:t>
      </w:r>
      <w:r>
        <w:rPr>
          <w:rFonts w:ascii="Times New Roman" w:hAnsi="Times New Roman"/>
          <w:color w:val="000000"/>
          <w:sz w:val="28"/>
        </w:rPr>
        <w:t>запровадження нових комунікаційних заходів для підтримання та розширення прихильності населення до імунопрофілактики;</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потреба посилення комунікаційних заходів з громадськістю та неурядовими організаціями.</w:t>
      </w:r>
    </w:p>
    <w:p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color w:val="000000"/>
          <w:sz w:val="28"/>
          <w:szCs w:val="28"/>
        </w:rPr>
        <w:br/>
      </w:r>
      <w:r>
        <w:rPr>
          <w:rFonts w:ascii="Times New Roman" w:hAnsi="Times New Roman"/>
          <w:b/>
          <w:bCs/>
          <w:color w:val="000000"/>
          <w:sz w:val="28"/>
          <w:u w:val="single"/>
        </w:rPr>
        <w:t>Мета та стратегічні цілі</w:t>
      </w:r>
    </w:p>
    <w:p w:rsidR="00FD0900" w:rsidRDefault="00FD0900" w:rsidP="00FD0900">
      <w:pPr>
        <w:spacing w:after="0" w:line="240" w:lineRule="auto"/>
        <w:ind w:left="708"/>
        <w:jc w:val="center"/>
        <w:rPr>
          <w:rFonts w:ascii="Times New Roman" w:hAnsi="Times New Roman"/>
          <w:b/>
          <w:bCs/>
          <w:color w:val="000000"/>
          <w:sz w:val="28"/>
          <w:u w:val="single"/>
        </w:rPr>
      </w:pP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Мета розробки Стратегії полягає в забезпеченні ефективного захисту населення від інфекційних хвороб, яким можна запобігти шляхом імунопрофілактики.</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Стратегія має дві обмежені за часом цілі:</w:t>
      </w:r>
    </w:p>
    <w:p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b/>
          <w:color w:val="000000"/>
          <w:sz w:val="28"/>
        </w:rPr>
        <w:t>1)</w:t>
      </w:r>
      <w:r>
        <w:rPr>
          <w:rFonts w:ascii="Times New Roman" w:hAnsi="Times New Roman"/>
          <w:color w:val="000000"/>
          <w:sz w:val="28"/>
        </w:rPr>
        <w:t xml:space="preserve"> </w:t>
      </w:r>
      <w:r w:rsidRPr="000D2880">
        <w:rPr>
          <w:rFonts w:ascii="Times New Roman" w:hAnsi="Times New Roman"/>
          <w:b/>
          <w:bCs/>
          <w:color w:val="000000"/>
          <w:sz w:val="28"/>
        </w:rPr>
        <w:t>короткострокова</w:t>
      </w:r>
      <w:r>
        <w:rPr>
          <w:rFonts w:ascii="Times New Roman" w:hAnsi="Times New Roman"/>
          <w:b/>
          <w:bCs/>
          <w:color w:val="000000"/>
          <w:sz w:val="28"/>
        </w:rPr>
        <w:t xml:space="preserve"> мета на період 2024 – 2025 роки</w:t>
      </w:r>
      <w:r>
        <w:rPr>
          <w:rFonts w:ascii="Times New Roman" w:hAnsi="Times New Roman"/>
          <w:color w:val="000000"/>
          <w:sz w:val="28"/>
        </w:rPr>
        <w:t xml:space="preserve">: зниження захворюваності, смертності та інвалідності серед населення від інфекційних хвороб, яким можна запобігти шляхом проведення імунопрофілактики, внаслідок підвищення рівня доступності до якісних вакцин і послуг з вакцинації; </w:t>
      </w:r>
    </w:p>
    <w:p w:rsidR="00FD0900" w:rsidRDefault="00FD0900" w:rsidP="00FD0900">
      <w:pPr>
        <w:spacing w:after="0" w:line="240" w:lineRule="auto"/>
        <w:jc w:val="both"/>
        <w:rPr>
          <w:rFonts w:ascii="Times New Roman" w:hAnsi="Times New Roman"/>
          <w:color w:val="000000"/>
          <w:sz w:val="28"/>
        </w:rPr>
      </w:pPr>
      <w:r w:rsidRPr="000D2880">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bCs/>
          <w:color w:val="000000"/>
          <w:sz w:val="28"/>
        </w:rPr>
        <w:t xml:space="preserve">середньострокова та довгострокова мета на період з 2026 до 2030 року: </w:t>
      </w:r>
      <w:r>
        <w:rPr>
          <w:rFonts w:ascii="Times New Roman" w:hAnsi="Times New Roman"/>
          <w:color w:val="000000"/>
          <w:sz w:val="28"/>
        </w:rPr>
        <w:t>рівномірно поширити переваги імунізації на все населення громади в будь-якому віці для міцного здоров’я та благополуччя.</w:t>
      </w:r>
    </w:p>
    <w:p w:rsidR="00FD0900" w:rsidRDefault="00FD0900" w:rsidP="00FD0900">
      <w:pPr>
        <w:spacing w:after="0" w:line="240" w:lineRule="auto"/>
        <w:rPr>
          <w:rFonts w:ascii="Times New Roman" w:hAnsi="Times New Roman"/>
          <w:b/>
          <w:bCs/>
          <w:color w:val="000000"/>
          <w:sz w:val="28"/>
          <w:u w:val="single"/>
        </w:rPr>
      </w:pPr>
    </w:p>
    <w:p w:rsidR="00FD0900" w:rsidRDefault="00FD0900" w:rsidP="00FD0900">
      <w:pPr>
        <w:spacing w:after="0" w:line="240" w:lineRule="auto"/>
        <w:ind w:left="708"/>
        <w:jc w:val="center"/>
        <w:rPr>
          <w:rFonts w:ascii="Times New Roman" w:hAnsi="Times New Roman"/>
          <w:b/>
          <w:bCs/>
          <w:color w:val="000000"/>
          <w:sz w:val="28"/>
          <w:u w:val="single"/>
          <w:lang w:val="ru-RU"/>
        </w:rPr>
      </w:pPr>
    </w:p>
    <w:p w:rsidR="00FD0900" w:rsidRDefault="00FD0900" w:rsidP="00FD0900">
      <w:pPr>
        <w:spacing w:after="0" w:line="240" w:lineRule="auto"/>
        <w:ind w:left="708"/>
        <w:jc w:val="center"/>
        <w:rPr>
          <w:rFonts w:ascii="Times New Roman" w:hAnsi="Times New Roman"/>
          <w:b/>
          <w:bCs/>
          <w:color w:val="000000"/>
          <w:sz w:val="28"/>
          <w:u w:val="single"/>
          <w:lang w:val="ru-RU"/>
        </w:rPr>
      </w:pPr>
    </w:p>
    <w:p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t>Напрями реалізації Стратегії</w:t>
      </w:r>
    </w:p>
    <w:p w:rsidR="00FD0900" w:rsidRDefault="00FD0900" w:rsidP="00FD0900">
      <w:pPr>
        <w:spacing w:after="0" w:line="240" w:lineRule="auto"/>
        <w:ind w:left="708"/>
        <w:jc w:val="center"/>
        <w:rPr>
          <w:rFonts w:ascii="Times New Roman" w:hAnsi="Times New Roman"/>
          <w:b/>
          <w:bCs/>
          <w:color w:val="000000"/>
          <w:sz w:val="28"/>
          <w:u w:val="single"/>
        </w:rPr>
      </w:pP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1) Посилення заходів з імунізації для прогнозування, підготовки, виявлення та швидкого реагування на спалахи захворювань, яким можна запобігти шляхом </w:t>
      </w:r>
      <w:r>
        <w:rPr>
          <w:rFonts w:ascii="Times New Roman" w:hAnsi="Times New Roman"/>
          <w:color w:val="000000"/>
          <w:sz w:val="28"/>
        </w:rPr>
        <w:lastRenderedPageBreak/>
        <w:t xml:space="preserve">проведення імунопрофілактики, та нових спалахів захворювань, а також забезпечення надання послуг під час надзвичайних ситуацій;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2) забезпечення ефективних, результативних та стійких послуг з імунізації, як важливої частини первинної медичної допомоги для досягнення загального охоплення медичним обслуговуванням;</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3) надання можливості всьому населенню отримувати протягом усього життя вакцини, які віднесені до рекомендованих щеплень, та ефективно інтегрувати з іншими основними послугами системи охорони здоров’я;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4) моніторинг за охопленням вакцинацією населення, незалежно від місця перебування, віку, соціально-економічного статусу чи гендерних відмінностей;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5) рівномірний розподіл вакцин гарантованої якості, отриманих за рахунок централізованих поставок;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6) адаптація інноваційного світового досвіду щодо збільшення охоплення вакцинацією та безперешкодного доступу до послуг з вакцинації. </w:t>
      </w:r>
    </w:p>
    <w:p w:rsidR="00FD0900" w:rsidRDefault="00FD0900" w:rsidP="00FD0900">
      <w:pPr>
        <w:spacing w:after="0" w:line="240" w:lineRule="auto"/>
        <w:ind w:left="708"/>
        <w:rPr>
          <w:rFonts w:ascii="Times New Roman" w:hAnsi="Times New Roman"/>
          <w:color w:val="000000"/>
          <w:sz w:val="28"/>
        </w:rPr>
      </w:pPr>
    </w:p>
    <w:p w:rsidR="00FD0900" w:rsidRDefault="00FD0900" w:rsidP="00FD0900">
      <w:pPr>
        <w:spacing w:after="0" w:line="240" w:lineRule="auto"/>
        <w:ind w:left="708"/>
        <w:jc w:val="center"/>
        <w:rPr>
          <w:rFonts w:ascii="Times New Roman" w:hAnsi="Times New Roman"/>
          <w:b/>
          <w:bCs/>
          <w:color w:val="000000"/>
          <w:sz w:val="28"/>
          <w:u w:val="single"/>
        </w:rPr>
      </w:pPr>
      <w:r>
        <w:rPr>
          <w:rFonts w:ascii="Times New Roman" w:hAnsi="Times New Roman"/>
          <w:b/>
          <w:bCs/>
          <w:color w:val="000000"/>
          <w:sz w:val="28"/>
          <w:u w:val="single"/>
        </w:rPr>
        <w:t>Завдання, що спрямовані на досягнення цілей</w:t>
      </w:r>
    </w:p>
    <w:p w:rsidR="00FD0900" w:rsidRDefault="00FD0900" w:rsidP="00FD0900">
      <w:pPr>
        <w:spacing w:after="0" w:line="240" w:lineRule="auto"/>
        <w:ind w:left="708"/>
        <w:jc w:val="center"/>
        <w:rPr>
          <w:rFonts w:ascii="Times New Roman" w:hAnsi="Times New Roman"/>
          <w:b/>
          <w:bCs/>
          <w:color w:val="000000"/>
          <w:sz w:val="28"/>
          <w:u w:val="single"/>
        </w:rPr>
      </w:pP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1) Прийняття  управлінських  рішень:</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адаптація нормативно-правових актів, які регламентують питання імунопрофілактики;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формування соціально-економічних прогнозів з метою запровадження належного фінансування заходів з імунопрофілактики, з урахуванням епідемічної ситуації, за рахунок коштів місцевого бюджету, інших джерел не заборонених законодавством;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впровадження порядку оперативного реагування на надзвичайні події у сфері громадського здоров’я, пов’язані зі спалахами інфекційних хвороб, яким можна запобігти шляхом проведення імунопрофілактики на рівні громади;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визначених механізмів координації і зміцнення співробітництва та взаємодії центральних органів виконавчої влади, місцевого самоврядування, закладів охорони здоров’я, фізичних осіб підприємців, які одержали ліцензію на право провадження господарської діяльності з медичної практики, професійних об’єднань та представників громадянського суспільства, залучених до здійснення заходів;</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забезпечення місцевого фінансування закупівлі МІБП, призначених для проведення вакцинації за епідемічними показаннями.</w:t>
      </w:r>
    </w:p>
    <w:p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2) Моніторинг і збір даних:</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удосконалення  системи моніторингу та оцінки, планування з метою реалізації заходів передбачених Стратегією;</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удосконалення системи епідемічного нагляду за інфекційними хворобами, яким можна запобігти шляхом проведення імунопрофілактики, з урахуванням вітчизняного та міжнародного досвіду і забезпечення його функціонування на перехідному етапі розбудови системи громадського здоров’я;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використання програм та інформаційних ресурсів (</w:t>
      </w:r>
      <w:proofErr w:type="spellStart"/>
      <w:r>
        <w:rPr>
          <w:rFonts w:ascii="Times New Roman" w:hAnsi="Times New Roman"/>
          <w:color w:val="000000"/>
          <w:sz w:val="28"/>
        </w:rPr>
        <w:t>МедДата</w:t>
      </w:r>
      <w:proofErr w:type="spellEnd"/>
      <w:r>
        <w:rPr>
          <w:rFonts w:ascii="Times New Roman" w:hAnsi="Times New Roman"/>
          <w:color w:val="000000"/>
          <w:sz w:val="28"/>
        </w:rPr>
        <w:t xml:space="preserve">, </w:t>
      </w:r>
      <w:proofErr w:type="spellStart"/>
      <w:r>
        <w:rPr>
          <w:rFonts w:ascii="Times New Roman" w:hAnsi="Times New Roman"/>
          <w:color w:val="000000"/>
          <w:sz w:val="28"/>
        </w:rPr>
        <w:t>“УкрВак</w:t>
      </w:r>
      <w:proofErr w:type="spellEnd"/>
      <w:r>
        <w:rPr>
          <w:rFonts w:ascii="Times New Roman" w:hAnsi="Times New Roman"/>
          <w:color w:val="000000"/>
          <w:sz w:val="28"/>
        </w:rPr>
        <w:t xml:space="preserve"> 08” тощо) для управління заходами з імунізації;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lastRenderedPageBreak/>
        <w:t>- підвищення якості даних про заходи з імунопрофілактики на регулярній основі.</w:t>
      </w:r>
    </w:p>
    <w:p w:rsidR="00FD0900" w:rsidRDefault="00FD0900" w:rsidP="00FD0900">
      <w:pPr>
        <w:spacing w:after="0" w:line="240" w:lineRule="auto"/>
        <w:jc w:val="both"/>
        <w:rPr>
          <w:rFonts w:ascii="Times New Roman" w:hAnsi="Times New Roman"/>
          <w:b/>
          <w:color w:val="000000"/>
          <w:sz w:val="28"/>
        </w:rPr>
      </w:pPr>
      <w:r w:rsidRPr="00E62D0B">
        <w:rPr>
          <w:rFonts w:ascii="Times New Roman" w:hAnsi="Times New Roman"/>
          <w:b/>
          <w:color w:val="000000"/>
          <w:sz w:val="28"/>
        </w:rPr>
        <w:t>3)</w:t>
      </w:r>
      <w:r>
        <w:rPr>
          <w:rFonts w:ascii="Times New Roman" w:hAnsi="Times New Roman"/>
          <w:b/>
          <w:color w:val="000000"/>
          <w:sz w:val="28"/>
        </w:rPr>
        <w:t xml:space="preserve"> Надання послуг з імунізації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забезпечення доступу населення до якісних послуг з імунізації відповідно до Календаря профілактичних щеплень що надаються КНП «ЦПМСД Покровської міської ради» з дотриманням вимог щодо безпеки імунізації; </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та підтримка механізму надання виїзних послуг імунізації у місцевості де відсутні кабінети щеплень;</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доохоплення</w:t>
      </w:r>
      <w:proofErr w:type="spellEnd"/>
      <w:r>
        <w:rPr>
          <w:rFonts w:ascii="Times New Roman" w:hAnsi="Times New Roman"/>
          <w:color w:val="000000"/>
          <w:sz w:val="28"/>
        </w:rPr>
        <w:t xml:space="preserve"> цільових груп населення, які не вакциновані в повному обсязі відповідно до Календаря щеплень шляхом посилення співпраці та взаємодії між органами державної влади та місцевого самоврядування з професійними, громадськими об’єднаннями та спілками, які діють у напряму </w:t>
      </w:r>
      <w:proofErr w:type="spellStart"/>
      <w:r>
        <w:rPr>
          <w:rFonts w:ascii="Times New Roman" w:hAnsi="Times New Roman"/>
          <w:color w:val="000000"/>
          <w:sz w:val="28"/>
        </w:rPr>
        <w:t>адвокації</w:t>
      </w:r>
      <w:proofErr w:type="spellEnd"/>
      <w:r>
        <w:rPr>
          <w:rFonts w:ascii="Times New Roman" w:hAnsi="Times New Roman"/>
          <w:color w:val="000000"/>
          <w:sz w:val="28"/>
        </w:rPr>
        <w:t xml:space="preserve"> та популяризації вакцинації серед населення;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моніторинг та розслідування випадків НППІ, встановлення причинно-наслідкового зв’язку між несприятливими подіями та МІБП, що застосовувався.</w:t>
      </w:r>
    </w:p>
    <w:p w:rsidR="00FD0900" w:rsidRDefault="00FD0900" w:rsidP="00FD0900">
      <w:pPr>
        <w:spacing w:after="0" w:line="240" w:lineRule="auto"/>
        <w:jc w:val="both"/>
        <w:rPr>
          <w:rFonts w:ascii="Times New Roman" w:hAnsi="Times New Roman"/>
          <w:b/>
          <w:color w:val="000000"/>
          <w:sz w:val="28"/>
        </w:rPr>
      </w:pPr>
      <w:r>
        <w:rPr>
          <w:rFonts w:ascii="Times New Roman" w:hAnsi="Times New Roman"/>
          <w:b/>
          <w:color w:val="000000"/>
          <w:sz w:val="28"/>
        </w:rPr>
        <w:t>4) Ланцюг постачання та управління МІБП:</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визначення обсягу потреби МІБП, які використовуються для профілактичних щеплень;</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 впровадження моніторингу дотримання оптимальних температурних режимів зберігання і транспортування МІБП від ДУ </w:t>
      </w:r>
      <w:proofErr w:type="spellStart"/>
      <w:r>
        <w:rPr>
          <w:rFonts w:ascii="Times New Roman" w:hAnsi="Times New Roman"/>
          <w:color w:val="000000"/>
          <w:sz w:val="28"/>
        </w:rPr>
        <w:t>“Дніпропетровський</w:t>
      </w:r>
      <w:proofErr w:type="spellEnd"/>
      <w:r>
        <w:rPr>
          <w:rFonts w:ascii="Times New Roman" w:hAnsi="Times New Roman"/>
          <w:color w:val="000000"/>
          <w:sz w:val="28"/>
        </w:rPr>
        <w:t xml:space="preserve"> ОЦКПХ МОЗ” до КНП «ЦПМСД Покровської міської ради», що надає послуги з імунізації.</w:t>
      </w: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color w:val="000000"/>
          <w:sz w:val="28"/>
        </w:rPr>
        <w:t xml:space="preserve"> </w:t>
      </w:r>
      <w:r>
        <w:rPr>
          <w:rFonts w:ascii="Times New Roman" w:hAnsi="Times New Roman"/>
          <w:b/>
          <w:bCs/>
          <w:color w:val="000000"/>
          <w:sz w:val="28"/>
        </w:rPr>
        <w:t>5)Кадрові ресурси та розвиток потенціалу:</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навчання профільних кадрів з питань імунопрофілактики, в тому числі щодо безпеки вакцин та навичок кризового спілкування;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організація безперервного професійного розвитку медичних кадрів;</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підвищення їх рівня знань і навичок щодо надання якісних послуг з імунізації, користування основними програмами та інформаційними ресурсами (</w:t>
      </w:r>
      <w:proofErr w:type="spellStart"/>
      <w:r>
        <w:rPr>
          <w:rFonts w:ascii="Times New Roman" w:hAnsi="Times New Roman"/>
          <w:color w:val="000000"/>
          <w:sz w:val="28"/>
        </w:rPr>
        <w:t>МедДата</w:t>
      </w:r>
      <w:proofErr w:type="spellEnd"/>
      <w:r>
        <w:rPr>
          <w:rFonts w:ascii="Times New Roman" w:hAnsi="Times New Roman"/>
          <w:color w:val="000000"/>
          <w:sz w:val="28"/>
        </w:rPr>
        <w:t xml:space="preserve">, </w:t>
      </w:r>
      <w:proofErr w:type="spellStart"/>
      <w:r>
        <w:rPr>
          <w:rFonts w:ascii="Times New Roman" w:hAnsi="Times New Roman"/>
          <w:color w:val="000000"/>
          <w:sz w:val="28"/>
        </w:rPr>
        <w:t>“УкрВак</w:t>
      </w:r>
      <w:proofErr w:type="spellEnd"/>
      <w:r>
        <w:rPr>
          <w:rFonts w:ascii="Times New Roman" w:hAnsi="Times New Roman"/>
          <w:color w:val="000000"/>
          <w:sz w:val="28"/>
        </w:rPr>
        <w:t xml:space="preserve"> 08” тощо).</w:t>
      </w: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b/>
          <w:color w:val="000000"/>
          <w:sz w:val="28"/>
        </w:rPr>
        <w:t>6)</w:t>
      </w:r>
      <w:r>
        <w:rPr>
          <w:rFonts w:ascii="Times New Roman" w:hAnsi="Times New Roman"/>
          <w:b/>
          <w:bCs/>
          <w:color w:val="000000"/>
          <w:sz w:val="28"/>
        </w:rPr>
        <w:t xml:space="preserve"> Комунікація ризиків та залучення громади:</w:t>
      </w:r>
    </w:p>
    <w:p w:rsidR="00FD0900" w:rsidRDefault="00FD0900" w:rsidP="00FD0900">
      <w:pPr>
        <w:spacing w:after="0" w:line="240" w:lineRule="auto"/>
        <w:jc w:val="both"/>
        <w:rPr>
          <w:rFonts w:ascii="Times New Roman" w:hAnsi="Times New Roman"/>
          <w:bCs/>
          <w:color w:val="000000"/>
          <w:sz w:val="28"/>
        </w:rPr>
      </w:pPr>
      <w:r>
        <w:rPr>
          <w:rFonts w:ascii="Times New Roman" w:hAnsi="Times New Roman"/>
          <w:bCs/>
          <w:color w:val="000000"/>
          <w:sz w:val="28"/>
        </w:rPr>
        <w:t>-  вивчення громадської думки щодо імунопрофілактики;</w:t>
      </w:r>
    </w:p>
    <w:p w:rsidR="00FD0900" w:rsidRDefault="00FD0900" w:rsidP="00FD0900">
      <w:pPr>
        <w:spacing w:after="0" w:line="240" w:lineRule="auto"/>
        <w:jc w:val="both"/>
        <w:rPr>
          <w:rFonts w:ascii="Times New Roman" w:hAnsi="Times New Roman"/>
          <w:sz w:val="24"/>
          <w:szCs w:val="24"/>
        </w:rPr>
      </w:pPr>
      <w:r>
        <w:rPr>
          <w:rFonts w:ascii="Times New Roman" w:hAnsi="Times New Roman"/>
          <w:color w:val="000000"/>
          <w:sz w:val="28"/>
        </w:rPr>
        <w:t xml:space="preserve">-  впровадження в практику </w:t>
      </w:r>
      <w:proofErr w:type="spellStart"/>
      <w:r>
        <w:rPr>
          <w:rFonts w:ascii="Times New Roman" w:hAnsi="Times New Roman"/>
          <w:color w:val="000000"/>
          <w:sz w:val="28"/>
        </w:rPr>
        <w:t>адвокаційної</w:t>
      </w:r>
      <w:proofErr w:type="spellEnd"/>
      <w:r>
        <w:rPr>
          <w:rFonts w:ascii="Times New Roman" w:hAnsi="Times New Roman"/>
          <w:color w:val="000000"/>
          <w:sz w:val="28"/>
        </w:rPr>
        <w:t xml:space="preserve"> та кризової комунікації;</w:t>
      </w:r>
    </w:p>
    <w:p w:rsidR="00FD0900" w:rsidRDefault="00FD0900" w:rsidP="00FD0900">
      <w:pPr>
        <w:spacing w:after="0" w:line="240" w:lineRule="auto"/>
        <w:jc w:val="both"/>
        <w:rPr>
          <w:rFonts w:ascii="Times New Roman" w:hAnsi="Times New Roman"/>
          <w:sz w:val="28"/>
          <w:szCs w:val="28"/>
        </w:rPr>
      </w:pPr>
      <w:r>
        <w:rPr>
          <w:rFonts w:ascii="Times New Roman" w:hAnsi="Times New Roman"/>
          <w:color w:val="000000"/>
          <w:sz w:val="28"/>
        </w:rPr>
        <w:t xml:space="preserve">- </w:t>
      </w:r>
      <w:r>
        <w:rPr>
          <w:rFonts w:ascii="Times New Roman" w:hAnsi="Times New Roman"/>
          <w:sz w:val="28"/>
        </w:rPr>
        <w:t xml:space="preserve">забезпечення громадського здоров’я та суспільства </w:t>
      </w:r>
      <w:r>
        <w:rPr>
          <w:rFonts w:ascii="Times New Roman" w:hAnsi="Times New Roman"/>
          <w:sz w:val="28"/>
          <w:szCs w:val="28"/>
          <w:shd w:val="clear" w:color="auto" w:fill="FFFFFF"/>
        </w:rPr>
        <w:t>сучасною, достовірною інформацією про значущість і користь імунопрофілактики, у тому числі щодо ризиків, пов’язаних з інфекційними хворобами, порівняно з ризиками імунопрофілактики;</w:t>
      </w:r>
    </w:p>
    <w:p w:rsidR="00FD0900" w:rsidRDefault="00FD0900" w:rsidP="00FD0900">
      <w:pPr>
        <w:spacing w:after="0" w:line="240" w:lineRule="auto"/>
        <w:jc w:val="both"/>
        <w:rPr>
          <w:rFonts w:ascii="Times New Roman" w:hAnsi="Times New Roman"/>
          <w:sz w:val="28"/>
        </w:rPr>
      </w:pPr>
      <w:r>
        <w:rPr>
          <w:rFonts w:ascii="Times New Roman" w:hAnsi="Times New Roman"/>
          <w:sz w:val="28"/>
          <w:szCs w:val="28"/>
        </w:rPr>
        <w:t>- застосування традиційних і нових засобів</w:t>
      </w:r>
      <w:r>
        <w:rPr>
          <w:rFonts w:ascii="Times New Roman" w:hAnsi="Times New Roman"/>
          <w:sz w:val="28"/>
        </w:rPr>
        <w:t xml:space="preserve"> поширення інформації про імунопрофілактику;</w:t>
      </w:r>
    </w:p>
    <w:p w:rsidR="00FD0900" w:rsidRDefault="00FD0900" w:rsidP="00FD0900">
      <w:pPr>
        <w:spacing w:after="0" w:line="240" w:lineRule="auto"/>
        <w:jc w:val="both"/>
        <w:rPr>
          <w:rFonts w:ascii="Times New Roman" w:hAnsi="Times New Roman"/>
          <w:color w:val="000000"/>
          <w:sz w:val="28"/>
        </w:rPr>
      </w:pPr>
      <w:r>
        <w:rPr>
          <w:rFonts w:ascii="Times New Roman" w:hAnsi="Times New Roman"/>
          <w:sz w:val="28"/>
        </w:rPr>
        <w:t>- робота із засобами масової інформації</w:t>
      </w:r>
      <w:r>
        <w:rPr>
          <w:rFonts w:ascii="Times New Roman" w:hAnsi="Times New Roman"/>
          <w:color w:val="000000"/>
          <w:sz w:val="28"/>
        </w:rPr>
        <w:t xml:space="preserve"> та </w:t>
      </w:r>
      <w:proofErr w:type="spellStart"/>
      <w:r>
        <w:rPr>
          <w:rFonts w:ascii="Times New Roman" w:hAnsi="Times New Roman"/>
          <w:color w:val="000000"/>
          <w:sz w:val="28"/>
        </w:rPr>
        <w:t>вибудова</w:t>
      </w:r>
      <w:proofErr w:type="spellEnd"/>
      <w:r>
        <w:rPr>
          <w:rFonts w:ascii="Times New Roman" w:hAnsi="Times New Roman"/>
          <w:color w:val="000000"/>
          <w:sz w:val="28"/>
        </w:rPr>
        <w:t xml:space="preserve"> зав’язків, довіри, репутації;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взаємодія і комунікація між органами місцевого самоврядування, закладами громадського здоров’я з неурядовими організаціями, об’єднаннями, спілками, представниками суспільства з питань реалізації Стратегії.</w:t>
      </w:r>
    </w:p>
    <w:p w:rsidR="00FD0900" w:rsidRDefault="00FD0900" w:rsidP="00FD0900">
      <w:pPr>
        <w:spacing w:after="0" w:line="240" w:lineRule="auto"/>
        <w:jc w:val="center"/>
        <w:rPr>
          <w:rFonts w:ascii="Times New Roman" w:hAnsi="Times New Roman"/>
          <w:b/>
          <w:bCs/>
          <w:color w:val="000000"/>
          <w:sz w:val="28"/>
          <w:u w:val="single"/>
        </w:rPr>
      </w:pPr>
      <w:r>
        <w:rPr>
          <w:rFonts w:ascii="Times New Roman" w:hAnsi="Times New Roman"/>
          <w:color w:val="000000"/>
          <w:sz w:val="28"/>
          <w:szCs w:val="28"/>
          <w:u w:val="single"/>
        </w:rPr>
        <w:br/>
      </w:r>
      <w:r>
        <w:rPr>
          <w:rFonts w:ascii="Times New Roman" w:hAnsi="Times New Roman"/>
          <w:b/>
          <w:bCs/>
          <w:color w:val="000000"/>
          <w:sz w:val="28"/>
          <w:u w:val="single"/>
        </w:rPr>
        <w:t>Очікувані результати реалізації Стратегії</w:t>
      </w:r>
    </w:p>
    <w:p w:rsidR="00FD0900" w:rsidRDefault="00FD0900" w:rsidP="00FD0900">
      <w:pPr>
        <w:spacing w:after="0" w:line="240" w:lineRule="auto"/>
        <w:jc w:val="center"/>
        <w:rPr>
          <w:rFonts w:ascii="Times New Roman" w:hAnsi="Times New Roman"/>
          <w:b/>
          <w:bCs/>
          <w:color w:val="000000"/>
          <w:sz w:val="28"/>
          <w:u w:val="single"/>
        </w:rPr>
      </w:pPr>
    </w:p>
    <w:p w:rsidR="00FD0900" w:rsidRDefault="00FD0900" w:rsidP="00FD0900">
      <w:pPr>
        <w:pStyle w:val="a5"/>
        <w:numPr>
          <w:ilvl w:val="0"/>
          <w:numId w:val="2"/>
        </w:numPr>
        <w:spacing w:after="0" w:line="240" w:lineRule="auto"/>
        <w:jc w:val="both"/>
        <w:rPr>
          <w:rFonts w:ascii="Times New Roman" w:hAnsi="Times New Roman"/>
          <w:b/>
          <w:bCs/>
          <w:color w:val="000000"/>
          <w:sz w:val="28"/>
          <w:lang w:val="uk-UA"/>
        </w:rPr>
      </w:pPr>
      <w:r>
        <w:rPr>
          <w:rFonts w:ascii="Times New Roman" w:hAnsi="Times New Roman"/>
          <w:b/>
          <w:bCs/>
          <w:color w:val="000000"/>
          <w:sz w:val="28"/>
          <w:lang w:val="uk-UA"/>
        </w:rPr>
        <w:t>У короткостроковій перспективі:</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затвердження Стратегії та операційного плану до неї;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прийняття комунікаційної Стратегії з імунізації населення на рівні громади;</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імплементація нової системи заходів задля оперативного реагування на загрози у сфері громадського здоров’я;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стійкої послуги з імунізації для населення;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зниження рівнів захворювання та запобігання виникнення спалахів інфекційних хвороб, яким можна запобігти шляхом проведення імунопрофілактики;</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охоплення плановими щепленнями населення Покровської міської територіальної громади відповідно до Календаря щеплень, зокрема:</w:t>
      </w:r>
    </w:p>
    <w:p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 xml:space="preserve">досягнення стабільно високого охоплення вакцинацією трьома дозами вакцини проти дифтерії, правця та </w:t>
      </w:r>
      <w:proofErr w:type="spellStart"/>
      <w:r>
        <w:rPr>
          <w:rFonts w:ascii="Times New Roman" w:hAnsi="Times New Roman"/>
          <w:color w:val="000000"/>
          <w:sz w:val="28"/>
          <w:lang w:val="uk-UA"/>
        </w:rPr>
        <w:t>кашлюка</w:t>
      </w:r>
      <w:proofErr w:type="spellEnd"/>
      <w:r>
        <w:rPr>
          <w:rFonts w:ascii="Times New Roman" w:hAnsi="Times New Roman"/>
          <w:color w:val="000000"/>
          <w:sz w:val="28"/>
          <w:lang w:val="uk-UA"/>
        </w:rPr>
        <w:t xml:space="preserve"> на рівні не менше ніж 95 відсотків цільової групи населення;</w:t>
      </w:r>
    </w:p>
    <w:p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досягнення стабільно високого охоплення вакцинацією вакциною проти кору, паротиту та краснухи на рівні не менше ніж 95 відсотків цільової групи населення;</w:t>
      </w:r>
    </w:p>
    <w:p w:rsidR="00FD0900" w:rsidRDefault="00FD0900" w:rsidP="00FD0900">
      <w:pPr>
        <w:pStyle w:val="a5"/>
        <w:numPr>
          <w:ilvl w:val="0"/>
          <w:numId w:val="1"/>
        </w:numPr>
        <w:spacing w:after="0" w:line="240" w:lineRule="auto"/>
        <w:ind w:left="0"/>
        <w:jc w:val="both"/>
        <w:rPr>
          <w:rFonts w:ascii="Times New Roman" w:hAnsi="Times New Roman"/>
          <w:sz w:val="24"/>
          <w:szCs w:val="24"/>
          <w:lang w:val="uk-UA"/>
        </w:rPr>
      </w:pPr>
      <w:r>
        <w:rPr>
          <w:rFonts w:ascii="Times New Roman" w:hAnsi="Times New Roman"/>
          <w:color w:val="000000"/>
          <w:sz w:val="28"/>
          <w:lang w:val="uk-UA"/>
        </w:rPr>
        <w:t>досягнення стабільно високого охоплення вакцинацією трьома дозами вакцини проти поліомієліту на рівні не менше ніж 95 відсотків цільової групи населення;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стійкої системи епідемічного нагляду за хворобами, яким можна запобігти вакцинацією, а також транспортування, зберігання та обігу МІБП;</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запровадження системи моніторингу якості збору, аналізу та надання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інформації щодо вакцинації, а також оптимального температурного режиму </w:t>
      </w:r>
      <w:proofErr w:type="spellStart"/>
      <w:r>
        <w:rPr>
          <w:rFonts w:ascii="Times New Roman" w:hAnsi="Times New Roman"/>
          <w:color w:val="000000"/>
          <w:sz w:val="28"/>
        </w:rPr>
        <w:t>“холодового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ланцюга”</w:t>
      </w:r>
      <w:proofErr w:type="spellEnd"/>
      <w:r>
        <w:rPr>
          <w:rFonts w:ascii="Times New Roman" w:hAnsi="Times New Roman"/>
          <w:color w:val="000000"/>
          <w:sz w:val="28"/>
        </w:rPr>
        <w:t xml:space="preserve"> під час зберігання і транспортування МІБП нарівні громади;</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покращання потенціалу медичних кадрів для організації та виконання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заходів з імунопрофілактики;</w:t>
      </w:r>
    </w:p>
    <w:p w:rsidR="00FD0900" w:rsidRDefault="00FD0900" w:rsidP="00FD0900">
      <w:pPr>
        <w:spacing w:after="0" w:line="240" w:lineRule="auto"/>
        <w:jc w:val="both"/>
        <w:rPr>
          <w:rFonts w:ascii="Times New Roman" w:hAnsi="Times New Roman"/>
          <w:b/>
          <w:bCs/>
          <w:color w:val="000000"/>
          <w:sz w:val="28"/>
        </w:rPr>
      </w:pPr>
      <w:r>
        <w:rPr>
          <w:rFonts w:ascii="Times New Roman" w:hAnsi="Times New Roman"/>
          <w:b/>
          <w:bCs/>
          <w:color w:val="000000"/>
          <w:sz w:val="28"/>
        </w:rPr>
        <w:t>2) у середньостроковій і довгостроковій перспективі:</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впровадження міської програми вакцинації для ефективного захисту населення від інфекційних хвороб, яким можна запобігти імунопрофілактикою, з урахуванням сезонності захворювань та груп ризику населення;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переривання більше ніж на 12 місяців передачі ендемічних вірусів кору та краснухи;</w:t>
      </w:r>
    </w:p>
    <w:p w:rsidR="00FD0900" w:rsidRDefault="00FD0900" w:rsidP="00FD0900">
      <w:pPr>
        <w:spacing w:after="0" w:line="240" w:lineRule="auto"/>
        <w:jc w:val="both"/>
        <w:rPr>
          <w:rFonts w:ascii="Times New Roman" w:hAnsi="Times New Roman"/>
          <w:color w:val="000000"/>
          <w:sz w:val="28"/>
        </w:rPr>
      </w:pPr>
      <w:proofErr w:type="spellStart"/>
      <w:r>
        <w:rPr>
          <w:rFonts w:ascii="Times New Roman" w:hAnsi="Times New Roman"/>
          <w:color w:val="000000"/>
          <w:sz w:val="28"/>
        </w:rPr>
        <w:t>-відсутність</w:t>
      </w:r>
      <w:proofErr w:type="spellEnd"/>
      <w:r>
        <w:rPr>
          <w:rFonts w:ascii="Times New Roman" w:hAnsi="Times New Roman"/>
          <w:color w:val="000000"/>
          <w:sz w:val="28"/>
        </w:rPr>
        <w:t xml:space="preserve"> випадків передачі дикого та циркулюючого </w:t>
      </w:r>
      <w:proofErr w:type="spellStart"/>
      <w:r>
        <w:rPr>
          <w:rFonts w:ascii="Times New Roman" w:hAnsi="Times New Roman"/>
          <w:color w:val="000000"/>
          <w:sz w:val="28"/>
        </w:rPr>
        <w:t>вакциноспорідненого</w:t>
      </w:r>
      <w:proofErr w:type="spellEnd"/>
      <w:r>
        <w:rPr>
          <w:rFonts w:ascii="Times New Roman" w:hAnsi="Times New Roman"/>
          <w:color w:val="000000"/>
          <w:sz w:val="28"/>
        </w:rPr>
        <w:t xml:space="preserve"> вірусу поліомієліту;</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забезпечення охоплення вакцинацією не менше ніж 80 відсотків цільових груп населення, які пропустили планову імунізацію в попередні роки проти поліомієліту, дифтерії, правця, кору, краснухи та епідемічного паротиту відповідно до віку шляхом здійснення додаткових заходів з імунопрофілактики (турова імунізація, додаткова імунізація, національні дні імунізації або форсована планова імунізація);</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lastRenderedPageBreak/>
        <w:t>- охоплення ревакцинацією проти дифтерії та правця не менше ніж 80 відсотків дорослого населення.</w:t>
      </w:r>
    </w:p>
    <w:p w:rsidR="00FD0900" w:rsidRDefault="00FD0900" w:rsidP="00FD0900">
      <w:pPr>
        <w:spacing w:after="0" w:line="240" w:lineRule="auto"/>
        <w:jc w:val="both"/>
        <w:rPr>
          <w:rFonts w:ascii="Times New Roman" w:hAnsi="Times New Roman"/>
          <w:color w:val="000000"/>
          <w:sz w:val="28"/>
        </w:rPr>
      </w:pPr>
    </w:p>
    <w:p w:rsidR="00FD0900" w:rsidRDefault="00FD0900" w:rsidP="00FD0900">
      <w:pPr>
        <w:spacing w:line="240" w:lineRule="auto"/>
        <w:jc w:val="center"/>
        <w:rPr>
          <w:rFonts w:ascii="Times New Roman" w:hAnsi="Times New Roman"/>
          <w:b/>
          <w:bCs/>
          <w:color w:val="000000"/>
          <w:sz w:val="28"/>
          <w:u w:val="single"/>
        </w:rPr>
      </w:pPr>
      <w:r>
        <w:rPr>
          <w:rFonts w:ascii="Times New Roman" w:hAnsi="Times New Roman"/>
          <w:b/>
          <w:bCs/>
          <w:color w:val="000000"/>
          <w:sz w:val="28"/>
          <w:u w:val="single"/>
        </w:rPr>
        <w:t>Порядок проведення моніторингу,</w:t>
      </w:r>
      <w:r>
        <w:rPr>
          <w:rFonts w:ascii="Times New Roman" w:hAnsi="Times New Roman"/>
          <w:b/>
          <w:bCs/>
          <w:color w:val="000000"/>
          <w:sz w:val="28"/>
          <w:u w:val="single"/>
          <w:lang w:val="ru-RU"/>
        </w:rPr>
        <w:t xml:space="preserve"> </w:t>
      </w:r>
      <w:r>
        <w:rPr>
          <w:rFonts w:ascii="Times New Roman" w:hAnsi="Times New Roman"/>
          <w:b/>
          <w:bCs/>
          <w:color w:val="000000"/>
          <w:sz w:val="28"/>
          <w:u w:val="single"/>
        </w:rPr>
        <w:t xml:space="preserve">оцінки результатів реалізації </w:t>
      </w:r>
    </w:p>
    <w:p w:rsidR="00FD0900" w:rsidRDefault="00FD0900" w:rsidP="00FD0900">
      <w:pPr>
        <w:spacing w:line="240" w:lineRule="auto"/>
        <w:jc w:val="center"/>
        <w:rPr>
          <w:rFonts w:ascii="Times New Roman" w:hAnsi="Times New Roman"/>
          <w:b/>
          <w:bCs/>
          <w:color w:val="000000"/>
          <w:sz w:val="28"/>
          <w:u w:val="single"/>
        </w:rPr>
      </w:pPr>
      <w:r>
        <w:rPr>
          <w:rFonts w:ascii="Times New Roman" w:hAnsi="Times New Roman"/>
          <w:b/>
          <w:bCs/>
          <w:color w:val="000000"/>
          <w:sz w:val="28"/>
          <w:u w:val="single"/>
        </w:rPr>
        <w:t>Стратегії та звітування</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Реалізація Стратегії забезпечується спільними діями КНП «ЦПМСД Покровської міської ради», виконавчим комітетом Покровської міської ради та органами місцевого самоврядування, підприємствами, установами, організаціями, що забезпечують виконання державної політики у сфері охорони здоров’я та захисту населення від інфекційних хвороб.</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З метою реалізації Стратегії розроблений відповідний Операційний план реалізації на період 2024 – 2025 років. Операційний план містить чіткі та послідовні заходи щодо виконання цілей та завдань Стратегії.</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Щороку до 01 березня, починаючи з 2024 року КНП «ЦПМСД Покровської міської ради» оприлюднює на своєму офіційному </w:t>
      </w:r>
      <w:proofErr w:type="spellStart"/>
      <w:r>
        <w:rPr>
          <w:rFonts w:ascii="Times New Roman" w:hAnsi="Times New Roman"/>
          <w:color w:val="000000"/>
          <w:sz w:val="28"/>
        </w:rPr>
        <w:t>вебсайті</w:t>
      </w:r>
      <w:proofErr w:type="spellEnd"/>
      <w:r>
        <w:rPr>
          <w:rFonts w:ascii="Times New Roman" w:hAnsi="Times New Roman"/>
          <w:color w:val="000000"/>
          <w:sz w:val="28"/>
        </w:rPr>
        <w:t xml:space="preserve"> аналіз виконання відповідного Операційного плану та підставі моніторингу та оцінки результатів реалізації Стратегії.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До підготовки щорічного звіту про стан реалізації Операційного плану можуть бути залучені експерти, громадські організації, наукові установи та інші.</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Забезпечення ефективного виконання Операційного плану з реалізації</w:t>
      </w:r>
    </w:p>
    <w:p w:rsidR="00FD0900" w:rsidRDefault="00FD0900" w:rsidP="00FD0900">
      <w:pPr>
        <w:spacing w:after="0" w:line="240" w:lineRule="auto"/>
        <w:jc w:val="both"/>
        <w:rPr>
          <w:rFonts w:ascii="Times New Roman" w:hAnsi="Times New Roman"/>
          <w:color w:val="000000"/>
          <w:sz w:val="28"/>
        </w:rPr>
      </w:pPr>
      <w:r>
        <w:rPr>
          <w:rFonts w:ascii="Times New Roman" w:hAnsi="Times New Roman"/>
          <w:color w:val="000000"/>
          <w:sz w:val="28"/>
        </w:rPr>
        <w:t xml:space="preserve">Стратегії здійснюватиметься з використанням відповідних інструментів моніторингу ключових показників ефективності та посилення спроможності </w:t>
      </w:r>
      <w:proofErr w:type="spellStart"/>
      <w:r>
        <w:rPr>
          <w:rFonts w:ascii="Times New Roman" w:hAnsi="Times New Roman"/>
          <w:color w:val="000000"/>
          <w:sz w:val="28"/>
        </w:rPr>
        <w:t>ЗОЗ</w:t>
      </w:r>
      <w:proofErr w:type="spellEnd"/>
      <w:r>
        <w:rPr>
          <w:rFonts w:ascii="Times New Roman" w:hAnsi="Times New Roman"/>
          <w:color w:val="000000"/>
          <w:sz w:val="28"/>
        </w:rPr>
        <w:t xml:space="preserve"> Покровської міської територіальної громади, виконавчого комітету Покровської міської ради та місцевого самоврядування.</w:t>
      </w:r>
    </w:p>
    <w:p w:rsidR="00FD0900" w:rsidRDefault="00FD0900" w:rsidP="00FD0900">
      <w:pPr>
        <w:spacing w:after="0" w:line="240" w:lineRule="auto"/>
        <w:ind w:firstLine="708"/>
        <w:jc w:val="both"/>
        <w:rPr>
          <w:rFonts w:ascii="Times New Roman" w:hAnsi="Times New Roman"/>
          <w:color w:val="000000"/>
          <w:sz w:val="28"/>
        </w:rPr>
      </w:pPr>
      <w:r>
        <w:rPr>
          <w:rFonts w:ascii="Times New Roman" w:hAnsi="Times New Roman"/>
          <w:color w:val="000000"/>
          <w:sz w:val="28"/>
        </w:rPr>
        <w:t>Фінансове забезпечення реалізації Стратегії здійснюється за рахунок коштів державного і місцевого бюджетів у межах асигнувань, передбачених на відповідний рік, благодійної та іншої безповоротної допомоги та інших джерел з урахуванням змін, внесених до Календаря щеплень на підставі наявної та прогнозованої епідемічної ситуації.</w:t>
      </w:r>
    </w:p>
    <w:p w:rsidR="00FD0900" w:rsidRPr="00BD2258" w:rsidRDefault="00FD0900" w:rsidP="00FD0900">
      <w:pPr>
        <w:spacing w:after="0" w:line="240" w:lineRule="auto"/>
        <w:rPr>
          <w:rFonts w:ascii="Times New Roman" w:hAnsi="Times New Roman"/>
          <w:bCs/>
          <w:color w:val="000000"/>
          <w:sz w:val="28"/>
        </w:rPr>
      </w:pPr>
    </w:p>
    <w:p w:rsidR="00FD0900" w:rsidRDefault="00FD0900" w:rsidP="00FD0900">
      <w:pPr>
        <w:spacing w:after="0" w:line="240" w:lineRule="auto"/>
        <w:rPr>
          <w:rFonts w:ascii="Times New Roman" w:hAnsi="Times New Roman"/>
          <w:bCs/>
          <w:color w:val="000000"/>
          <w:sz w:val="28"/>
        </w:rPr>
      </w:pPr>
      <w:r>
        <w:rPr>
          <w:rFonts w:ascii="Times New Roman" w:hAnsi="Times New Roman"/>
          <w:bCs/>
          <w:color w:val="000000"/>
          <w:sz w:val="28"/>
        </w:rPr>
        <w:t xml:space="preserve">Директор КНП </w:t>
      </w:r>
    </w:p>
    <w:p w:rsidR="00FD0900" w:rsidRDefault="00FD0900" w:rsidP="00FD0900">
      <w:pPr>
        <w:spacing w:after="0" w:line="240" w:lineRule="auto"/>
        <w:rPr>
          <w:rFonts w:ascii="Times New Roman" w:hAnsi="Times New Roman"/>
          <w:bCs/>
          <w:color w:val="000000"/>
          <w:sz w:val="28"/>
          <w:lang w:val="ru-RU"/>
        </w:rPr>
      </w:pPr>
      <w:r>
        <w:rPr>
          <w:rFonts w:ascii="Times New Roman" w:hAnsi="Times New Roman"/>
          <w:bCs/>
          <w:color w:val="000000"/>
          <w:sz w:val="28"/>
        </w:rPr>
        <w:t xml:space="preserve">«ЦПМСД Покровської міської ради»                    Олена САЛАМАХА    </w:t>
      </w:r>
    </w:p>
    <w:p w:rsidR="00136D5B" w:rsidRDefault="00136D5B" w:rsidP="00136D5B">
      <w:pPr>
        <w:jc w:val="center"/>
      </w:pPr>
    </w:p>
    <w:p w:rsidR="00136D5B" w:rsidRDefault="00136D5B" w:rsidP="00136D5B">
      <w:pPr>
        <w:sectPr w:rsidR="00136D5B" w:rsidSect="00BD2258">
          <w:pgSz w:w="11906" w:h="16838"/>
          <w:pgMar w:top="851" w:right="851" w:bottom="1134" w:left="1755" w:header="0" w:footer="0" w:gutter="0"/>
          <w:cols w:space="720"/>
          <w:formProt w:val="0"/>
          <w:docGrid w:linePitch="100"/>
        </w:sectPr>
      </w:pPr>
    </w:p>
    <w:p w:rsidR="00136D5B" w:rsidRPr="00136D5B" w:rsidRDefault="00136D5B" w:rsidP="00136D5B">
      <w:pPr>
        <w:tabs>
          <w:tab w:val="left" w:pos="6344"/>
          <w:tab w:val="left" w:pos="7286"/>
          <w:tab w:val="left" w:pos="8768"/>
        </w:tabs>
        <w:spacing w:after="0"/>
        <w:ind w:left="5953" w:right="170"/>
        <w:rPr>
          <w:rFonts w:ascii="Times New Roman" w:hAnsi="Times New Roman"/>
          <w:sz w:val="28"/>
        </w:rPr>
      </w:pPr>
      <w:r>
        <w:rPr>
          <w:sz w:val="28"/>
          <w:szCs w:val="28"/>
        </w:rPr>
        <w:lastRenderedPageBreak/>
        <w:t xml:space="preserve">      </w:t>
      </w:r>
      <w:r>
        <w:rPr>
          <w:sz w:val="28"/>
          <w:szCs w:val="28"/>
          <w:lang w:val="ru-RU"/>
        </w:rPr>
        <w:t xml:space="preserve">                      </w:t>
      </w:r>
      <w:r w:rsidRPr="00136D5B">
        <w:rPr>
          <w:rFonts w:ascii="Times New Roman" w:hAnsi="Times New Roman"/>
          <w:sz w:val="24"/>
          <w:szCs w:val="24"/>
        </w:rPr>
        <w:t>ЗАТВЕРДЖЕНО</w:t>
      </w:r>
    </w:p>
    <w:p w:rsidR="00136D5B" w:rsidRPr="00136D5B" w:rsidRDefault="00136D5B" w:rsidP="00136D5B">
      <w:pPr>
        <w:tabs>
          <w:tab w:val="left" w:pos="6344"/>
          <w:tab w:val="left" w:pos="7286"/>
          <w:tab w:val="left" w:pos="8768"/>
        </w:tabs>
        <w:spacing w:after="0"/>
        <w:ind w:left="5953" w:right="170"/>
        <w:rPr>
          <w:rFonts w:ascii="Times New Roman" w:hAnsi="Times New Roman"/>
          <w:sz w:val="24"/>
          <w:szCs w:val="24"/>
        </w:rPr>
      </w:pPr>
      <w:r w:rsidRPr="00136D5B">
        <w:rPr>
          <w:rFonts w:ascii="Times New Roman" w:hAnsi="Times New Roman"/>
          <w:sz w:val="24"/>
          <w:szCs w:val="24"/>
        </w:rPr>
        <w:tab/>
      </w:r>
      <w:r w:rsidRPr="00136D5B">
        <w:rPr>
          <w:rFonts w:ascii="Times New Roman" w:hAnsi="Times New Roman"/>
          <w:sz w:val="24"/>
          <w:szCs w:val="24"/>
        </w:rPr>
        <w:tab/>
      </w:r>
      <w:r w:rsidRPr="00136D5B">
        <w:rPr>
          <w:rFonts w:ascii="Times New Roman" w:hAnsi="Times New Roman"/>
          <w:sz w:val="24"/>
          <w:szCs w:val="24"/>
        </w:rPr>
        <w:tab/>
      </w:r>
      <w:r w:rsidRPr="00136D5B">
        <w:rPr>
          <w:rFonts w:ascii="Times New Roman" w:hAnsi="Times New Roman"/>
          <w:sz w:val="24"/>
          <w:szCs w:val="24"/>
        </w:rPr>
        <w:tab/>
        <w:t xml:space="preserve">       Рішення 49 сесії міської ради  8 скликання </w:t>
      </w:r>
    </w:p>
    <w:p w:rsidR="00136D5B" w:rsidRDefault="00136D5B" w:rsidP="00136D5B">
      <w:pPr>
        <w:tabs>
          <w:tab w:val="left" w:pos="6344"/>
          <w:tab w:val="left" w:pos="7286"/>
          <w:tab w:val="left" w:pos="8768"/>
        </w:tabs>
        <w:spacing w:after="0"/>
        <w:ind w:left="5953" w:right="170"/>
        <w:jc w:val="center"/>
        <w:rPr>
          <w:rStyle w:val="fontstyle21"/>
          <w:b w:val="0"/>
          <w:sz w:val="24"/>
          <w:szCs w:val="24"/>
        </w:rPr>
      </w:pPr>
      <w:r w:rsidRPr="00136D5B">
        <w:rPr>
          <w:rStyle w:val="fontstyle21"/>
          <w:sz w:val="24"/>
          <w:szCs w:val="24"/>
        </w:rPr>
        <w:tab/>
      </w:r>
      <w:r w:rsidRPr="00136D5B">
        <w:rPr>
          <w:rStyle w:val="fontstyle21"/>
          <w:sz w:val="24"/>
          <w:szCs w:val="24"/>
        </w:rPr>
        <w:tab/>
      </w:r>
      <w:r>
        <w:rPr>
          <w:rStyle w:val="fontstyle21"/>
          <w:sz w:val="24"/>
          <w:szCs w:val="24"/>
          <w:lang w:val="ru-RU"/>
        </w:rPr>
        <w:t xml:space="preserve">        </w:t>
      </w:r>
      <w:r w:rsidRPr="00136D5B">
        <w:rPr>
          <w:rStyle w:val="fontstyle21"/>
          <w:b w:val="0"/>
          <w:sz w:val="24"/>
          <w:szCs w:val="24"/>
        </w:rPr>
        <w:t>«</w:t>
      </w:r>
      <w:r w:rsidR="00C34C34">
        <w:rPr>
          <w:rStyle w:val="fontstyle21"/>
          <w:b w:val="0"/>
          <w:sz w:val="24"/>
          <w:szCs w:val="24"/>
        </w:rPr>
        <w:t>2</w:t>
      </w:r>
      <w:r w:rsidR="000C15E1">
        <w:rPr>
          <w:rStyle w:val="fontstyle21"/>
          <w:b w:val="0"/>
          <w:sz w:val="24"/>
          <w:szCs w:val="24"/>
        </w:rPr>
        <w:t>6</w:t>
      </w:r>
      <w:r w:rsidRPr="00136D5B">
        <w:rPr>
          <w:rStyle w:val="fontstyle21"/>
          <w:b w:val="0"/>
          <w:sz w:val="24"/>
          <w:szCs w:val="24"/>
        </w:rPr>
        <w:t xml:space="preserve">»  січня  2024 р.  № </w:t>
      </w:r>
      <w:r w:rsidR="00C34C34">
        <w:rPr>
          <w:rStyle w:val="fontstyle21"/>
          <w:b w:val="0"/>
          <w:sz w:val="24"/>
          <w:szCs w:val="24"/>
        </w:rPr>
        <w:t>3</w:t>
      </w:r>
    </w:p>
    <w:p w:rsidR="00B03407" w:rsidRPr="00136D5B" w:rsidRDefault="00B03407" w:rsidP="00136D5B">
      <w:pPr>
        <w:tabs>
          <w:tab w:val="left" w:pos="6344"/>
          <w:tab w:val="left" w:pos="7286"/>
          <w:tab w:val="left" w:pos="8768"/>
        </w:tabs>
        <w:spacing w:after="0"/>
        <w:ind w:left="5953" w:right="170"/>
        <w:jc w:val="center"/>
        <w:rPr>
          <w:rFonts w:ascii="Times New Roman" w:hAnsi="Times New Roman"/>
          <w:b/>
          <w:sz w:val="28"/>
        </w:rPr>
      </w:pPr>
    </w:p>
    <w:p w:rsidR="00136D5B" w:rsidRPr="00136D5B" w:rsidRDefault="00136D5B" w:rsidP="00B03407">
      <w:pPr>
        <w:pStyle w:val="a3"/>
        <w:spacing w:after="0" w:line="240" w:lineRule="auto"/>
        <w:ind w:left="2123" w:right="2008"/>
        <w:jc w:val="center"/>
        <w:rPr>
          <w:rFonts w:ascii="Times New Roman" w:hAnsi="Times New Roman" w:cs="Times New Roman"/>
          <w:lang w:val="uk-UA"/>
        </w:rPr>
      </w:pPr>
      <w:r w:rsidRPr="00136D5B">
        <w:rPr>
          <w:rFonts w:ascii="Times New Roman" w:hAnsi="Times New Roman" w:cs="Times New Roman"/>
          <w:lang w:val="uk-UA"/>
        </w:rPr>
        <w:t>ОПЕРАЦІЙНИЙПЛАН</w:t>
      </w:r>
    </w:p>
    <w:p w:rsidR="00136D5B" w:rsidRPr="00136D5B" w:rsidRDefault="00136D5B" w:rsidP="00B03407">
      <w:pPr>
        <w:pStyle w:val="a3"/>
        <w:spacing w:after="0" w:line="240" w:lineRule="auto"/>
        <w:ind w:right="113"/>
        <w:jc w:val="center"/>
        <w:rPr>
          <w:rFonts w:ascii="Times New Roman" w:hAnsi="Times New Roman" w:cs="Times New Roman"/>
          <w:lang w:val="uk-UA"/>
        </w:rPr>
      </w:pPr>
      <w:r w:rsidRPr="00136D5B">
        <w:rPr>
          <w:rFonts w:ascii="Times New Roman" w:hAnsi="Times New Roman" w:cs="Times New Roman"/>
          <w:lang w:val="uk-UA"/>
        </w:rPr>
        <w:t xml:space="preserve">реалізації у 2024 – 2025роках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w:t>
      </w:r>
    </w:p>
    <w:p w:rsidR="00136D5B" w:rsidRPr="00136D5B" w:rsidRDefault="00136D5B" w:rsidP="00B03407">
      <w:pPr>
        <w:pStyle w:val="a3"/>
        <w:spacing w:before="2" w:line="240" w:lineRule="auto"/>
        <w:ind w:right="113"/>
        <w:jc w:val="center"/>
        <w:rPr>
          <w:rFonts w:ascii="Times New Roman" w:hAnsi="Times New Roman" w:cs="Times New Roman"/>
        </w:rPr>
      </w:pPr>
      <w:r w:rsidRPr="00136D5B">
        <w:rPr>
          <w:rFonts w:ascii="Times New Roman" w:hAnsi="Times New Roman" w:cs="Times New Roman"/>
        </w:rPr>
        <w:t xml:space="preserve">у </w:t>
      </w:r>
      <w:proofErr w:type="spellStart"/>
      <w:r w:rsidRPr="00136D5B">
        <w:rPr>
          <w:rFonts w:ascii="Times New Roman" w:hAnsi="Times New Roman" w:cs="Times New Roman"/>
        </w:rPr>
        <w:t>Покровській</w:t>
      </w:r>
      <w:proofErr w:type="spellEnd"/>
      <w:r w:rsidRPr="00136D5B">
        <w:rPr>
          <w:rFonts w:ascii="Times New Roman" w:hAnsi="Times New Roman" w:cs="Times New Roman"/>
        </w:rPr>
        <w:t xml:space="preserve"> </w:t>
      </w:r>
      <w:proofErr w:type="spellStart"/>
      <w:r w:rsidRPr="00136D5B">
        <w:rPr>
          <w:rFonts w:ascii="Times New Roman" w:hAnsi="Times New Roman" w:cs="Times New Roman"/>
        </w:rPr>
        <w:t>міській</w:t>
      </w:r>
      <w:proofErr w:type="spellEnd"/>
      <w:r w:rsidRPr="00136D5B">
        <w:rPr>
          <w:rFonts w:ascii="Times New Roman" w:hAnsi="Times New Roman" w:cs="Times New Roman"/>
        </w:rPr>
        <w:t xml:space="preserve"> </w:t>
      </w:r>
      <w:proofErr w:type="spellStart"/>
      <w:r w:rsidRPr="00136D5B">
        <w:rPr>
          <w:rFonts w:ascii="Times New Roman" w:hAnsi="Times New Roman" w:cs="Times New Roman"/>
        </w:rPr>
        <w:t>територіальній</w:t>
      </w:r>
      <w:proofErr w:type="spellEnd"/>
      <w:r w:rsidRPr="00136D5B">
        <w:rPr>
          <w:rFonts w:ascii="Times New Roman" w:hAnsi="Times New Roman" w:cs="Times New Roman"/>
        </w:rPr>
        <w:t xml:space="preserve"> </w:t>
      </w:r>
      <w:proofErr w:type="spellStart"/>
      <w:r w:rsidRPr="00136D5B">
        <w:rPr>
          <w:rFonts w:ascii="Times New Roman" w:hAnsi="Times New Roman" w:cs="Times New Roman"/>
        </w:rPr>
        <w:t>громаді</w:t>
      </w:r>
      <w:proofErr w:type="spellEnd"/>
      <w:r w:rsidRPr="00136D5B">
        <w:rPr>
          <w:rFonts w:ascii="Times New Roman" w:hAnsi="Times New Roman" w:cs="Times New Roman"/>
        </w:rPr>
        <w:t xml:space="preserve"> </w:t>
      </w:r>
    </w:p>
    <w:p w:rsidR="00136D5B" w:rsidRDefault="00136D5B" w:rsidP="00136D5B">
      <w:pPr>
        <w:sectPr w:rsidR="00136D5B">
          <w:pgSz w:w="16838" w:h="11906" w:orient="landscape"/>
          <w:pgMar w:top="600" w:right="420" w:bottom="280" w:left="1440" w:header="0" w:footer="0" w:gutter="0"/>
          <w:cols w:space="720"/>
          <w:formProt w:val="0"/>
          <w:docGrid w:linePitch="100"/>
        </w:sectPr>
      </w:pPr>
    </w:p>
    <w:tbl>
      <w:tblPr>
        <w:tblW w:w="14748" w:type="dxa"/>
        <w:tblInd w:w="125" w:type="dxa"/>
        <w:tblLayout w:type="fixed"/>
        <w:tblCellMar>
          <w:left w:w="5" w:type="dxa"/>
          <w:right w:w="5" w:type="dxa"/>
        </w:tblCellMar>
        <w:tblLook w:val="01E0"/>
      </w:tblPr>
      <w:tblGrid>
        <w:gridCol w:w="706"/>
        <w:gridCol w:w="5107"/>
        <w:gridCol w:w="2270"/>
        <w:gridCol w:w="3461"/>
        <w:gridCol w:w="3204"/>
      </w:tblGrid>
      <w:tr w:rsidR="00136D5B" w:rsidTr="00136D5B">
        <w:trPr>
          <w:trHeight w:val="645"/>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22" w:lineRule="exact"/>
              <w:ind w:left="175" w:right="149" w:firstLine="36"/>
              <w:rPr>
                <w:sz w:val="24"/>
                <w:szCs w:val="24"/>
              </w:rPr>
            </w:pPr>
            <w:r w:rsidRPr="00136D5B">
              <w:rPr>
                <w:sz w:val="24"/>
                <w:szCs w:val="24"/>
              </w:rPr>
              <w:lastRenderedPageBreak/>
              <w:t>№з/п</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20" w:lineRule="exact"/>
              <w:ind w:left="1159"/>
              <w:rPr>
                <w:sz w:val="24"/>
                <w:szCs w:val="24"/>
              </w:rPr>
            </w:pPr>
            <w:r w:rsidRPr="00136D5B">
              <w:rPr>
                <w:sz w:val="24"/>
                <w:szCs w:val="24"/>
              </w:rPr>
              <w:t>Найменування заходу</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22" w:lineRule="exact"/>
              <w:ind w:left="436" w:right="413"/>
              <w:rPr>
                <w:sz w:val="24"/>
                <w:szCs w:val="24"/>
              </w:rPr>
            </w:pPr>
            <w:r w:rsidRPr="00136D5B">
              <w:rPr>
                <w:sz w:val="24"/>
                <w:szCs w:val="24"/>
              </w:rPr>
              <w:t xml:space="preserve">   Строк виконання</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22" w:lineRule="exact"/>
              <w:ind w:left="1033" w:right="665" w:hanging="351"/>
              <w:jc w:val="center"/>
              <w:rPr>
                <w:sz w:val="24"/>
                <w:szCs w:val="24"/>
              </w:rPr>
            </w:pPr>
            <w:r w:rsidRPr="00136D5B">
              <w:rPr>
                <w:sz w:val="24"/>
                <w:szCs w:val="24"/>
              </w:rPr>
              <w:t>Відповідальні за виконання</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20" w:lineRule="exact"/>
              <w:ind w:left="214"/>
              <w:jc w:val="center"/>
              <w:rPr>
                <w:sz w:val="24"/>
                <w:szCs w:val="24"/>
              </w:rPr>
            </w:pPr>
            <w:r w:rsidRPr="00136D5B">
              <w:rPr>
                <w:sz w:val="24"/>
                <w:szCs w:val="24"/>
              </w:rPr>
              <w:t>Індикатор виконання</w:t>
            </w:r>
          </w:p>
        </w:tc>
      </w:tr>
      <w:tr w:rsidR="00136D5B" w:rsidTr="00136D5B">
        <w:trPr>
          <w:trHeight w:val="321"/>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01" w:lineRule="exact"/>
              <w:ind w:left="108"/>
              <w:rPr>
                <w:sz w:val="24"/>
                <w:szCs w:val="24"/>
              </w:rPr>
            </w:pPr>
            <w:r w:rsidRPr="00136D5B">
              <w:rPr>
                <w:sz w:val="24"/>
                <w:szCs w:val="24"/>
              </w:rPr>
              <w:t>1.</w:t>
            </w:r>
          </w:p>
        </w:tc>
        <w:tc>
          <w:tcPr>
            <w:tcW w:w="14042" w:type="dxa"/>
            <w:gridSpan w:val="4"/>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01" w:lineRule="exact"/>
              <w:ind w:left="107"/>
              <w:rPr>
                <w:b/>
                <w:sz w:val="24"/>
                <w:szCs w:val="24"/>
              </w:rPr>
            </w:pPr>
            <w:r w:rsidRPr="00136D5B">
              <w:rPr>
                <w:b/>
                <w:sz w:val="24"/>
                <w:szCs w:val="24"/>
              </w:rPr>
              <w:t>Прийняття управлінських рішень</w:t>
            </w:r>
          </w:p>
        </w:tc>
      </w:tr>
      <w:tr w:rsidR="00136D5B" w:rsidTr="00136D5B">
        <w:trPr>
          <w:trHeight w:val="1697"/>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79" w:lineRule="exact"/>
              <w:ind w:left="108"/>
              <w:rPr>
                <w:sz w:val="24"/>
                <w:szCs w:val="24"/>
              </w:rPr>
            </w:pPr>
            <w:r w:rsidRPr="00136D5B">
              <w:rPr>
                <w:sz w:val="24"/>
                <w:szCs w:val="24"/>
              </w:rPr>
              <w:t>1.1</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left="107"/>
              <w:rPr>
                <w:sz w:val="24"/>
                <w:szCs w:val="24"/>
              </w:rPr>
            </w:pPr>
            <w:r w:rsidRPr="00136D5B">
              <w:rPr>
                <w:sz w:val="24"/>
                <w:szCs w:val="24"/>
              </w:rPr>
              <w:t>Організація співпраці учасників виконання заходів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до2030 року у Покровській міській територіальній громаді»</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left="105"/>
              <w:rPr>
                <w:sz w:val="24"/>
                <w:szCs w:val="24"/>
              </w:rPr>
            </w:pPr>
            <w:r w:rsidRPr="00136D5B">
              <w:rPr>
                <w:sz w:val="24"/>
                <w:szCs w:val="24"/>
              </w:rPr>
              <w:t>2024–2025роки</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04" w:lineRule="auto"/>
              <w:ind w:right="528" w:hanging="8"/>
              <w:jc w:val="both"/>
              <w:rPr>
                <w:sz w:val="24"/>
                <w:szCs w:val="24"/>
              </w:rPr>
            </w:pPr>
            <w:r w:rsidRPr="00136D5B">
              <w:rPr>
                <w:sz w:val="24"/>
                <w:szCs w:val="24"/>
              </w:rPr>
              <w:t xml:space="preserve">Виконавчий комітет Покровської міської ради </w:t>
            </w:r>
            <w:r w:rsidRPr="00136D5B">
              <w:rPr>
                <w:spacing w:val="-3"/>
                <w:sz w:val="24"/>
                <w:szCs w:val="24"/>
              </w:rPr>
              <w:t>та його структурні підрозділи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04" w:lineRule="auto"/>
              <w:ind w:left="113"/>
              <w:rPr>
                <w:sz w:val="24"/>
                <w:szCs w:val="24"/>
              </w:rPr>
            </w:pPr>
            <w:r w:rsidRPr="00136D5B">
              <w:rPr>
                <w:sz w:val="24"/>
                <w:szCs w:val="24"/>
              </w:rPr>
              <w:t>Формування планів по виконання заходів Стратегії її учасниками</w:t>
            </w:r>
          </w:p>
        </w:tc>
      </w:tr>
      <w:tr w:rsidR="00136D5B" w:rsidTr="00136D5B">
        <w:trPr>
          <w:trHeight w:val="1235"/>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79" w:lineRule="exact"/>
              <w:ind w:left="108"/>
              <w:rPr>
                <w:sz w:val="24"/>
                <w:szCs w:val="24"/>
              </w:rPr>
            </w:pPr>
            <w:r w:rsidRPr="00136D5B">
              <w:rPr>
                <w:sz w:val="24"/>
                <w:szCs w:val="24"/>
              </w:rPr>
              <w:t>1.2</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28" w:lineRule="auto"/>
              <w:ind w:left="107" w:right="202"/>
              <w:rPr>
                <w:sz w:val="24"/>
                <w:szCs w:val="24"/>
              </w:rPr>
            </w:pPr>
            <w:r w:rsidRPr="00136D5B">
              <w:rPr>
                <w:spacing w:val="-6"/>
                <w:sz w:val="24"/>
                <w:szCs w:val="24"/>
              </w:rPr>
              <w:t xml:space="preserve">Забезпечення співпраці з представниками ВООЗ, ЮНІСЕФ, USAID, </w:t>
            </w:r>
            <w:r w:rsidRPr="00136D5B">
              <w:rPr>
                <w:spacing w:val="-5"/>
                <w:sz w:val="24"/>
                <w:szCs w:val="24"/>
              </w:rPr>
              <w:t xml:space="preserve">неурядовими </w:t>
            </w:r>
            <w:r w:rsidRPr="00136D5B">
              <w:rPr>
                <w:spacing w:val="-6"/>
                <w:sz w:val="24"/>
                <w:szCs w:val="24"/>
              </w:rPr>
              <w:t xml:space="preserve">організаціями з метою </w:t>
            </w:r>
            <w:r w:rsidRPr="00136D5B">
              <w:rPr>
                <w:spacing w:val="-5"/>
                <w:sz w:val="24"/>
                <w:szCs w:val="24"/>
              </w:rPr>
              <w:t xml:space="preserve">виконання заходів </w:t>
            </w:r>
            <w:r w:rsidRPr="00136D5B">
              <w:rPr>
                <w:spacing w:val="-6"/>
                <w:sz w:val="24"/>
                <w:szCs w:val="24"/>
              </w:rPr>
              <w:t xml:space="preserve">Стратегії </w:t>
            </w:r>
            <w:r w:rsidRPr="00136D5B">
              <w:rPr>
                <w:spacing w:val="-5"/>
                <w:sz w:val="24"/>
                <w:szCs w:val="24"/>
              </w:rPr>
              <w:t>та Операційного плану до неї.</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03" w:lineRule="exact"/>
              <w:ind w:left="95" w:right="93"/>
              <w:jc w:val="center"/>
              <w:rPr>
                <w:sz w:val="24"/>
                <w:szCs w:val="24"/>
              </w:rPr>
            </w:pPr>
            <w:r w:rsidRPr="00136D5B">
              <w:rPr>
                <w:sz w:val="24"/>
                <w:szCs w:val="24"/>
              </w:rPr>
              <w:t>2024–2025 роки</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0" w:lineRule="exact"/>
              <w:ind w:left="0"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28" w:lineRule="auto"/>
              <w:ind w:left="113" w:right="57"/>
              <w:jc w:val="both"/>
              <w:rPr>
                <w:sz w:val="24"/>
                <w:szCs w:val="24"/>
              </w:rPr>
            </w:pPr>
            <w:r w:rsidRPr="00136D5B">
              <w:rPr>
                <w:sz w:val="24"/>
                <w:szCs w:val="24"/>
              </w:rPr>
              <w:t>Впровадження відповідного нормативного документу</w:t>
            </w:r>
          </w:p>
        </w:tc>
      </w:tr>
      <w:tr w:rsidR="00136D5B" w:rsidTr="00136D5B">
        <w:trPr>
          <w:trHeight w:val="1750"/>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1.3</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tabs>
                <w:tab w:val="left" w:pos="3177"/>
              </w:tabs>
              <w:ind w:left="113" w:right="57"/>
              <w:rPr>
                <w:sz w:val="24"/>
                <w:szCs w:val="24"/>
              </w:rPr>
            </w:pPr>
            <w:r w:rsidRPr="00136D5B">
              <w:rPr>
                <w:sz w:val="24"/>
                <w:szCs w:val="24"/>
              </w:rPr>
              <w:t>Безперервне здійснення заходів з імунопрофілактики з метою охоплення цільових груп населення за віком профілактичними щепленнями нарівні не менше ніж 95% відповідно до Календаря щеплень та річного плану.</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3"/>
              <w:jc w:val="center"/>
              <w:rPr>
                <w:sz w:val="24"/>
                <w:szCs w:val="24"/>
              </w:rPr>
            </w:pPr>
            <w:r w:rsidRPr="00136D5B">
              <w:rPr>
                <w:sz w:val="24"/>
                <w:szCs w:val="24"/>
              </w:rPr>
              <w:t>Щороку</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0" w:lineRule="exact"/>
              <w:ind w:left="0"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left="113"/>
              <w:rPr>
                <w:sz w:val="24"/>
                <w:szCs w:val="24"/>
              </w:rPr>
            </w:pPr>
            <w:r w:rsidRPr="00136D5B">
              <w:rPr>
                <w:sz w:val="24"/>
                <w:szCs w:val="24"/>
              </w:rPr>
              <w:t xml:space="preserve">Досягнення рівня охоплення </w:t>
            </w:r>
            <w:r w:rsidRPr="00136D5B">
              <w:rPr>
                <w:spacing w:val="-1"/>
                <w:sz w:val="24"/>
                <w:szCs w:val="24"/>
              </w:rPr>
              <w:t xml:space="preserve">профілактичними </w:t>
            </w:r>
            <w:r w:rsidRPr="00136D5B">
              <w:rPr>
                <w:sz w:val="24"/>
                <w:szCs w:val="24"/>
              </w:rPr>
              <w:t>щепленнями не менше ніж 95% цільових груп населення за віком відповідно до Календаря щеплень</w:t>
            </w:r>
          </w:p>
        </w:tc>
      </w:tr>
      <w:tr w:rsidR="00136D5B" w:rsidTr="00136D5B">
        <w:trPr>
          <w:trHeight w:val="1409"/>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1.4</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left="107"/>
              <w:rPr>
                <w:sz w:val="24"/>
                <w:szCs w:val="24"/>
              </w:rPr>
            </w:pPr>
            <w:r w:rsidRPr="00136D5B">
              <w:rPr>
                <w:sz w:val="24"/>
                <w:szCs w:val="24"/>
              </w:rPr>
              <w:t>Залучення працівників освіти та соціальної сфери до питань імунопрофілактики.</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1"/>
              <w:jc w:val="center"/>
              <w:rPr>
                <w:sz w:val="24"/>
                <w:szCs w:val="24"/>
              </w:rPr>
            </w:pPr>
            <w:r w:rsidRPr="00136D5B">
              <w:rPr>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rsidR="00136D5B" w:rsidRDefault="00136D5B" w:rsidP="00580119">
            <w:pPr>
              <w:pStyle w:val="TableParagraph"/>
            </w:pPr>
            <w:r w:rsidRPr="00136D5B">
              <w:rPr>
                <w:sz w:val="24"/>
                <w:szCs w:val="24"/>
              </w:rPr>
              <w:t>ВСП «НРВ ДУ ДОЦПКХ МОЗ України» (за згодою), управління освіти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УП та СЗН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xml:space="preserve">, </w:t>
            </w:r>
            <w:r w:rsidRPr="00136D5B">
              <w:rPr>
                <w:color w:val="323232"/>
                <w:sz w:val="24"/>
                <w:szCs w:val="24"/>
                <w:shd w:val="clear" w:color="auto" w:fill="FFFFFF"/>
              </w:rPr>
              <w:t xml:space="preserve">центр соціальних служб </w:t>
            </w:r>
            <w:r w:rsidRPr="00136D5B">
              <w:rPr>
                <w:color w:val="323232"/>
                <w:sz w:val="24"/>
                <w:szCs w:val="24"/>
                <w:shd w:val="clear" w:color="auto" w:fill="FFFFFF"/>
              </w:rPr>
              <w:lastRenderedPageBreak/>
              <w:t xml:space="preserve">Покровської міської ради Дніпропетровської області, </w:t>
            </w: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left="106" w:right="479"/>
              <w:jc w:val="both"/>
              <w:rPr>
                <w:sz w:val="24"/>
                <w:szCs w:val="24"/>
              </w:rPr>
            </w:pPr>
            <w:r w:rsidRPr="00136D5B">
              <w:rPr>
                <w:sz w:val="24"/>
                <w:szCs w:val="24"/>
              </w:rPr>
              <w:lastRenderedPageBreak/>
              <w:t>Проведено відповідні наради,навчання,тренінги, семінари з питань</w:t>
            </w:r>
          </w:p>
          <w:p w:rsidR="00136D5B" w:rsidRPr="00136D5B" w:rsidRDefault="00136D5B" w:rsidP="00136D5B">
            <w:pPr>
              <w:pStyle w:val="TableParagraph"/>
              <w:ind w:left="106"/>
              <w:jc w:val="both"/>
              <w:rPr>
                <w:sz w:val="24"/>
                <w:szCs w:val="24"/>
              </w:rPr>
            </w:pPr>
            <w:r w:rsidRPr="00136D5B">
              <w:rPr>
                <w:sz w:val="24"/>
                <w:szCs w:val="24"/>
              </w:rPr>
              <w:t>імунопрофілактики</w:t>
            </w:r>
          </w:p>
        </w:tc>
      </w:tr>
      <w:tr w:rsidR="00136D5B" w:rsidTr="00136D5B">
        <w:trPr>
          <w:trHeight w:val="4377"/>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93" w:lineRule="exact"/>
              <w:ind w:left="108"/>
              <w:rPr>
                <w:sz w:val="24"/>
                <w:szCs w:val="24"/>
              </w:rPr>
            </w:pPr>
            <w:r w:rsidRPr="00136D5B">
              <w:rPr>
                <w:sz w:val="24"/>
                <w:szCs w:val="24"/>
              </w:rPr>
              <w:lastRenderedPageBreak/>
              <w:t>1.5</w:t>
            </w: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p w:rsidR="00136D5B" w:rsidRPr="00136D5B" w:rsidRDefault="00136D5B" w:rsidP="00136D5B">
            <w:pPr>
              <w:pStyle w:val="TableParagraph"/>
              <w:spacing w:line="293" w:lineRule="exact"/>
              <w:ind w:left="108"/>
              <w:rPr>
                <w:sz w:val="24"/>
                <w:szCs w:val="24"/>
              </w:rPr>
            </w:pP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18" w:lineRule="auto"/>
              <w:ind w:left="107" w:right="106"/>
              <w:rPr>
                <w:color w:val="000000"/>
                <w:sz w:val="24"/>
                <w:szCs w:val="24"/>
              </w:rPr>
            </w:pPr>
            <w:r w:rsidRPr="00136D5B">
              <w:rPr>
                <w:color w:val="000000"/>
                <w:sz w:val="24"/>
                <w:szCs w:val="24"/>
              </w:rPr>
              <w:t xml:space="preserve">Сприяння діяльності пунктів </w:t>
            </w:r>
            <w:r w:rsidRPr="00136D5B">
              <w:rPr>
                <w:color w:val="000000"/>
                <w:spacing w:val="-1"/>
                <w:sz w:val="24"/>
                <w:szCs w:val="24"/>
              </w:rPr>
              <w:t xml:space="preserve">профілактичних щеплень </w:t>
            </w:r>
            <w:r w:rsidRPr="00136D5B">
              <w:rPr>
                <w:color w:val="000000"/>
                <w:sz w:val="24"/>
                <w:szCs w:val="24"/>
              </w:rPr>
              <w:t xml:space="preserve">з метою розширення </w:t>
            </w:r>
            <w:r w:rsidRPr="00136D5B">
              <w:rPr>
                <w:color w:val="000000"/>
                <w:spacing w:val="-1"/>
                <w:sz w:val="24"/>
                <w:szCs w:val="24"/>
              </w:rPr>
              <w:t xml:space="preserve">доступу населення до </w:t>
            </w:r>
            <w:r w:rsidRPr="00136D5B">
              <w:rPr>
                <w:color w:val="000000"/>
                <w:sz w:val="24"/>
                <w:szCs w:val="24"/>
              </w:rPr>
              <w:t>послуг, пов’язаних з імунопрофілактикою та збільшення у встановленому порядку обсягу охоплення щепленнями населення.</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93" w:lineRule="exact"/>
              <w:ind w:left="95" w:right="88"/>
              <w:jc w:val="center"/>
              <w:rPr>
                <w:color w:val="000000"/>
                <w:sz w:val="24"/>
                <w:szCs w:val="24"/>
              </w:rPr>
            </w:pPr>
            <w:r w:rsidRPr="00136D5B">
              <w:rPr>
                <w:color w:val="000000"/>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rsidR="00136D5B" w:rsidRDefault="00136D5B" w:rsidP="00136D5B">
            <w:pPr>
              <w:pStyle w:val="TableParagraph"/>
              <w:ind w:right="374"/>
            </w:pPr>
            <w:r w:rsidRPr="00136D5B">
              <w:rPr>
                <w:color w:val="000000"/>
                <w:sz w:val="24"/>
                <w:szCs w:val="24"/>
              </w:rPr>
              <w:t>ВСП «НРВ ДУ ДОЦПКХ МОЗ України» (за згодою), управління освіти виконавчого комітету Покровської міської ради</w:t>
            </w:r>
            <w:r w:rsidRPr="00136D5B">
              <w:rPr>
                <w:color w:val="000000"/>
                <w:sz w:val="24"/>
                <w:szCs w:val="24"/>
                <w:shd w:val="clear" w:color="auto" w:fill="FFFFFF"/>
              </w:rPr>
              <w:t xml:space="preserve"> Дніпропетровської області</w:t>
            </w:r>
            <w:r w:rsidRPr="00136D5B">
              <w:rPr>
                <w:color w:val="000000"/>
                <w:sz w:val="24"/>
                <w:szCs w:val="24"/>
              </w:rPr>
              <w:t>, УП та СЗН виконавчого комітету Покровської міської ради</w:t>
            </w:r>
            <w:r w:rsidRPr="00136D5B">
              <w:rPr>
                <w:color w:val="000000"/>
                <w:sz w:val="24"/>
                <w:szCs w:val="24"/>
                <w:shd w:val="clear" w:color="auto" w:fill="FFFFFF"/>
              </w:rPr>
              <w:t xml:space="preserve"> Дніпропетровської області</w:t>
            </w:r>
            <w:r w:rsidRPr="00136D5B">
              <w:rPr>
                <w:color w:val="000000"/>
                <w:sz w:val="24"/>
                <w:szCs w:val="24"/>
              </w:rPr>
              <w:t xml:space="preserve">, </w:t>
            </w:r>
            <w:r w:rsidRPr="00136D5B">
              <w:rPr>
                <w:color w:val="000000"/>
                <w:sz w:val="24"/>
                <w:szCs w:val="24"/>
                <w:shd w:val="clear" w:color="auto" w:fill="FFFFFF"/>
              </w:rPr>
              <w:t xml:space="preserve">центр соціальних служб Покровської міської ради Дніпропетровської області, </w:t>
            </w: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18" w:lineRule="auto"/>
              <w:ind w:left="106" w:right="491"/>
              <w:rPr>
                <w:color w:val="000000"/>
                <w:sz w:val="24"/>
                <w:szCs w:val="24"/>
              </w:rPr>
            </w:pPr>
            <w:r w:rsidRPr="00136D5B">
              <w:rPr>
                <w:color w:val="000000"/>
                <w:sz w:val="24"/>
                <w:szCs w:val="24"/>
              </w:rPr>
              <w:t>Проведено відповідні заходи</w:t>
            </w:r>
          </w:p>
          <w:p w:rsidR="00136D5B" w:rsidRPr="00136D5B" w:rsidRDefault="00136D5B" w:rsidP="00136D5B">
            <w:pPr>
              <w:pStyle w:val="TableParagraph"/>
              <w:spacing w:line="218" w:lineRule="auto"/>
              <w:ind w:left="106" w:right="491"/>
              <w:rPr>
                <w:color w:val="000000"/>
                <w:sz w:val="24"/>
                <w:szCs w:val="24"/>
              </w:rPr>
            </w:pPr>
          </w:p>
          <w:p w:rsidR="00136D5B" w:rsidRPr="00136D5B" w:rsidRDefault="00136D5B" w:rsidP="00136D5B">
            <w:pPr>
              <w:pStyle w:val="TableParagraph"/>
              <w:spacing w:line="218" w:lineRule="auto"/>
              <w:ind w:left="106" w:right="491"/>
              <w:rPr>
                <w:color w:val="000000"/>
                <w:sz w:val="24"/>
                <w:szCs w:val="24"/>
              </w:rPr>
            </w:pPr>
          </w:p>
        </w:tc>
      </w:tr>
      <w:tr w:rsidR="00136D5B" w:rsidTr="00136D5B">
        <w:trPr>
          <w:trHeight w:val="341"/>
        </w:trPr>
        <w:tc>
          <w:tcPr>
            <w:tcW w:w="14748" w:type="dxa"/>
            <w:gridSpan w:val="5"/>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93" w:lineRule="exact"/>
              <w:ind w:left="108"/>
              <w:rPr>
                <w:sz w:val="24"/>
                <w:szCs w:val="24"/>
              </w:rPr>
            </w:pPr>
            <w:r w:rsidRPr="00136D5B">
              <w:rPr>
                <w:sz w:val="24"/>
                <w:szCs w:val="24"/>
              </w:rPr>
              <w:t xml:space="preserve">2. </w:t>
            </w:r>
            <w:r w:rsidRPr="00136D5B">
              <w:rPr>
                <w:b/>
                <w:color w:val="000000"/>
                <w:sz w:val="24"/>
                <w:szCs w:val="24"/>
              </w:rPr>
              <w:t>Моніторинг і збір даних:</w:t>
            </w:r>
          </w:p>
        </w:tc>
      </w:tr>
      <w:tr w:rsidR="00136D5B" w:rsidTr="00136D5B">
        <w:trPr>
          <w:trHeight w:val="2212"/>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93" w:lineRule="exact"/>
              <w:ind w:left="108"/>
              <w:rPr>
                <w:sz w:val="24"/>
                <w:szCs w:val="24"/>
              </w:rPr>
            </w:pPr>
            <w:r w:rsidRPr="00136D5B">
              <w:rPr>
                <w:sz w:val="24"/>
                <w:szCs w:val="24"/>
              </w:rPr>
              <w:t>2.1</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18" w:lineRule="auto"/>
              <w:ind w:left="107" w:right="525"/>
              <w:rPr>
                <w:sz w:val="24"/>
                <w:szCs w:val="24"/>
              </w:rPr>
            </w:pPr>
            <w:r w:rsidRPr="00136D5B">
              <w:rPr>
                <w:sz w:val="24"/>
                <w:szCs w:val="24"/>
              </w:rPr>
              <w:t>Удосконалення системи моніторингу якості збору,обробки та аналізу</w:t>
            </w:r>
          </w:p>
          <w:p w:rsidR="00136D5B" w:rsidRPr="00136D5B" w:rsidRDefault="00136D5B" w:rsidP="00136D5B">
            <w:pPr>
              <w:pStyle w:val="TableParagraph"/>
              <w:spacing w:line="218" w:lineRule="auto"/>
              <w:ind w:left="107" w:right="564"/>
              <w:rPr>
                <w:sz w:val="24"/>
                <w:szCs w:val="24"/>
              </w:rPr>
            </w:pPr>
            <w:r w:rsidRPr="00136D5B">
              <w:rPr>
                <w:sz w:val="24"/>
                <w:szCs w:val="24"/>
              </w:rPr>
              <w:t>інформації щодо реалізації програми вакцинації шляхом:</w:t>
            </w:r>
          </w:p>
          <w:p w:rsidR="00136D5B" w:rsidRPr="00136D5B" w:rsidRDefault="00136D5B" w:rsidP="00136D5B">
            <w:pPr>
              <w:pStyle w:val="TableParagraph"/>
              <w:numPr>
                <w:ilvl w:val="0"/>
                <w:numId w:val="3"/>
              </w:numPr>
              <w:tabs>
                <w:tab w:val="left" w:pos="571"/>
              </w:tabs>
              <w:spacing w:line="218" w:lineRule="auto"/>
              <w:ind w:right="629" w:firstLine="0"/>
              <w:rPr>
                <w:sz w:val="24"/>
                <w:szCs w:val="24"/>
              </w:rPr>
            </w:pPr>
            <w:r w:rsidRPr="00136D5B">
              <w:rPr>
                <w:sz w:val="24"/>
                <w:szCs w:val="24"/>
              </w:rPr>
              <w:t>аналізу дотримання індикаторів якості рівня охоплення вакцинацією цільових груп згідно з Календарем</w:t>
            </w:r>
          </w:p>
          <w:p w:rsidR="00136D5B" w:rsidRPr="00136D5B" w:rsidRDefault="00136D5B" w:rsidP="00136D5B">
            <w:pPr>
              <w:pStyle w:val="TableParagraph"/>
              <w:spacing w:line="289" w:lineRule="exact"/>
              <w:ind w:left="107"/>
              <w:rPr>
                <w:sz w:val="24"/>
                <w:szCs w:val="24"/>
              </w:rPr>
            </w:pPr>
            <w:r w:rsidRPr="00136D5B">
              <w:rPr>
                <w:sz w:val="24"/>
                <w:szCs w:val="24"/>
              </w:rPr>
              <w:t>щеплень КНП «ЦПМСД Покровської міської ради»;</w:t>
            </w:r>
          </w:p>
          <w:p w:rsidR="00136D5B" w:rsidRPr="00136D5B" w:rsidRDefault="00136D5B" w:rsidP="00136D5B">
            <w:pPr>
              <w:pStyle w:val="TableParagraph"/>
              <w:numPr>
                <w:ilvl w:val="0"/>
                <w:numId w:val="3"/>
              </w:numPr>
              <w:tabs>
                <w:tab w:val="left" w:pos="571"/>
              </w:tabs>
              <w:spacing w:before="1" w:line="218" w:lineRule="auto"/>
              <w:ind w:right="347" w:firstLine="0"/>
              <w:rPr>
                <w:sz w:val="24"/>
                <w:szCs w:val="24"/>
              </w:rPr>
            </w:pPr>
            <w:r w:rsidRPr="00136D5B">
              <w:rPr>
                <w:sz w:val="24"/>
                <w:szCs w:val="24"/>
              </w:rPr>
              <w:t xml:space="preserve">впровадження обліку данихохопленнявакцинацією,використаннятазалишківвакцинзадопомогою електронно-статистичної програми </w:t>
            </w:r>
            <w:proofErr w:type="spellStart"/>
            <w:r w:rsidRPr="00136D5B">
              <w:rPr>
                <w:sz w:val="24"/>
                <w:szCs w:val="24"/>
              </w:rPr>
              <w:t>МедДата</w:t>
            </w:r>
            <w:proofErr w:type="spellEnd"/>
            <w:r w:rsidRPr="00136D5B">
              <w:rPr>
                <w:sz w:val="24"/>
                <w:szCs w:val="24"/>
              </w:rPr>
              <w:t xml:space="preserve"> (“УкрВак08”).</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93" w:lineRule="exact"/>
              <w:ind w:left="95" w:right="93"/>
              <w:jc w:val="center"/>
              <w:rPr>
                <w:sz w:val="24"/>
                <w:szCs w:val="24"/>
              </w:rPr>
            </w:pPr>
            <w:r w:rsidRPr="00136D5B">
              <w:rPr>
                <w:sz w:val="24"/>
                <w:szCs w:val="24"/>
              </w:rPr>
              <w:t>2024–2025 роки</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0" w:lineRule="exact"/>
              <w:ind w:right="665"/>
              <w:rPr>
                <w:sz w:val="24"/>
                <w:szCs w:val="24"/>
              </w:rPr>
            </w:pPr>
            <w:r w:rsidRPr="00136D5B">
              <w:rPr>
                <w:sz w:val="24"/>
                <w:szCs w:val="24"/>
              </w:rPr>
              <w:t>КНП «ЦПМСД Покровської міської ради»</w:t>
            </w: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before="5" w:line="218" w:lineRule="auto"/>
              <w:ind w:left="106" w:right="766"/>
              <w:jc w:val="both"/>
              <w:rPr>
                <w:sz w:val="24"/>
                <w:szCs w:val="24"/>
              </w:rPr>
            </w:pPr>
            <w:r w:rsidRPr="00136D5B">
              <w:rPr>
                <w:sz w:val="24"/>
                <w:szCs w:val="24"/>
              </w:rPr>
              <w:t>Моніторинг  обліку даних</w:t>
            </w:r>
          </w:p>
        </w:tc>
      </w:tr>
      <w:tr w:rsidR="00136D5B" w:rsidTr="00136D5B">
        <w:trPr>
          <w:trHeight w:val="73"/>
        </w:trPr>
        <w:tc>
          <w:tcPr>
            <w:tcW w:w="706"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2.2</w:t>
            </w:r>
          </w:p>
        </w:tc>
        <w:tc>
          <w:tcPr>
            <w:tcW w:w="5107"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7"/>
              <w:rPr>
                <w:sz w:val="24"/>
                <w:szCs w:val="24"/>
              </w:rPr>
            </w:pPr>
            <w:r w:rsidRPr="00136D5B">
              <w:rPr>
                <w:sz w:val="24"/>
                <w:szCs w:val="24"/>
              </w:rPr>
              <w:t>Оперативне реагування у разі виникнення надзвичайних подій під час реалізації заходів з вакцинації.</w:t>
            </w:r>
          </w:p>
        </w:tc>
        <w:tc>
          <w:tcPr>
            <w:tcW w:w="2270"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288" w:lineRule="exact"/>
              <w:ind w:left="95" w:right="91"/>
              <w:jc w:val="center"/>
              <w:rPr>
                <w:sz w:val="24"/>
                <w:szCs w:val="24"/>
              </w:rPr>
            </w:pPr>
            <w:r w:rsidRPr="00136D5B">
              <w:rPr>
                <w:sz w:val="24"/>
                <w:szCs w:val="24"/>
              </w:rPr>
              <w:t>Постійно</w:t>
            </w:r>
          </w:p>
        </w:tc>
        <w:tc>
          <w:tcPr>
            <w:tcW w:w="3461"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spacing w:line="310" w:lineRule="exact"/>
              <w:ind w:left="113"/>
              <w:rPr>
                <w:sz w:val="24"/>
                <w:szCs w:val="24"/>
              </w:rPr>
            </w:pPr>
            <w:r w:rsidRPr="00136D5B">
              <w:rPr>
                <w:sz w:val="24"/>
                <w:szCs w:val="24"/>
              </w:rPr>
              <w:t>КНП «ЦПМСД Покровської міської ради»,</w:t>
            </w:r>
          </w:p>
          <w:p w:rsidR="00136D5B" w:rsidRPr="00136D5B" w:rsidRDefault="00136D5B" w:rsidP="00136D5B">
            <w:pPr>
              <w:pStyle w:val="TableParagraph"/>
              <w:spacing w:line="310" w:lineRule="exact"/>
              <w:ind w:left="113"/>
              <w:rPr>
                <w:sz w:val="24"/>
                <w:szCs w:val="24"/>
              </w:rPr>
            </w:pPr>
            <w:proofErr w:type="spellStart"/>
            <w:r w:rsidRPr="00136D5B">
              <w:rPr>
                <w:sz w:val="24"/>
                <w:szCs w:val="24"/>
              </w:rPr>
              <w:t>ДУ“</w:t>
            </w:r>
            <w:proofErr w:type="spellEnd"/>
            <w:r w:rsidRPr="00136D5B">
              <w:rPr>
                <w:sz w:val="24"/>
                <w:szCs w:val="24"/>
              </w:rPr>
              <w:t xml:space="preserve"> Дніпропетровський </w:t>
            </w:r>
            <w:r w:rsidRPr="00136D5B">
              <w:rPr>
                <w:spacing w:val="-1"/>
                <w:sz w:val="24"/>
                <w:szCs w:val="24"/>
              </w:rPr>
              <w:lastRenderedPageBreak/>
              <w:t>ОЦКПХМОЗ”(за згодою).</w:t>
            </w:r>
          </w:p>
          <w:p w:rsidR="00136D5B" w:rsidRPr="00136D5B" w:rsidRDefault="00136D5B" w:rsidP="00136D5B">
            <w:pPr>
              <w:pStyle w:val="TableParagraph"/>
              <w:spacing w:line="308" w:lineRule="exact"/>
              <w:rPr>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136D5B" w:rsidRPr="00136D5B" w:rsidRDefault="00136D5B" w:rsidP="00136D5B">
            <w:pPr>
              <w:pStyle w:val="TableParagraph"/>
              <w:ind w:right="57"/>
              <w:jc w:val="both"/>
              <w:rPr>
                <w:sz w:val="24"/>
                <w:szCs w:val="24"/>
              </w:rPr>
            </w:pPr>
            <w:r w:rsidRPr="00136D5B">
              <w:rPr>
                <w:sz w:val="24"/>
                <w:szCs w:val="24"/>
              </w:rPr>
              <w:lastRenderedPageBreak/>
              <w:t xml:space="preserve">Проведення  </w:t>
            </w:r>
            <w:r w:rsidRPr="00136D5B">
              <w:rPr>
                <w:spacing w:val="-1"/>
                <w:sz w:val="24"/>
                <w:szCs w:val="24"/>
              </w:rPr>
              <w:t>розслідування</w:t>
            </w:r>
          </w:p>
          <w:p w:rsidR="00136D5B" w:rsidRPr="00136D5B" w:rsidRDefault="00136D5B" w:rsidP="00136D5B">
            <w:pPr>
              <w:pStyle w:val="TableParagraph"/>
              <w:ind w:left="0" w:right="57"/>
              <w:jc w:val="both"/>
              <w:rPr>
                <w:sz w:val="24"/>
                <w:szCs w:val="24"/>
              </w:rPr>
            </w:pPr>
            <w:r w:rsidRPr="00136D5B">
              <w:rPr>
                <w:sz w:val="24"/>
                <w:szCs w:val="24"/>
              </w:rPr>
              <w:t>несприятливих  подій після імунізації (</w:t>
            </w:r>
            <w:proofErr w:type="spellStart"/>
            <w:r w:rsidRPr="00136D5B">
              <w:rPr>
                <w:sz w:val="24"/>
                <w:szCs w:val="24"/>
              </w:rPr>
              <w:t>далі–</w:t>
            </w:r>
            <w:proofErr w:type="spellEnd"/>
            <w:r w:rsidRPr="00136D5B">
              <w:rPr>
                <w:sz w:val="24"/>
                <w:szCs w:val="24"/>
              </w:rPr>
              <w:t xml:space="preserve"> НППІ)</w:t>
            </w:r>
          </w:p>
        </w:tc>
      </w:tr>
      <w:tr w:rsidR="00136D5B" w:rsidTr="00136D5B">
        <w:trPr>
          <w:trHeight w:val="516"/>
        </w:trPr>
        <w:tc>
          <w:tcPr>
            <w:tcW w:w="14748" w:type="dxa"/>
            <w:gridSpan w:val="5"/>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02" w:lineRule="exact"/>
              <w:ind w:left="107"/>
              <w:rPr>
                <w:b/>
                <w:sz w:val="24"/>
                <w:szCs w:val="24"/>
              </w:rPr>
            </w:pPr>
            <w:r w:rsidRPr="00136D5B">
              <w:rPr>
                <w:b/>
                <w:sz w:val="24"/>
                <w:szCs w:val="24"/>
              </w:rPr>
              <w:lastRenderedPageBreak/>
              <w:t>3. Надання послуг з імунізації:</w:t>
            </w:r>
          </w:p>
        </w:tc>
      </w:tr>
      <w:tr w:rsidR="00136D5B" w:rsidTr="00136D5B">
        <w:trPr>
          <w:trHeight w:val="114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3.1</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right="-57"/>
              <w:rPr>
                <w:sz w:val="24"/>
                <w:szCs w:val="24"/>
              </w:rPr>
            </w:pPr>
            <w:r w:rsidRPr="00136D5B">
              <w:rPr>
                <w:sz w:val="24"/>
                <w:szCs w:val="24"/>
              </w:rPr>
              <w:t>Забезпечення надання послуги з імунізації незалежно від наявної деклараціїупацієнтапровибірлікаря,якийнадаєпервиннумедичнудопомогу.</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665"/>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6" w:right="166"/>
              <w:rPr>
                <w:sz w:val="24"/>
                <w:szCs w:val="24"/>
              </w:rPr>
            </w:pPr>
            <w:r w:rsidRPr="00136D5B">
              <w:rPr>
                <w:sz w:val="24"/>
                <w:szCs w:val="24"/>
              </w:rPr>
              <w:t>Зростання прихильності населення до вакцинації</w:t>
            </w:r>
          </w:p>
        </w:tc>
      </w:tr>
      <w:tr w:rsidR="00136D5B" w:rsidTr="00136D5B">
        <w:trPr>
          <w:trHeight w:val="906"/>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3.2</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7" w:right="771"/>
              <w:rPr>
                <w:sz w:val="24"/>
                <w:szCs w:val="24"/>
              </w:rPr>
            </w:pPr>
            <w:r w:rsidRPr="00136D5B">
              <w:rPr>
                <w:sz w:val="24"/>
                <w:szCs w:val="24"/>
              </w:rPr>
              <w:t>Забезпечення доступу до екстреної</w:t>
            </w:r>
          </w:p>
          <w:p w:rsidR="00136D5B" w:rsidRPr="00136D5B" w:rsidRDefault="00136D5B" w:rsidP="00136D5B">
            <w:pPr>
              <w:pStyle w:val="TableParagraph"/>
              <w:ind w:left="113"/>
              <w:rPr>
                <w:sz w:val="24"/>
                <w:szCs w:val="24"/>
              </w:rPr>
            </w:pPr>
            <w:r w:rsidRPr="00136D5B">
              <w:rPr>
                <w:sz w:val="24"/>
                <w:szCs w:val="24"/>
              </w:rPr>
              <w:t>вакцинації та вакцинації за епідемічними показаннями.</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08" w:lineRule="exact"/>
              <w:rPr>
                <w:sz w:val="24"/>
                <w:szCs w:val="24"/>
              </w:rPr>
            </w:pPr>
            <w:r w:rsidRPr="00136D5B">
              <w:rPr>
                <w:sz w:val="24"/>
                <w:szCs w:val="24"/>
              </w:rPr>
              <w:t xml:space="preserve">КНП «ЦПМСД Покровської міської ради», </w:t>
            </w:r>
            <w:proofErr w:type="spellStart"/>
            <w:r w:rsidRPr="00136D5B">
              <w:rPr>
                <w:sz w:val="24"/>
                <w:szCs w:val="24"/>
              </w:rPr>
              <w:t>КП</w:t>
            </w:r>
            <w:proofErr w:type="spellEnd"/>
            <w:r w:rsidRPr="00136D5B">
              <w:rPr>
                <w:sz w:val="24"/>
                <w:szCs w:val="24"/>
              </w:rPr>
              <w:t xml:space="preserve"> «ЦМЛ ПМР ДО»</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rPr>
                <w:sz w:val="24"/>
                <w:szCs w:val="24"/>
              </w:rPr>
            </w:pPr>
            <w:r w:rsidRPr="00136D5B">
              <w:rPr>
                <w:sz w:val="24"/>
                <w:szCs w:val="24"/>
              </w:rPr>
              <w:t>Недопущення інфекційних</w:t>
            </w:r>
          </w:p>
          <w:p w:rsidR="00136D5B" w:rsidRPr="00136D5B" w:rsidRDefault="00136D5B" w:rsidP="00136D5B">
            <w:pPr>
              <w:pStyle w:val="TableParagraph"/>
              <w:ind w:left="106" w:right="811"/>
              <w:rPr>
                <w:sz w:val="24"/>
                <w:szCs w:val="24"/>
              </w:rPr>
            </w:pPr>
            <w:r w:rsidRPr="00136D5B">
              <w:rPr>
                <w:sz w:val="24"/>
                <w:szCs w:val="24"/>
              </w:rPr>
              <w:t>захворювань серед контактних</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3.3</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7"/>
              <w:rPr>
                <w:sz w:val="24"/>
                <w:szCs w:val="24"/>
              </w:rPr>
            </w:pPr>
            <w:r w:rsidRPr="00136D5B">
              <w:rPr>
                <w:sz w:val="24"/>
                <w:szCs w:val="24"/>
              </w:rPr>
              <w:t xml:space="preserve">Створення за потреби виїзних мобільних </w:t>
            </w:r>
            <w:proofErr w:type="spellStart"/>
            <w:r w:rsidRPr="00136D5B">
              <w:rPr>
                <w:sz w:val="24"/>
                <w:szCs w:val="24"/>
              </w:rPr>
              <w:t>вакцинальних</w:t>
            </w:r>
            <w:proofErr w:type="spellEnd"/>
            <w:r w:rsidRPr="00136D5B">
              <w:rPr>
                <w:sz w:val="24"/>
                <w:szCs w:val="24"/>
              </w:rPr>
              <w:t xml:space="preserve"> сесій для проведення щеплень в організованих колективах,віддалених населених пунктах.</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Default="00136D5B" w:rsidP="00580119">
            <w:pPr>
              <w:pStyle w:val="TableParagraph"/>
            </w:pPr>
            <w:r w:rsidRPr="00136D5B">
              <w:rPr>
                <w:sz w:val="24"/>
                <w:szCs w:val="24"/>
              </w:rPr>
              <w:t>Виконавчий комітет Покровської міської ради, КНП «ЦПМСД Покровської міської ради», управління освіти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УП та СЗН виконавчого комітету Покровської міської ради</w:t>
            </w:r>
            <w:r w:rsidRPr="00136D5B">
              <w:rPr>
                <w:color w:val="323232"/>
                <w:sz w:val="24"/>
                <w:szCs w:val="24"/>
                <w:shd w:val="clear" w:color="auto" w:fill="FFFFFF"/>
              </w:rPr>
              <w:t xml:space="preserve"> Дніпропетровської області</w:t>
            </w:r>
            <w:r w:rsidRPr="00136D5B">
              <w:rPr>
                <w:sz w:val="24"/>
                <w:szCs w:val="24"/>
              </w:rPr>
              <w:t xml:space="preserve">, </w:t>
            </w:r>
            <w:r w:rsidRPr="00136D5B">
              <w:rPr>
                <w:color w:val="323232"/>
                <w:sz w:val="24"/>
                <w:szCs w:val="24"/>
                <w:shd w:val="clear" w:color="auto" w:fill="FFFFFF"/>
              </w:rPr>
              <w:t>центр соціальних служб Покровської міської ради Дніпропетровської області.</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6" w:right="486"/>
              <w:rPr>
                <w:sz w:val="24"/>
                <w:szCs w:val="24"/>
              </w:rPr>
            </w:pPr>
            <w:r w:rsidRPr="00136D5B">
              <w:rPr>
                <w:sz w:val="24"/>
                <w:szCs w:val="24"/>
              </w:rPr>
              <w:t>Створення при КНП «ЦПМСД Покровської міської ради» мобільних бригад з метою охоплення населення вакцинацією</w:t>
            </w:r>
          </w:p>
        </w:tc>
      </w:tr>
      <w:tr w:rsidR="00136D5B" w:rsidTr="00136D5B">
        <w:trPr>
          <w:trHeight w:val="935"/>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3.4</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7"/>
              <w:rPr>
                <w:sz w:val="24"/>
                <w:szCs w:val="24"/>
              </w:rPr>
            </w:pPr>
            <w:r w:rsidRPr="00136D5B">
              <w:rPr>
                <w:sz w:val="24"/>
                <w:szCs w:val="24"/>
              </w:rPr>
              <w:t>Забезпечення дотримання правил інфекційного контролю при проведенні профілактичних щеплень.</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1"/>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Default="00136D5B" w:rsidP="00136D5B">
            <w:pPr>
              <w:pStyle w:val="TableParagraph"/>
              <w:spacing w:before="5"/>
              <w:ind w:right="174"/>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6"/>
              <w:jc w:val="both"/>
              <w:rPr>
                <w:sz w:val="24"/>
                <w:szCs w:val="24"/>
              </w:rPr>
            </w:pPr>
            <w:r w:rsidRPr="00136D5B">
              <w:rPr>
                <w:sz w:val="24"/>
                <w:szCs w:val="24"/>
              </w:rPr>
              <w:t>Дотримання нормативно-правових актів</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3.5</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4" w:lineRule="auto"/>
              <w:ind w:left="107" w:right="306"/>
              <w:rPr>
                <w:sz w:val="24"/>
                <w:szCs w:val="24"/>
              </w:rPr>
            </w:pPr>
            <w:r w:rsidRPr="00136D5B">
              <w:rPr>
                <w:sz w:val="24"/>
                <w:szCs w:val="24"/>
              </w:rPr>
              <w:t>Моніторинг, ведення систематичного обліку та звітності, а також розслідування випадків не сприятливих подій після імунізації та встановлення причинно-наслідкового зв’язку між несприятливими подіями та медичними імунобіологічними препаратами,що</w:t>
            </w:r>
          </w:p>
          <w:p w:rsidR="00136D5B" w:rsidRPr="00136D5B" w:rsidRDefault="00136D5B" w:rsidP="00136D5B">
            <w:pPr>
              <w:pStyle w:val="TableParagraph"/>
              <w:ind w:left="107"/>
              <w:rPr>
                <w:sz w:val="24"/>
                <w:szCs w:val="24"/>
              </w:rPr>
            </w:pPr>
            <w:r w:rsidRPr="00136D5B">
              <w:rPr>
                <w:sz w:val="24"/>
                <w:szCs w:val="24"/>
              </w:rPr>
              <w:t>застосовувався.</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3"/>
              <w:jc w:val="center"/>
              <w:rPr>
                <w:sz w:val="24"/>
                <w:szCs w:val="24"/>
              </w:rPr>
            </w:pPr>
            <w:r w:rsidRPr="00136D5B">
              <w:rPr>
                <w:sz w:val="24"/>
                <w:szCs w:val="24"/>
              </w:rPr>
              <w:t>2024–2025 роки</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109"/>
              <w:rPr>
                <w:sz w:val="24"/>
                <w:szCs w:val="24"/>
              </w:rPr>
            </w:pPr>
            <w:r w:rsidRPr="00136D5B">
              <w:rPr>
                <w:sz w:val="24"/>
                <w:szCs w:val="24"/>
              </w:rPr>
              <w:t xml:space="preserve">КНП «ЦПМСД Покровської міської ради», ДУ «Дніпропетровський ОЦПКХ МОЗ» </w:t>
            </w:r>
            <w:r w:rsidRPr="00136D5B">
              <w:rPr>
                <w:spacing w:val="-1"/>
                <w:sz w:val="24"/>
                <w:szCs w:val="24"/>
              </w:rPr>
              <w:t>(за згодою).</w:t>
            </w:r>
          </w:p>
          <w:p w:rsidR="00136D5B" w:rsidRPr="00136D5B" w:rsidRDefault="00136D5B" w:rsidP="00136D5B">
            <w:pPr>
              <w:pStyle w:val="TableParagraph"/>
              <w:spacing w:line="264" w:lineRule="auto"/>
              <w:ind w:right="819"/>
              <w:rPr>
                <w:sz w:val="24"/>
                <w:szCs w:val="24"/>
              </w:rPr>
            </w:pP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4" w:lineRule="auto"/>
              <w:ind w:left="106" w:right="616"/>
              <w:jc w:val="both"/>
              <w:rPr>
                <w:sz w:val="24"/>
                <w:szCs w:val="24"/>
              </w:rPr>
            </w:pPr>
            <w:r w:rsidRPr="00136D5B">
              <w:rPr>
                <w:sz w:val="24"/>
                <w:szCs w:val="24"/>
              </w:rPr>
              <w:t>Ведення звітності та проведення розслідування</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lastRenderedPageBreak/>
              <w:t>3.6</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4" w:lineRule="auto"/>
              <w:ind w:left="107" w:right="189" w:hanging="8"/>
              <w:rPr>
                <w:sz w:val="24"/>
                <w:szCs w:val="24"/>
              </w:rPr>
            </w:pPr>
            <w:r w:rsidRPr="00136D5B">
              <w:rPr>
                <w:spacing w:val="-1"/>
                <w:sz w:val="24"/>
                <w:szCs w:val="24"/>
              </w:rPr>
              <w:t xml:space="preserve">Продовження впровадження </w:t>
            </w:r>
            <w:r w:rsidRPr="00136D5B">
              <w:rPr>
                <w:sz w:val="24"/>
                <w:szCs w:val="24"/>
              </w:rPr>
              <w:t xml:space="preserve">стратегії ВООЗ щодо елімінації кору, зниження </w:t>
            </w:r>
            <w:r w:rsidRPr="00136D5B">
              <w:rPr>
                <w:spacing w:val="-2"/>
                <w:sz w:val="24"/>
                <w:szCs w:val="24"/>
              </w:rPr>
              <w:t xml:space="preserve">захворюваності </w:t>
            </w:r>
            <w:r w:rsidRPr="00136D5B">
              <w:rPr>
                <w:spacing w:val="-1"/>
                <w:sz w:val="24"/>
                <w:szCs w:val="24"/>
              </w:rPr>
              <w:t>на епідемічний паротит,</w:t>
            </w:r>
            <w:r w:rsidRPr="00136D5B">
              <w:rPr>
                <w:sz w:val="24"/>
                <w:szCs w:val="24"/>
              </w:rPr>
              <w:t xml:space="preserve">краснуху та запобігання синдрому вродженої краснухи; підтримання </w:t>
            </w:r>
            <w:r w:rsidRPr="00136D5B">
              <w:rPr>
                <w:spacing w:val="-1"/>
                <w:sz w:val="24"/>
                <w:szCs w:val="24"/>
              </w:rPr>
              <w:t xml:space="preserve">статус у країни вільної </w:t>
            </w:r>
            <w:r w:rsidRPr="00136D5B">
              <w:rPr>
                <w:sz w:val="24"/>
                <w:szCs w:val="24"/>
              </w:rPr>
              <w:t>від поліомієліту.</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109"/>
              <w:rPr>
                <w:sz w:val="24"/>
                <w:szCs w:val="24"/>
              </w:rPr>
            </w:pPr>
            <w:r w:rsidRPr="00136D5B">
              <w:rPr>
                <w:sz w:val="24"/>
                <w:szCs w:val="24"/>
              </w:rPr>
              <w:t xml:space="preserve">КНП «ЦПМСД Покровської міської ради», ВСП «НРВ ДУ ДОЦПКХ МОЗ України» </w:t>
            </w:r>
            <w:r w:rsidRPr="00136D5B">
              <w:rPr>
                <w:spacing w:val="-1"/>
                <w:sz w:val="24"/>
                <w:szCs w:val="24"/>
              </w:rPr>
              <w:t>(за згодою).</w:t>
            </w:r>
          </w:p>
          <w:p w:rsidR="00136D5B" w:rsidRPr="00136D5B" w:rsidRDefault="00136D5B" w:rsidP="00580119">
            <w:pPr>
              <w:pStyle w:val="TableParagraph"/>
              <w:rPr>
                <w:sz w:val="24"/>
                <w:szCs w:val="24"/>
              </w:rPr>
            </w:pP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4" w:lineRule="auto"/>
              <w:ind w:left="106" w:right="225"/>
              <w:jc w:val="both"/>
              <w:rPr>
                <w:sz w:val="24"/>
                <w:szCs w:val="24"/>
              </w:rPr>
            </w:pPr>
            <w:r w:rsidRPr="00136D5B">
              <w:rPr>
                <w:sz w:val="24"/>
                <w:szCs w:val="24"/>
              </w:rPr>
              <w:t>Здійснення епіднагляду(моніторингу) за вакцино керованими інфекціями</w:t>
            </w:r>
          </w:p>
        </w:tc>
      </w:tr>
      <w:tr w:rsidR="00136D5B" w:rsidTr="00136D5B">
        <w:trPr>
          <w:trHeight w:val="969"/>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88" w:right="213"/>
              <w:jc w:val="center"/>
              <w:rPr>
                <w:sz w:val="24"/>
                <w:szCs w:val="24"/>
              </w:rPr>
            </w:pPr>
            <w:r w:rsidRPr="00136D5B">
              <w:rPr>
                <w:sz w:val="24"/>
                <w:szCs w:val="24"/>
              </w:rPr>
              <w:t>3.7</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7" w:right="142"/>
              <w:rPr>
                <w:sz w:val="24"/>
                <w:szCs w:val="24"/>
              </w:rPr>
            </w:pPr>
            <w:r w:rsidRPr="00136D5B">
              <w:rPr>
                <w:sz w:val="24"/>
                <w:szCs w:val="24"/>
              </w:rPr>
              <w:t>Забезпечення проведення перед сезонної імунопрофілактики грипу в групах ризику,фінансування закупівлі вакцин.</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109"/>
              <w:rPr>
                <w:sz w:val="24"/>
                <w:szCs w:val="24"/>
              </w:rPr>
            </w:pPr>
            <w:r w:rsidRPr="00136D5B">
              <w:rPr>
                <w:sz w:val="24"/>
                <w:szCs w:val="24"/>
              </w:rPr>
              <w:t>Виконавчий комітет Покровської міської ради, 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tabs>
                <w:tab w:val="left" w:pos="3203"/>
              </w:tabs>
              <w:ind w:left="113"/>
              <w:jc w:val="both"/>
              <w:rPr>
                <w:sz w:val="24"/>
                <w:szCs w:val="24"/>
              </w:rPr>
            </w:pPr>
            <w:r w:rsidRPr="00136D5B">
              <w:rPr>
                <w:sz w:val="24"/>
                <w:szCs w:val="24"/>
              </w:rPr>
              <w:t>В межах кошторисних призначень</w:t>
            </w:r>
          </w:p>
        </w:tc>
      </w:tr>
      <w:tr w:rsidR="00136D5B" w:rsidTr="00136D5B">
        <w:trPr>
          <w:trHeight w:val="1078"/>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88" w:right="213"/>
              <w:jc w:val="center"/>
              <w:rPr>
                <w:sz w:val="24"/>
                <w:szCs w:val="24"/>
              </w:rPr>
            </w:pPr>
            <w:r w:rsidRPr="00136D5B">
              <w:rPr>
                <w:sz w:val="24"/>
                <w:szCs w:val="24"/>
              </w:rPr>
              <w:t>3.8</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right="57"/>
              <w:rPr>
                <w:sz w:val="24"/>
                <w:szCs w:val="24"/>
              </w:rPr>
            </w:pPr>
            <w:r w:rsidRPr="00136D5B">
              <w:rPr>
                <w:sz w:val="24"/>
                <w:szCs w:val="24"/>
              </w:rPr>
              <w:t>Забезпечення комісійного оформлення довготривалих та постійних протипоказань до профілактичних щеплень відповідно до нормативних актів</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0"/>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174" w:firstLine="7"/>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jc w:val="both"/>
              <w:rPr>
                <w:sz w:val="24"/>
                <w:szCs w:val="24"/>
              </w:rPr>
            </w:pPr>
            <w:r w:rsidRPr="00136D5B">
              <w:rPr>
                <w:sz w:val="24"/>
                <w:szCs w:val="24"/>
              </w:rPr>
              <w:t>Оформлення протипоказань відповідно до нормативної документації</w:t>
            </w:r>
          </w:p>
        </w:tc>
      </w:tr>
      <w:tr w:rsidR="00136D5B" w:rsidTr="00136D5B">
        <w:trPr>
          <w:trHeight w:val="126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88" w:right="213"/>
              <w:jc w:val="center"/>
              <w:rPr>
                <w:sz w:val="24"/>
                <w:szCs w:val="24"/>
              </w:rPr>
            </w:pPr>
            <w:r w:rsidRPr="00136D5B">
              <w:rPr>
                <w:sz w:val="24"/>
                <w:szCs w:val="24"/>
              </w:rPr>
              <w:t>3.9</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22"/>
              <w:rPr>
                <w:sz w:val="24"/>
                <w:szCs w:val="24"/>
              </w:rPr>
            </w:pPr>
            <w:r w:rsidRPr="00136D5B">
              <w:rPr>
                <w:sz w:val="24"/>
                <w:szCs w:val="24"/>
              </w:rPr>
              <w:t>Забезпечення моніторингу наявності медичних імунобіологічних препаратів для проведення профілактичних щеплень,їх буферного запасу (неменше25%річної</w:t>
            </w:r>
            <w:r w:rsidRPr="00136D5B">
              <w:rPr>
                <w:spacing w:val="-3"/>
                <w:sz w:val="24"/>
                <w:szCs w:val="24"/>
              </w:rPr>
              <w:t xml:space="preserve"> п</w:t>
            </w:r>
            <w:r w:rsidRPr="00136D5B">
              <w:rPr>
                <w:sz w:val="24"/>
                <w:szCs w:val="24"/>
              </w:rPr>
              <w:t>отреби)</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right="109"/>
              <w:rPr>
                <w:sz w:val="24"/>
                <w:szCs w:val="24"/>
              </w:rPr>
            </w:pPr>
            <w:r w:rsidRPr="00136D5B">
              <w:rPr>
                <w:sz w:val="24"/>
                <w:szCs w:val="24"/>
              </w:rPr>
              <w:t xml:space="preserve">ДУ </w:t>
            </w:r>
            <w:proofErr w:type="spellStart"/>
            <w:r w:rsidRPr="00136D5B">
              <w:rPr>
                <w:sz w:val="24"/>
                <w:szCs w:val="24"/>
              </w:rPr>
              <w:t>“Дніпропетровський</w:t>
            </w:r>
            <w:proofErr w:type="spellEnd"/>
            <w:r w:rsidRPr="00136D5B">
              <w:rPr>
                <w:sz w:val="24"/>
                <w:szCs w:val="24"/>
              </w:rPr>
              <w:t xml:space="preserve"> </w:t>
            </w:r>
            <w:r w:rsidRPr="00136D5B">
              <w:rPr>
                <w:spacing w:val="-1"/>
                <w:sz w:val="24"/>
                <w:szCs w:val="24"/>
              </w:rPr>
              <w:t>ОЦКПХМОЗ”(за згодою),</w:t>
            </w:r>
          </w:p>
          <w:p w:rsidR="00136D5B" w:rsidRPr="00136D5B" w:rsidRDefault="00136D5B" w:rsidP="00580119">
            <w:pPr>
              <w:pStyle w:val="TableParagraph"/>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tabs>
                <w:tab w:val="left" w:pos="3203"/>
              </w:tabs>
              <w:ind w:left="113"/>
              <w:jc w:val="both"/>
              <w:rPr>
                <w:sz w:val="24"/>
                <w:szCs w:val="24"/>
              </w:rPr>
            </w:pPr>
            <w:r w:rsidRPr="00136D5B">
              <w:rPr>
                <w:sz w:val="24"/>
                <w:szCs w:val="24"/>
              </w:rPr>
              <w:t xml:space="preserve">Своєчасний розподіл медичних </w:t>
            </w:r>
            <w:r w:rsidRPr="00136D5B">
              <w:rPr>
                <w:spacing w:val="-1"/>
                <w:sz w:val="24"/>
                <w:szCs w:val="24"/>
              </w:rPr>
              <w:t xml:space="preserve">імунобіологічних </w:t>
            </w:r>
            <w:r w:rsidRPr="00136D5B">
              <w:rPr>
                <w:sz w:val="24"/>
                <w:szCs w:val="24"/>
              </w:rPr>
              <w:t>препаратів</w:t>
            </w:r>
          </w:p>
        </w:tc>
      </w:tr>
      <w:tr w:rsidR="00136D5B" w:rsidTr="00136D5B">
        <w:trPr>
          <w:trHeight w:val="1069"/>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88" w:right="77"/>
              <w:jc w:val="center"/>
              <w:rPr>
                <w:sz w:val="24"/>
                <w:szCs w:val="24"/>
              </w:rPr>
            </w:pPr>
            <w:r w:rsidRPr="00136D5B">
              <w:rPr>
                <w:sz w:val="24"/>
                <w:szCs w:val="24"/>
              </w:rPr>
              <w:t>3.10</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7" w:right="273"/>
              <w:rPr>
                <w:sz w:val="24"/>
                <w:szCs w:val="24"/>
              </w:rPr>
            </w:pPr>
            <w:r w:rsidRPr="00136D5B">
              <w:rPr>
                <w:sz w:val="24"/>
                <w:szCs w:val="24"/>
              </w:rPr>
              <w:t>Оперативне здійснення перерозподілу медичних імунобіологічних препаратів між закладами охорони здоров’я усіх форм власності</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8"/>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4" w:lineRule="auto"/>
              <w:ind w:right="109"/>
              <w:rPr>
                <w:sz w:val="24"/>
                <w:szCs w:val="24"/>
              </w:rPr>
            </w:pPr>
            <w:r w:rsidRPr="00136D5B">
              <w:rPr>
                <w:sz w:val="24"/>
                <w:szCs w:val="24"/>
              </w:rPr>
              <w:t xml:space="preserve">ДУ </w:t>
            </w:r>
            <w:proofErr w:type="spellStart"/>
            <w:r w:rsidRPr="00136D5B">
              <w:rPr>
                <w:sz w:val="24"/>
                <w:szCs w:val="24"/>
              </w:rPr>
              <w:t>“Дніпропетровський</w:t>
            </w:r>
            <w:proofErr w:type="spellEnd"/>
            <w:r w:rsidRPr="00136D5B">
              <w:rPr>
                <w:sz w:val="24"/>
                <w:szCs w:val="24"/>
              </w:rPr>
              <w:t xml:space="preserve"> </w:t>
            </w:r>
            <w:r w:rsidRPr="00136D5B">
              <w:rPr>
                <w:spacing w:val="-1"/>
                <w:sz w:val="24"/>
                <w:szCs w:val="24"/>
              </w:rPr>
              <w:t>ОЦКПХМОЗ”</w:t>
            </w:r>
            <w:r w:rsidRPr="00136D5B">
              <w:rPr>
                <w:sz w:val="24"/>
                <w:szCs w:val="24"/>
              </w:rPr>
              <w:t>(за згодою),</w:t>
            </w:r>
            <w:r w:rsidRPr="00136D5B">
              <w:rPr>
                <w:spacing w:val="-67"/>
                <w:sz w:val="24"/>
                <w:szCs w:val="24"/>
              </w:rPr>
              <w:t xml:space="preserve"> </w:t>
            </w: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jc w:val="both"/>
              <w:rPr>
                <w:sz w:val="24"/>
                <w:szCs w:val="24"/>
              </w:rPr>
            </w:pPr>
            <w:r w:rsidRPr="00136D5B">
              <w:rPr>
                <w:sz w:val="24"/>
                <w:szCs w:val="24"/>
              </w:rPr>
              <w:t xml:space="preserve">Забезпечення закладів охорони здоров’я медичними </w:t>
            </w:r>
            <w:r w:rsidRPr="00136D5B">
              <w:rPr>
                <w:spacing w:val="-1"/>
                <w:sz w:val="24"/>
                <w:szCs w:val="24"/>
              </w:rPr>
              <w:t xml:space="preserve">імунобіологічними </w:t>
            </w:r>
            <w:r w:rsidRPr="00136D5B">
              <w:rPr>
                <w:sz w:val="24"/>
                <w:szCs w:val="24"/>
              </w:rPr>
              <w:t>препаратами</w:t>
            </w:r>
          </w:p>
        </w:tc>
      </w:tr>
      <w:tr w:rsidR="00136D5B" w:rsidTr="00136D5B">
        <w:trPr>
          <w:trHeight w:val="491"/>
        </w:trPr>
        <w:tc>
          <w:tcPr>
            <w:tcW w:w="14748" w:type="dxa"/>
            <w:gridSpan w:val="5"/>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 xml:space="preserve">4. </w:t>
            </w:r>
            <w:r w:rsidRPr="00136D5B">
              <w:rPr>
                <w:b/>
                <w:sz w:val="24"/>
                <w:szCs w:val="24"/>
              </w:rPr>
              <w:t>Ланцюг постачання та управління МІБП</w:t>
            </w:r>
          </w:p>
        </w:tc>
      </w:tr>
      <w:tr w:rsidR="00136D5B" w:rsidTr="00136D5B">
        <w:trPr>
          <w:trHeight w:val="1188"/>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4.1</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62" w:lineRule="exact"/>
              <w:ind w:left="107"/>
              <w:rPr>
                <w:sz w:val="24"/>
                <w:szCs w:val="24"/>
              </w:rPr>
            </w:pPr>
            <w:r w:rsidRPr="00136D5B">
              <w:rPr>
                <w:sz w:val="24"/>
                <w:szCs w:val="24"/>
              </w:rPr>
              <w:t>Формування потреби Покровської міської територіальної громади в медичних імунобіологічних препаратах, з метою виконання Календаря профілактичних щеплень.</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81" w:lineRule="exact"/>
              <w:ind w:left="95" w:right="92"/>
              <w:jc w:val="center"/>
              <w:rPr>
                <w:sz w:val="24"/>
                <w:szCs w:val="24"/>
              </w:rPr>
            </w:pPr>
            <w:r w:rsidRPr="00136D5B">
              <w:rPr>
                <w:sz w:val="24"/>
                <w:szCs w:val="24"/>
              </w:rPr>
              <w:t>Протягом 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6" w:right="675"/>
              <w:rPr>
                <w:sz w:val="24"/>
                <w:szCs w:val="24"/>
              </w:rPr>
            </w:pPr>
            <w:r w:rsidRPr="00136D5B">
              <w:rPr>
                <w:sz w:val="24"/>
                <w:szCs w:val="24"/>
              </w:rPr>
              <w:t>Затвердження відповідної потреби</w:t>
            </w:r>
          </w:p>
        </w:tc>
      </w:tr>
      <w:tr w:rsidR="00136D5B" w:rsidTr="00136D5B">
        <w:trPr>
          <w:trHeight w:val="776"/>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4.2</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04" w:lineRule="auto"/>
              <w:ind w:left="107"/>
              <w:rPr>
                <w:sz w:val="24"/>
                <w:szCs w:val="24"/>
              </w:rPr>
            </w:pPr>
            <w:r w:rsidRPr="00136D5B">
              <w:rPr>
                <w:sz w:val="24"/>
                <w:szCs w:val="24"/>
              </w:rPr>
              <w:t xml:space="preserve">Забезпечення транспортування та зберігання медичних імунобіологічних препаратів з дотриманням </w:t>
            </w:r>
            <w:proofErr w:type="spellStart"/>
            <w:r w:rsidRPr="00136D5B">
              <w:rPr>
                <w:sz w:val="24"/>
                <w:szCs w:val="24"/>
              </w:rPr>
              <w:t>“холодового</w:t>
            </w:r>
            <w:proofErr w:type="spellEnd"/>
            <w:r w:rsidRPr="00136D5B">
              <w:rPr>
                <w:sz w:val="24"/>
                <w:szCs w:val="24"/>
              </w:rPr>
              <w:t xml:space="preserve"> </w:t>
            </w:r>
            <w:proofErr w:type="spellStart"/>
            <w:r w:rsidRPr="00136D5B">
              <w:rPr>
                <w:sz w:val="24"/>
                <w:szCs w:val="24"/>
              </w:rPr>
              <w:t>ланцюга”</w:t>
            </w:r>
            <w:proofErr w:type="spellEnd"/>
            <w:r w:rsidRPr="00136D5B">
              <w:rPr>
                <w:sz w:val="24"/>
                <w:szCs w:val="24"/>
              </w:rPr>
              <w:t>.</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81" w:lineRule="exact"/>
              <w:ind w:left="95" w:right="91"/>
              <w:jc w:val="center"/>
              <w:rPr>
                <w:sz w:val="24"/>
                <w:szCs w:val="24"/>
              </w:rPr>
            </w:pPr>
            <w:r w:rsidRPr="00136D5B">
              <w:rPr>
                <w:sz w:val="24"/>
                <w:szCs w:val="24"/>
              </w:rPr>
              <w:t>Постійно</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jc w:val="both"/>
              <w:rPr>
                <w:sz w:val="24"/>
                <w:szCs w:val="24"/>
              </w:rPr>
            </w:pPr>
            <w:r w:rsidRPr="00136D5B">
              <w:rPr>
                <w:sz w:val="24"/>
                <w:szCs w:val="24"/>
              </w:rPr>
              <w:t>Впровадження відповідного нормативного документу</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4.3</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tabs>
                <w:tab w:val="left" w:pos="5220"/>
              </w:tabs>
              <w:ind w:left="113" w:right="-113"/>
              <w:rPr>
                <w:sz w:val="24"/>
                <w:szCs w:val="24"/>
              </w:rPr>
            </w:pPr>
            <w:r w:rsidRPr="00136D5B">
              <w:rPr>
                <w:spacing w:val="-6"/>
                <w:sz w:val="24"/>
                <w:szCs w:val="24"/>
              </w:rPr>
              <w:t xml:space="preserve">Впровадження безперебійного електропостачання для холодильного обладнання, яке використовується </w:t>
            </w:r>
            <w:r w:rsidRPr="00136D5B">
              <w:rPr>
                <w:spacing w:val="-5"/>
                <w:sz w:val="24"/>
                <w:szCs w:val="24"/>
              </w:rPr>
              <w:t xml:space="preserve">для </w:t>
            </w:r>
            <w:r w:rsidRPr="00136D5B">
              <w:rPr>
                <w:spacing w:val="-7"/>
                <w:sz w:val="24"/>
                <w:szCs w:val="24"/>
              </w:rPr>
              <w:t xml:space="preserve">зберігання </w:t>
            </w:r>
            <w:r w:rsidRPr="00136D5B">
              <w:rPr>
                <w:spacing w:val="-6"/>
                <w:sz w:val="24"/>
                <w:szCs w:val="24"/>
              </w:rPr>
              <w:t xml:space="preserve">медичних імунобіологічних препаратів на всіх </w:t>
            </w:r>
            <w:r w:rsidRPr="00136D5B">
              <w:rPr>
                <w:spacing w:val="-5"/>
                <w:sz w:val="24"/>
                <w:szCs w:val="24"/>
              </w:rPr>
              <w:t xml:space="preserve">рівнях </w:t>
            </w:r>
            <w:proofErr w:type="spellStart"/>
            <w:r w:rsidRPr="00136D5B">
              <w:rPr>
                <w:spacing w:val="-5"/>
                <w:sz w:val="24"/>
                <w:szCs w:val="24"/>
              </w:rPr>
              <w:t>“холодового</w:t>
            </w:r>
            <w:proofErr w:type="spellEnd"/>
            <w:r w:rsidRPr="00136D5B">
              <w:rPr>
                <w:spacing w:val="-5"/>
                <w:sz w:val="24"/>
                <w:szCs w:val="24"/>
              </w:rPr>
              <w:t xml:space="preserve"> </w:t>
            </w:r>
            <w:proofErr w:type="spellStart"/>
            <w:r w:rsidRPr="00136D5B">
              <w:rPr>
                <w:sz w:val="24"/>
                <w:szCs w:val="24"/>
              </w:rPr>
              <w:t>ланцюга”</w:t>
            </w:r>
            <w:proofErr w:type="spellEnd"/>
            <w:r w:rsidRPr="00136D5B">
              <w:rPr>
                <w:sz w:val="24"/>
                <w:szCs w:val="24"/>
              </w:rPr>
              <w:t>.</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28" w:lineRule="auto"/>
              <w:ind w:left="573" w:right="492" w:hanging="27"/>
              <w:rPr>
                <w:sz w:val="24"/>
                <w:szCs w:val="24"/>
              </w:rPr>
            </w:pPr>
            <w:r w:rsidRPr="00136D5B">
              <w:rPr>
                <w:sz w:val="24"/>
                <w:szCs w:val="24"/>
              </w:rPr>
              <w:t>2024</w:t>
            </w:r>
          </w:p>
        </w:tc>
        <w:tc>
          <w:tcPr>
            <w:tcW w:w="3461" w:type="dxa"/>
            <w:tcBorders>
              <w:left w:val="single" w:sz="4" w:space="0" w:color="000000"/>
              <w:bottom w:val="single" w:sz="4" w:space="0" w:color="000000"/>
              <w:right w:val="single" w:sz="4" w:space="0" w:color="000000"/>
            </w:tcBorders>
          </w:tcPr>
          <w:p w:rsidR="00136D5B" w:rsidRPr="00136D5B" w:rsidRDefault="00136D5B" w:rsidP="00580119">
            <w:pPr>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6" w:right="1154"/>
              <w:jc w:val="both"/>
              <w:rPr>
                <w:sz w:val="24"/>
                <w:szCs w:val="24"/>
              </w:rPr>
            </w:pPr>
            <w:r w:rsidRPr="00136D5B">
              <w:rPr>
                <w:sz w:val="24"/>
                <w:szCs w:val="24"/>
              </w:rPr>
              <w:t>Наявність 100% безперебійного</w:t>
            </w:r>
          </w:p>
          <w:p w:rsidR="00136D5B" w:rsidRPr="00136D5B" w:rsidRDefault="00136D5B" w:rsidP="00136D5B">
            <w:pPr>
              <w:pStyle w:val="TableParagraph"/>
              <w:ind w:left="106"/>
              <w:jc w:val="both"/>
              <w:rPr>
                <w:sz w:val="24"/>
                <w:szCs w:val="24"/>
              </w:rPr>
            </w:pPr>
            <w:r w:rsidRPr="00136D5B">
              <w:rPr>
                <w:sz w:val="24"/>
                <w:szCs w:val="24"/>
              </w:rPr>
              <w:t>електропостачання під</w:t>
            </w:r>
          </w:p>
          <w:p w:rsidR="00136D5B" w:rsidRPr="00136D5B" w:rsidRDefault="00136D5B" w:rsidP="00136D5B">
            <w:pPr>
              <w:pStyle w:val="TableParagraph"/>
              <w:ind w:left="106" w:right="100"/>
              <w:jc w:val="both"/>
              <w:rPr>
                <w:sz w:val="24"/>
                <w:szCs w:val="24"/>
              </w:rPr>
            </w:pPr>
            <w:r w:rsidRPr="00136D5B">
              <w:rPr>
                <w:sz w:val="24"/>
                <w:szCs w:val="24"/>
              </w:rPr>
              <w:t>час зберігання медичних імунобіологічних препаратів</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lastRenderedPageBreak/>
              <w:t>4.4</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7"/>
              <w:rPr>
                <w:sz w:val="24"/>
                <w:szCs w:val="24"/>
              </w:rPr>
            </w:pPr>
            <w:r w:rsidRPr="00136D5B">
              <w:rPr>
                <w:sz w:val="24"/>
                <w:szCs w:val="24"/>
              </w:rPr>
              <w:t>Здійснення моніторингу за упровадженням механізмів управління та безпечної утилізації медичних відходів, що створюються при імунізації, у тому числі медичних імунобіологічних препаратів, які генерує програма вакцинації.</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573" w:right="492" w:hanging="27"/>
              <w:rPr>
                <w:sz w:val="24"/>
                <w:szCs w:val="24"/>
              </w:rPr>
            </w:pPr>
            <w:r w:rsidRPr="00136D5B">
              <w:rPr>
                <w:sz w:val="24"/>
                <w:szCs w:val="24"/>
              </w:rPr>
              <w:t>2024</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jc w:val="both"/>
              <w:rPr>
                <w:sz w:val="24"/>
                <w:szCs w:val="24"/>
              </w:rPr>
            </w:pPr>
            <w:r w:rsidRPr="00136D5B">
              <w:rPr>
                <w:sz w:val="24"/>
                <w:szCs w:val="24"/>
              </w:rPr>
              <w:t>Впровадження відповідного нормативного документа</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4.5</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rPr>
                <w:sz w:val="24"/>
                <w:szCs w:val="24"/>
              </w:rPr>
            </w:pPr>
            <w:r w:rsidRPr="00136D5B">
              <w:rPr>
                <w:sz w:val="24"/>
                <w:szCs w:val="24"/>
              </w:rPr>
              <w:t xml:space="preserve">Залучання до навчання фахівців, що беруть участь у проведенні імунопрофілактики, з питань </w:t>
            </w:r>
            <w:r w:rsidRPr="00136D5B">
              <w:rPr>
                <w:spacing w:val="-2"/>
                <w:sz w:val="24"/>
                <w:szCs w:val="24"/>
              </w:rPr>
              <w:t xml:space="preserve">дотримання </w:t>
            </w:r>
            <w:r w:rsidRPr="00136D5B">
              <w:rPr>
                <w:spacing w:val="-1"/>
                <w:sz w:val="24"/>
                <w:szCs w:val="24"/>
              </w:rPr>
              <w:t xml:space="preserve">оптимальних умов </w:t>
            </w:r>
            <w:proofErr w:type="spellStart"/>
            <w:r w:rsidRPr="00136D5B">
              <w:rPr>
                <w:sz w:val="24"/>
                <w:szCs w:val="24"/>
              </w:rPr>
              <w:t>“холодового</w:t>
            </w:r>
            <w:proofErr w:type="spellEnd"/>
            <w:r w:rsidRPr="00136D5B">
              <w:rPr>
                <w:sz w:val="24"/>
                <w:szCs w:val="24"/>
              </w:rPr>
              <w:t xml:space="preserve"> </w:t>
            </w:r>
            <w:proofErr w:type="spellStart"/>
            <w:r w:rsidRPr="00136D5B">
              <w:rPr>
                <w:sz w:val="24"/>
                <w:szCs w:val="24"/>
              </w:rPr>
              <w:t>ланцюга”</w:t>
            </w:r>
            <w:proofErr w:type="spellEnd"/>
            <w:r w:rsidRPr="00136D5B">
              <w:rPr>
                <w:sz w:val="24"/>
                <w:szCs w:val="24"/>
              </w:rPr>
              <w:t xml:space="preserve"> під час </w:t>
            </w:r>
            <w:r w:rsidRPr="00136D5B">
              <w:rPr>
                <w:spacing w:val="-2"/>
                <w:sz w:val="24"/>
                <w:szCs w:val="24"/>
              </w:rPr>
              <w:t xml:space="preserve">зберігання, транспортування </w:t>
            </w:r>
            <w:r w:rsidRPr="00136D5B">
              <w:rPr>
                <w:spacing w:val="-1"/>
                <w:sz w:val="24"/>
                <w:szCs w:val="24"/>
              </w:rPr>
              <w:t xml:space="preserve">та </w:t>
            </w:r>
            <w:r w:rsidRPr="00136D5B">
              <w:rPr>
                <w:sz w:val="24"/>
                <w:szCs w:val="24"/>
              </w:rPr>
              <w:t xml:space="preserve">використання медичних </w:t>
            </w:r>
            <w:r w:rsidRPr="00136D5B">
              <w:rPr>
                <w:spacing w:val="-2"/>
                <w:sz w:val="24"/>
                <w:szCs w:val="24"/>
              </w:rPr>
              <w:t>імунобіологічних препаратів.</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6" w:right="104"/>
              <w:rPr>
                <w:sz w:val="24"/>
                <w:szCs w:val="24"/>
              </w:rPr>
            </w:pPr>
            <w:r w:rsidRPr="00136D5B">
              <w:rPr>
                <w:sz w:val="24"/>
                <w:szCs w:val="24"/>
              </w:rPr>
              <w:t>Охоплення навчанням не менше 98% медичних працівників</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7" w:lineRule="exact"/>
              <w:ind w:left="108"/>
              <w:rPr>
                <w:sz w:val="24"/>
                <w:szCs w:val="24"/>
              </w:rPr>
            </w:pPr>
            <w:r w:rsidRPr="00136D5B">
              <w:rPr>
                <w:sz w:val="24"/>
                <w:szCs w:val="24"/>
              </w:rPr>
              <w:t>4.6</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13" w:right="57"/>
              <w:rPr>
                <w:sz w:val="24"/>
                <w:szCs w:val="24"/>
              </w:rPr>
            </w:pPr>
            <w:r w:rsidRPr="00136D5B">
              <w:rPr>
                <w:sz w:val="24"/>
                <w:szCs w:val="24"/>
              </w:rPr>
              <w:t>Забезпечення проведення щорічної</w:t>
            </w:r>
            <w:r w:rsidRPr="00136D5B">
              <w:rPr>
                <w:spacing w:val="-2"/>
                <w:sz w:val="24"/>
                <w:szCs w:val="24"/>
              </w:rPr>
              <w:t>інвентаризаціїхолодового</w:t>
            </w:r>
            <w:r w:rsidRPr="00136D5B">
              <w:rPr>
                <w:spacing w:val="-1"/>
                <w:sz w:val="24"/>
                <w:szCs w:val="24"/>
              </w:rPr>
              <w:t>устаткування</w:t>
            </w:r>
            <w:r w:rsidRPr="00136D5B">
              <w:rPr>
                <w:sz w:val="24"/>
                <w:szCs w:val="24"/>
              </w:rPr>
              <w:t xml:space="preserve">тайогосвоєчасноїзаміниаборемонтузметою дотримання оптимальних умов </w:t>
            </w:r>
            <w:proofErr w:type="spellStart"/>
            <w:r w:rsidRPr="00136D5B">
              <w:rPr>
                <w:sz w:val="24"/>
                <w:szCs w:val="24"/>
              </w:rPr>
              <w:t>“холодового</w:t>
            </w:r>
            <w:proofErr w:type="spellEnd"/>
            <w:r w:rsidRPr="00136D5B">
              <w:rPr>
                <w:sz w:val="24"/>
                <w:szCs w:val="24"/>
              </w:rPr>
              <w:t xml:space="preserve"> </w:t>
            </w:r>
            <w:proofErr w:type="spellStart"/>
            <w:r w:rsidRPr="00136D5B">
              <w:rPr>
                <w:sz w:val="24"/>
                <w:szCs w:val="24"/>
              </w:rPr>
              <w:t>ланцюга”</w:t>
            </w:r>
            <w:proofErr w:type="spellEnd"/>
            <w:r w:rsidRPr="00136D5B">
              <w:rPr>
                <w:sz w:val="24"/>
                <w:szCs w:val="24"/>
              </w:rPr>
              <w:t xml:space="preserve"> під час зберігання,</w:t>
            </w:r>
            <w:r w:rsidRPr="00136D5B">
              <w:rPr>
                <w:spacing w:val="-14"/>
                <w:sz w:val="24"/>
                <w:szCs w:val="24"/>
              </w:rPr>
              <w:t xml:space="preserve"> т</w:t>
            </w:r>
            <w:r w:rsidRPr="00136D5B">
              <w:rPr>
                <w:sz w:val="24"/>
                <w:szCs w:val="24"/>
              </w:rPr>
              <w:t xml:space="preserve">ранспортування та </w:t>
            </w:r>
            <w:r w:rsidRPr="00136D5B">
              <w:rPr>
                <w:spacing w:val="-1"/>
                <w:sz w:val="24"/>
                <w:szCs w:val="24"/>
              </w:rPr>
              <w:t xml:space="preserve">використання імунобіологічних </w:t>
            </w:r>
            <w:r w:rsidRPr="00136D5B">
              <w:rPr>
                <w:sz w:val="24"/>
                <w:szCs w:val="24"/>
              </w:rPr>
              <w:t>препаратів.</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7"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7" w:lineRule="exact"/>
              <w:ind w:left="106"/>
              <w:jc w:val="both"/>
              <w:rPr>
                <w:sz w:val="24"/>
                <w:szCs w:val="24"/>
              </w:rPr>
            </w:pPr>
            <w:r w:rsidRPr="00136D5B">
              <w:rPr>
                <w:sz w:val="24"/>
                <w:szCs w:val="24"/>
              </w:rPr>
              <w:t xml:space="preserve">Забезпечення </w:t>
            </w:r>
            <w:r w:rsidRPr="00136D5B">
              <w:rPr>
                <w:spacing w:val="-1"/>
                <w:sz w:val="24"/>
                <w:szCs w:val="24"/>
              </w:rPr>
              <w:t xml:space="preserve">функціонування </w:t>
            </w:r>
            <w:r w:rsidRPr="00136D5B">
              <w:rPr>
                <w:sz w:val="24"/>
                <w:szCs w:val="24"/>
              </w:rPr>
              <w:t>холодильного обладнання</w:t>
            </w:r>
          </w:p>
        </w:tc>
      </w:tr>
      <w:tr w:rsidR="00136D5B" w:rsidTr="00136D5B">
        <w:trPr>
          <w:trHeight w:val="576"/>
        </w:trPr>
        <w:tc>
          <w:tcPr>
            <w:tcW w:w="14748" w:type="dxa"/>
            <w:gridSpan w:val="5"/>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7" w:lineRule="exact"/>
              <w:ind w:left="108"/>
              <w:rPr>
                <w:sz w:val="24"/>
                <w:szCs w:val="24"/>
              </w:rPr>
            </w:pPr>
          </w:p>
          <w:p w:rsidR="00136D5B" w:rsidRPr="00136D5B" w:rsidRDefault="00136D5B" w:rsidP="00136D5B">
            <w:pPr>
              <w:pStyle w:val="TableParagraph"/>
              <w:spacing w:line="320" w:lineRule="exact"/>
              <w:ind w:left="107"/>
              <w:rPr>
                <w:b/>
                <w:sz w:val="24"/>
                <w:szCs w:val="24"/>
              </w:rPr>
            </w:pPr>
            <w:r w:rsidRPr="00136D5B">
              <w:rPr>
                <w:b/>
                <w:sz w:val="24"/>
                <w:szCs w:val="24"/>
              </w:rPr>
              <w:t>5.Комунікаціяризиківтазалученнягромади.</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5.1</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ind w:left="107" w:right="222"/>
              <w:rPr>
                <w:sz w:val="24"/>
                <w:szCs w:val="24"/>
              </w:rPr>
            </w:pPr>
            <w:r w:rsidRPr="00136D5B">
              <w:rPr>
                <w:sz w:val="24"/>
                <w:szCs w:val="24"/>
              </w:rPr>
              <w:t>Посилення проведення комунікаційних заходів для підтримання та розширення прихильності населення до</w:t>
            </w:r>
          </w:p>
          <w:p w:rsidR="00136D5B" w:rsidRPr="00136D5B" w:rsidRDefault="00136D5B" w:rsidP="00136D5B">
            <w:pPr>
              <w:pStyle w:val="TableParagraph"/>
              <w:ind w:left="107" w:right="607"/>
              <w:rPr>
                <w:sz w:val="24"/>
                <w:szCs w:val="24"/>
              </w:rPr>
            </w:pPr>
            <w:r w:rsidRPr="00136D5B">
              <w:rPr>
                <w:spacing w:val="-1"/>
                <w:sz w:val="24"/>
                <w:szCs w:val="24"/>
              </w:rPr>
              <w:t xml:space="preserve">Імунопрофілактики </w:t>
            </w:r>
            <w:r w:rsidRPr="00136D5B">
              <w:rPr>
                <w:sz w:val="24"/>
                <w:szCs w:val="24"/>
              </w:rPr>
              <w:t>із застосуванням засобів масової інформації.</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95" w:right="93"/>
              <w:jc w:val="center"/>
              <w:rPr>
                <w:sz w:val="24"/>
                <w:szCs w:val="24"/>
              </w:rPr>
            </w:pPr>
            <w:r w:rsidRPr="00136D5B">
              <w:rPr>
                <w:sz w:val="24"/>
                <w:szCs w:val="24"/>
              </w:rPr>
              <w:t>2024–2025 роки</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6"/>
              <w:jc w:val="both"/>
              <w:rPr>
                <w:sz w:val="24"/>
                <w:szCs w:val="24"/>
              </w:rPr>
            </w:pPr>
            <w:r w:rsidRPr="00136D5B">
              <w:rPr>
                <w:sz w:val="24"/>
                <w:szCs w:val="24"/>
              </w:rPr>
              <w:t>Проведення</w:t>
            </w:r>
          </w:p>
          <w:p w:rsidR="00136D5B" w:rsidRPr="00136D5B" w:rsidRDefault="00136D5B" w:rsidP="00136D5B">
            <w:pPr>
              <w:pStyle w:val="TableParagraph"/>
              <w:ind w:left="106"/>
              <w:jc w:val="both"/>
              <w:rPr>
                <w:sz w:val="24"/>
                <w:szCs w:val="24"/>
              </w:rPr>
            </w:pPr>
            <w:r w:rsidRPr="00136D5B">
              <w:rPr>
                <w:sz w:val="24"/>
                <w:szCs w:val="24"/>
              </w:rPr>
              <w:t>засідань/нарад/брифінгів</w:t>
            </w:r>
          </w:p>
        </w:tc>
      </w:tr>
      <w:tr w:rsidR="00136D5B" w:rsidTr="00136D5B">
        <w:trPr>
          <w:trHeight w:val="1531"/>
        </w:trPr>
        <w:tc>
          <w:tcPr>
            <w:tcW w:w="706"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15" w:lineRule="exact"/>
              <w:ind w:left="108"/>
              <w:rPr>
                <w:sz w:val="24"/>
                <w:szCs w:val="24"/>
              </w:rPr>
            </w:pPr>
            <w:r w:rsidRPr="00136D5B">
              <w:rPr>
                <w:sz w:val="24"/>
                <w:szCs w:val="24"/>
              </w:rPr>
              <w:t>5.2</w:t>
            </w:r>
          </w:p>
        </w:tc>
        <w:tc>
          <w:tcPr>
            <w:tcW w:w="5107"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28" w:lineRule="auto"/>
              <w:ind w:left="107" w:right="167" w:firstLine="21"/>
              <w:rPr>
                <w:sz w:val="24"/>
                <w:szCs w:val="24"/>
              </w:rPr>
            </w:pPr>
            <w:r w:rsidRPr="00136D5B">
              <w:rPr>
                <w:spacing w:val="-1"/>
                <w:sz w:val="24"/>
                <w:szCs w:val="24"/>
              </w:rPr>
              <w:t xml:space="preserve">Організація проведення та забезпечення </w:t>
            </w:r>
            <w:r w:rsidRPr="00136D5B">
              <w:rPr>
                <w:sz w:val="24"/>
                <w:szCs w:val="24"/>
              </w:rPr>
              <w:t xml:space="preserve">висвітлення кампаній соціальної </w:t>
            </w:r>
            <w:r w:rsidRPr="00136D5B">
              <w:rPr>
                <w:spacing w:val="-2"/>
                <w:sz w:val="24"/>
                <w:szCs w:val="24"/>
              </w:rPr>
              <w:t xml:space="preserve">мобілізації населення під час проведення </w:t>
            </w:r>
            <w:r w:rsidRPr="00136D5B">
              <w:rPr>
                <w:sz w:val="24"/>
                <w:szCs w:val="24"/>
              </w:rPr>
              <w:t>тижнів імунізації.</w:t>
            </w:r>
          </w:p>
        </w:tc>
        <w:tc>
          <w:tcPr>
            <w:tcW w:w="2270"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303" w:lineRule="exact"/>
              <w:ind w:left="95" w:right="83"/>
              <w:jc w:val="center"/>
              <w:rPr>
                <w:sz w:val="24"/>
                <w:szCs w:val="24"/>
              </w:rPr>
            </w:pPr>
            <w:r w:rsidRPr="00136D5B">
              <w:rPr>
                <w:sz w:val="24"/>
                <w:szCs w:val="24"/>
              </w:rPr>
              <w:t>Щороку</w:t>
            </w:r>
          </w:p>
        </w:tc>
        <w:tc>
          <w:tcPr>
            <w:tcW w:w="3461"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before="5" w:line="350" w:lineRule="atLeast"/>
              <w:ind w:right="174"/>
              <w:rPr>
                <w:sz w:val="24"/>
                <w:szCs w:val="24"/>
              </w:rPr>
            </w:pPr>
            <w:r w:rsidRPr="00136D5B">
              <w:rPr>
                <w:sz w:val="24"/>
                <w:szCs w:val="24"/>
              </w:rPr>
              <w:t>КНП «ЦПМСД Покровської міської ради»</w:t>
            </w:r>
          </w:p>
        </w:tc>
        <w:tc>
          <w:tcPr>
            <w:tcW w:w="3204" w:type="dxa"/>
            <w:tcBorders>
              <w:left w:val="single" w:sz="4" w:space="0" w:color="000000"/>
              <w:bottom w:val="single" w:sz="4" w:space="0" w:color="000000"/>
              <w:right w:val="single" w:sz="4" w:space="0" w:color="000000"/>
            </w:tcBorders>
          </w:tcPr>
          <w:p w:rsidR="00136D5B" w:rsidRPr="00136D5B" w:rsidRDefault="00136D5B" w:rsidP="00136D5B">
            <w:pPr>
              <w:pStyle w:val="TableParagraph"/>
              <w:spacing w:line="297" w:lineRule="exact"/>
              <w:ind w:left="106"/>
              <w:jc w:val="both"/>
              <w:rPr>
                <w:sz w:val="24"/>
                <w:szCs w:val="24"/>
              </w:rPr>
            </w:pPr>
            <w:r w:rsidRPr="00136D5B">
              <w:rPr>
                <w:sz w:val="24"/>
                <w:szCs w:val="24"/>
              </w:rPr>
              <w:t>Проведення</w:t>
            </w:r>
          </w:p>
          <w:p w:rsidR="00136D5B" w:rsidRPr="00136D5B" w:rsidRDefault="00136D5B" w:rsidP="00136D5B">
            <w:pPr>
              <w:pStyle w:val="TableParagraph"/>
              <w:spacing w:line="316" w:lineRule="exact"/>
              <w:ind w:left="106"/>
              <w:jc w:val="both"/>
              <w:rPr>
                <w:sz w:val="24"/>
                <w:szCs w:val="24"/>
              </w:rPr>
            </w:pPr>
            <w:r w:rsidRPr="00136D5B">
              <w:rPr>
                <w:sz w:val="24"/>
                <w:szCs w:val="24"/>
              </w:rPr>
              <w:t>Інформаційної кампанії</w:t>
            </w:r>
          </w:p>
        </w:tc>
      </w:tr>
    </w:tbl>
    <w:p w:rsidR="00136D5B" w:rsidRPr="00136D5B" w:rsidRDefault="00136D5B" w:rsidP="00136D5B">
      <w:pPr>
        <w:rPr>
          <w:lang w:val="ru-RU"/>
        </w:rPr>
      </w:pPr>
    </w:p>
    <w:p w:rsidR="00136D5B" w:rsidRPr="00136D5B" w:rsidRDefault="00136D5B" w:rsidP="00136D5B">
      <w:pPr>
        <w:rPr>
          <w:rFonts w:ascii="Times New Roman" w:hAnsi="Times New Roman"/>
          <w:sz w:val="28"/>
          <w:szCs w:val="28"/>
        </w:rPr>
      </w:pPr>
      <w:r w:rsidRPr="00136D5B">
        <w:rPr>
          <w:rFonts w:ascii="Times New Roman" w:hAnsi="Times New Roman"/>
          <w:sz w:val="28"/>
          <w:szCs w:val="28"/>
        </w:rPr>
        <w:t>Директор КНП «ЦПМСД Покр</w:t>
      </w:r>
      <w:r>
        <w:rPr>
          <w:rFonts w:ascii="Times New Roman" w:hAnsi="Times New Roman"/>
          <w:sz w:val="28"/>
          <w:szCs w:val="28"/>
        </w:rPr>
        <w:t xml:space="preserve">овської міської ради»           </w:t>
      </w:r>
      <w:r w:rsidRPr="00136D5B">
        <w:rPr>
          <w:rFonts w:ascii="Times New Roman" w:hAnsi="Times New Roman"/>
          <w:sz w:val="28"/>
          <w:szCs w:val="28"/>
        </w:rPr>
        <w:t xml:space="preserve">                                           Олена САЛАМАХА</w:t>
      </w:r>
    </w:p>
    <w:p w:rsidR="00FD0900" w:rsidRPr="00136D5B" w:rsidRDefault="00FD0900" w:rsidP="00136D5B"/>
    <w:sectPr w:rsidR="00FD0900" w:rsidRPr="00136D5B" w:rsidSect="00D66059">
      <w:type w:val="continuous"/>
      <w:pgSz w:w="16838" w:h="11906" w:orient="landscape"/>
      <w:pgMar w:top="600" w:right="420" w:bottom="280" w:left="1440"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E4" w:rsidRDefault="00801FE4" w:rsidP="00136D5B">
      <w:pPr>
        <w:spacing w:after="0" w:line="240" w:lineRule="auto"/>
      </w:pPr>
      <w:r>
        <w:separator/>
      </w:r>
    </w:p>
  </w:endnote>
  <w:endnote w:type="continuationSeparator" w:id="0">
    <w:p w:rsidR="00801FE4" w:rsidRDefault="00801FE4" w:rsidP="0013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E4" w:rsidRDefault="00801FE4" w:rsidP="00136D5B">
      <w:pPr>
        <w:spacing w:after="0" w:line="240" w:lineRule="auto"/>
      </w:pPr>
      <w:r>
        <w:separator/>
      </w:r>
    </w:p>
  </w:footnote>
  <w:footnote w:type="continuationSeparator" w:id="0">
    <w:p w:rsidR="00801FE4" w:rsidRDefault="00801FE4" w:rsidP="0013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color w:val="C9211E"/>
        <w:sz w:val="28"/>
        <w:szCs w:val="28"/>
        <w:highlight w:val="white"/>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F01569"/>
    <w:multiLevelType w:val="multilevel"/>
    <w:tmpl w:val="19C04F8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63E178EA"/>
    <w:multiLevelType w:val="multilevel"/>
    <w:tmpl w:val="54DE2B64"/>
    <w:lvl w:ilvl="0">
      <w:start w:val="1"/>
      <w:numFmt w:val="decimal"/>
      <w:lvlText w:val="%1)"/>
      <w:lvlJc w:val="left"/>
      <w:pPr>
        <w:tabs>
          <w:tab w:val="num" w:pos="0"/>
        </w:tabs>
        <w:ind w:left="107" w:hanging="464"/>
      </w:pPr>
      <w:rPr>
        <w:rFonts w:ascii="Times New Roman" w:eastAsia="Times New Roman" w:hAnsi="Times New Roman" w:cs="Times New Roman"/>
        <w:spacing w:val="0"/>
        <w:w w:val="100"/>
        <w:sz w:val="28"/>
        <w:szCs w:val="28"/>
      </w:rPr>
    </w:lvl>
    <w:lvl w:ilvl="1">
      <w:numFmt w:val="bullet"/>
      <w:lvlText w:val=""/>
      <w:lvlJc w:val="left"/>
      <w:pPr>
        <w:tabs>
          <w:tab w:val="num" w:pos="0"/>
        </w:tabs>
        <w:ind w:left="599" w:hanging="464"/>
      </w:pPr>
      <w:rPr>
        <w:rFonts w:ascii="Symbol" w:hAnsi="Symbol" w:hint="default"/>
      </w:rPr>
    </w:lvl>
    <w:lvl w:ilvl="2">
      <w:numFmt w:val="bullet"/>
      <w:lvlText w:val=""/>
      <w:lvlJc w:val="left"/>
      <w:pPr>
        <w:tabs>
          <w:tab w:val="num" w:pos="0"/>
        </w:tabs>
        <w:ind w:left="1099" w:hanging="464"/>
      </w:pPr>
      <w:rPr>
        <w:rFonts w:ascii="Symbol" w:hAnsi="Symbol" w:hint="default"/>
      </w:rPr>
    </w:lvl>
    <w:lvl w:ilvl="3">
      <w:numFmt w:val="bullet"/>
      <w:lvlText w:val=""/>
      <w:lvlJc w:val="left"/>
      <w:pPr>
        <w:tabs>
          <w:tab w:val="num" w:pos="0"/>
        </w:tabs>
        <w:ind w:left="1599" w:hanging="464"/>
      </w:pPr>
      <w:rPr>
        <w:rFonts w:ascii="Symbol" w:hAnsi="Symbol" w:hint="default"/>
      </w:rPr>
    </w:lvl>
    <w:lvl w:ilvl="4">
      <w:numFmt w:val="bullet"/>
      <w:lvlText w:val=""/>
      <w:lvlJc w:val="left"/>
      <w:pPr>
        <w:tabs>
          <w:tab w:val="num" w:pos="0"/>
        </w:tabs>
        <w:ind w:left="2099" w:hanging="464"/>
      </w:pPr>
      <w:rPr>
        <w:rFonts w:ascii="Symbol" w:hAnsi="Symbol" w:hint="default"/>
      </w:rPr>
    </w:lvl>
    <w:lvl w:ilvl="5">
      <w:numFmt w:val="bullet"/>
      <w:lvlText w:val=""/>
      <w:lvlJc w:val="left"/>
      <w:pPr>
        <w:tabs>
          <w:tab w:val="num" w:pos="0"/>
        </w:tabs>
        <w:ind w:left="2599" w:hanging="464"/>
      </w:pPr>
      <w:rPr>
        <w:rFonts w:ascii="Symbol" w:hAnsi="Symbol" w:hint="default"/>
      </w:rPr>
    </w:lvl>
    <w:lvl w:ilvl="6">
      <w:numFmt w:val="bullet"/>
      <w:lvlText w:val=""/>
      <w:lvlJc w:val="left"/>
      <w:pPr>
        <w:tabs>
          <w:tab w:val="num" w:pos="0"/>
        </w:tabs>
        <w:ind w:left="3098" w:hanging="464"/>
      </w:pPr>
      <w:rPr>
        <w:rFonts w:ascii="Symbol" w:hAnsi="Symbol" w:hint="default"/>
      </w:rPr>
    </w:lvl>
    <w:lvl w:ilvl="7">
      <w:numFmt w:val="bullet"/>
      <w:lvlText w:val=""/>
      <w:lvlJc w:val="left"/>
      <w:pPr>
        <w:tabs>
          <w:tab w:val="num" w:pos="0"/>
        </w:tabs>
        <w:ind w:left="3598" w:hanging="464"/>
      </w:pPr>
      <w:rPr>
        <w:rFonts w:ascii="Symbol" w:hAnsi="Symbol" w:hint="default"/>
      </w:rPr>
    </w:lvl>
    <w:lvl w:ilvl="8">
      <w:numFmt w:val="bullet"/>
      <w:lvlText w:val=""/>
      <w:lvlJc w:val="left"/>
      <w:pPr>
        <w:tabs>
          <w:tab w:val="num" w:pos="0"/>
        </w:tabs>
        <w:ind w:left="4098" w:hanging="464"/>
      </w:pPr>
      <w:rPr>
        <w:rFonts w:ascii="Symbol" w:hAnsi="Symbol" w:hint="default"/>
      </w:rPr>
    </w:lvl>
  </w:abstractNum>
  <w:abstractNum w:abstractNumId="3">
    <w:nsid w:val="7D4A66AD"/>
    <w:multiLevelType w:val="multilevel"/>
    <w:tmpl w:val="AECEC612"/>
    <w:lvl w:ilvl="0">
      <w:start w:val="1"/>
      <w:numFmt w:val="bullet"/>
      <w:lvlText w:val=""/>
      <w:lvlJc w:val="left"/>
      <w:pPr>
        <w:tabs>
          <w:tab w:val="num" w:pos="0"/>
        </w:tabs>
        <w:ind w:left="1428" w:hanging="360"/>
      </w:pPr>
      <w:rPr>
        <w:rFonts w:ascii="Wingdings" w:hAnsi="Wingdings" w:hint="default"/>
      </w:rPr>
    </w:lvl>
    <w:lvl w:ilvl="1">
      <w:start w:val="1"/>
      <w:numFmt w:val="bullet"/>
      <w:lvlText w:val="o"/>
      <w:lvlJc w:val="left"/>
      <w:pPr>
        <w:tabs>
          <w:tab w:val="num" w:pos="0"/>
        </w:tabs>
        <w:ind w:left="2148" w:hanging="360"/>
      </w:pPr>
      <w:rPr>
        <w:rFonts w:ascii="Courier New" w:hAnsi="Courier New" w:hint="default"/>
      </w:rPr>
    </w:lvl>
    <w:lvl w:ilvl="2">
      <w:start w:val="1"/>
      <w:numFmt w:val="bullet"/>
      <w:lvlText w:val=""/>
      <w:lvlJc w:val="left"/>
      <w:pPr>
        <w:tabs>
          <w:tab w:val="num" w:pos="0"/>
        </w:tabs>
        <w:ind w:left="2868" w:hanging="360"/>
      </w:pPr>
      <w:rPr>
        <w:rFonts w:ascii="Wingdings" w:hAnsi="Wingdings" w:hint="default"/>
      </w:rPr>
    </w:lvl>
    <w:lvl w:ilvl="3">
      <w:start w:val="1"/>
      <w:numFmt w:val="bullet"/>
      <w:lvlText w:val=""/>
      <w:lvlJc w:val="left"/>
      <w:pPr>
        <w:tabs>
          <w:tab w:val="num" w:pos="0"/>
        </w:tabs>
        <w:ind w:left="3588" w:hanging="360"/>
      </w:pPr>
      <w:rPr>
        <w:rFonts w:ascii="Symbol" w:hAnsi="Symbol" w:hint="default"/>
      </w:rPr>
    </w:lvl>
    <w:lvl w:ilvl="4">
      <w:start w:val="1"/>
      <w:numFmt w:val="bullet"/>
      <w:lvlText w:val="o"/>
      <w:lvlJc w:val="left"/>
      <w:pPr>
        <w:tabs>
          <w:tab w:val="num" w:pos="0"/>
        </w:tabs>
        <w:ind w:left="4308" w:hanging="360"/>
      </w:pPr>
      <w:rPr>
        <w:rFonts w:ascii="Courier New" w:hAnsi="Courier New" w:hint="default"/>
      </w:rPr>
    </w:lvl>
    <w:lvl w:ilvl="5">
      <w:start w:val="1"/>
      <w:numFmt w:val="bullet"/>
      <w:lvlText w:val=""/>
      <w:lvlJc w:val="left"/>
      <w:pPr>
        <w:tabs>
          <w:tab w:val="num" w:pos="0"/>
        </w:tabs>
        <w:ind w:left="5028" w:hanging="360"/>
      </w:pPr>
      <w:rPr>
        <w:rFonts w:ascii="Wingdings" w:hAnsi="Wingdings" w:hint="default"/>
      </w:rPr>
    </w:lvl>
    <w:lvl w:ilvl="6">
      <w:start w:val="1"/>
      <w:numFmt w:val="bullet"/>
      <w:lvlText w:val=""/>
      <w:lvlJc w:val="left"/>
      <w:pPr>
        <w:tabs>
          <w:tab w:val="num" w:pos="0"/>
        </w:tabs>
        <w:ind w:left="5748" w:hanging="360"/>
      </w:pPr>
      <w:rPr>
        <w:rFonts w:ascii="Symbol" w:hAnsi="Symbol" w:hint="default"/>
      </w:rPr>
    </w:lvl>
    <w:lvl w:ilvl="7">
      <w:start w:val="1"/>
      <w:numFmt w:val="bullet"/>
      <w:lvlText w:val="o"/>
      <w:lvlJc w:val="left"/>
      <w:pPr>
        <w:tabs>
          <w:tab w:val="num" w:pos="0"/>
        </w:tabs>
        <w:ind w:left="6468" w:hanging="360"/>
      </w:pPr>
      <w:rPr>
        <w:rFonts w:ascii="Courier New" w:hAnsi="Courier New" w:hint="default"/>
      </w:rPr>
    </w:lvl>
    <w:lvl w:ilvl="8">
      <w:start w:val="1"/>
      <w:numFmt w:val="bullet"/>
      <w:lvlText w:val=""/>
      <w:lvlJc w:val="left"/>
      <w:pPr>
        <w:tabs>
          <w:tab w:val="num" w:pos="0"/>
        </w:tabs>
        <w:ind w:left="7188"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FD0900"/>
    <w:rsid w:val="000548C5"/>
    <w:rsid w:val="000C15E1"/>
    <w:rsid w:val="000D2880"/>
    <w:rsid w:val="00136D5B"/>
    <w:rsid w:val="002E7B74"/>
    <w:rsid w:val="003466A9"/>
    <w:rsid w:val="003E79C2"/>
    <w:rsid w:val="004C2E32"/>
    <w:rsid w:val="00580119"/>
    <w:rsid w:val="005B022F"/>
    <w:rsid w:val="00801FE4"/>
    <w:rsid w:val="009506D8"/>
    <w:rsid w:val="0096309A"/>
    <w:rsid w:val="00B03407"/>
    <w:rsid w:val="00BD2258"/>
    <w:rsid w:val="00C34C34"/>
    <w:rsid w:val="00C65D71"/>
    <w:rsid w:val="00CA3943"/>
    <w:rsid w:val="00CB6F5D"/>
    <w:rsid w:val="00D66059"/>
    <w:rsid w:val="00E523B5"/>
    <w:rsid w:val="00E62D0B"/>
    <w:rsid w:val="00E90F18"/>
    <w:rsid w:val="00EE60AF"/>
    <w:rsid w:val="00FD09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6D8"/>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qFormat/>
    <w:rsid w:val="00FD0900"/>
    <w:rPr>
      <w:rFonts w:ascii="Times New Roman" w:hAnsi="Times New Roman" w:cs="Times New Roman"/>
      <w:b/>
      <w:bCs/>
      <w:color w:val="000000"/>
      <w:sz w:val="28"/>
      <w:szCs w:val="28"/>
    </w:rPr>
  </w:style>
  <w:style w:type="character" w:customStyle="1" w:styleId="fontstyle01">
    <w:name w:val="fontstyle01"/>
    <w:basedOn w:val="a0"/>
    <w:qFormat/>
    <w:rsid w:val="00FD0900"/>
    <w:rPr>
      <w:rFonts w:ascii="Times New Roman" w:hAnsi="Times New Roman" w:cs="Times New Roman"/>
      <w:color w:val="000000"/>
      <w:sz w:val="28"/>
      <w:szCs w:val="28"/>
    </w:rPr>
  </w:style>
  <w:style w:type="paragraph" w:styleId="a3">
    <w:name w:val="Body Text"/>
    <w:basedOn w:val="a"/>
    <w:link w:val="a4"/>
    <w:uiPriority w:val="99"/>
    <w:rsid w:val="00FD0900"/>
    <w:pPr>
      <w:suppressAutoHyphens/>
      <w:spacing w:after="140"/>
    </w:pPr>
    <w:rPr>
      <w:rFonts w:ascii="Liberation Serif" w:eastAsia="NSimSun" w:hAnsi="Liberation Serif" w:cs="Lucida Sans"/>
      <w:kern w:val="2"/>
      <w:sz w:val="24"/>
      <w:szCs w:val="24"/>
      <w:lang w:val="ru-RU" w:eastAsia="zh-CN" w:bidi="hi-IN"/>
    </w:rPr>
  </w:style>
  <w:style w:type="character" w:customStyle="1" w:styleId="a4">
    <w:name w:val="Основной текст Знак"/>
    <w:basedOn w:val="a0"/>
    <w:link w:val="a3"/>
    <w:uiPriority w:val="99"/>
    <w:locked/>
    <w:rsid w:val="00FD0900"/>
    <w:rPr>
      <w:rFonts w:ascii="Liberation Serif" w:eastAsia="NSimSun" w:hAnsi="Liberation Serif" w:cs="Lucida Sans"/>
      <w:kern w:val="2"/>
      <w:sz w:val="24"/>
      <w:szCs w:val="24"/>
      <w:lang w:val="ru-RU" w:eastAsia="zh-CN" w:bidi="hi-IN"/>
    </w:rPr>
  </w:style>
  <w:style w:type="paragraph" w:styleId="2">
    <w:name w:val="Body Text 2"/>
    <w:basedOn w:val="a"/>
    <w:link w:val="20"/>
    <w:uiPriority w:val="99"/>
    <w:qFormat/>
    <w:rsid w:val="00FD0900"/>
    <w:pPr>
      <w:suppressAutoHyphens/>
      <w:spacing w:after="0" w:line="240" w:lineRule="auto"/>
      <w:ind w:firstLine="720"/>
      <w:jc w:val="center"/>
    </w:pPr>
    <w:rPr>
      <w:rFonts w:ascii="Times New Roman" w:hAnsi="Times New Roman"/>
      <w:kern w:val="2"/>
      <w:sz w:val="24"/>
      <w:szCs w:val="20"/>
      <w:lang w:val="ru-RU" w:eastAsia="zh-CN" w:bidi="hi-IN"/>
    </w:rPr>
  </w:style>
  <w:style w:type="character" w:customStyle="1" w:styleId="20">
    <w:name w:val="Основной текст 2 Знак"/>
    <w:basedOn w:val="a0"/>
    <w:link w:val="2"/>
    <w:uiPriority w:val="99"/>
    <w:locked/>
    <w:rsid w:val="00FD0900"/>
    <w:rPr>
      <w:rFonts w:ascii="Times New Roman" w:hAnsi="Times New Roman" w:cs="Times New Roman"/>
      <w:kern w:val="2"/>
      <w:sz w:val="20"/>
      <w:szCs w:val="20"/>
      <w:lang w:val="ru-RU" w:eastAsia="zh-CN" w:bidi="hi-IN"/>
    </w:rPr>
  </w:style>
  <w:style w:type="paragraph" w:styleId="a5">
    <w:name w:val="List Paragraph"/>
    <w:basedOn w:val="a"/>
    <w:uiPriority w:val="34"/>
    <w:qFormat/>
    <w:rsid w:val="00FD0900"/>
    <w:pPr>
      <w:suppressAutoHyphens/>
      <w:ind w:left="720"/>
      <w:contextualSpacing/>
    </w:pPr>
    <w:rPr>
      <w:lang w:val="ru-RU" w:eastAsia="ru-RU"/>
    </w:rPr>
  </w:style>
  <w:style w:type="paragraph" w:styleId="a6">
    <w:name w:val="header"/>
    <w:basedOn w:val="a"/>
    <w:link w:val="a7"/>
    <w:uiPriority w:val="99"/>
    <w:semiHidden/>
    <w:unhideWhenUsed/>
    <w:rsid w:val="00136D5B"/>
    <w:pPr>
      <w:tabs>
        <w:tab w:val="center" w:pos="4819"/>
        <w:tab w:val="right" w:pos="9639"/>
      </w:tabs>
    </w:pPr>
  </w:style>
  <w:style w:type="character" w:customStyle="1" w:styleId="a7">
    <w:name w:val="Верхний колонтитул Знак"/>
    <w:basedOn w:val="a0"/>
    <w:link w:val="a6"/>
    <w:uiPriority w:val="99"/>
    <w:semiHidden/>
    <w:locked/>
    <w:rsid w:val="00136D5B"/>
    <w:rPr>
      <w:rFonts w:cs="Times New Roman"/>
    </w:rPr>
  </w:style>
  <w:style w:type="paragraph" w:styleId="a8">
    <w:name w:val="footer"/>
    <w:basedOn w:val="a"/>
    <w:link w:val="a9"/>
    <w:uiPriority w:val="99"/>
    <w:semiHidden/>
    <w:unhideWhenUsed/>
    <w:rsid w:val="00136D5B"/>
    <w:pPr>
      <w:tabs>
        <w:tab w:val="center" w:pos="4819"/>
        <w:tab w:val="right" w:pos="9639"/>
      </w:tabs>
    </w:pPr>
  </w:style>
  <w:style w:type="character" w:customStyle="1" w:styleId="a9">
    <w:name w:val="Нижний колонтитул Знак"/>
    <w:basedOn w:val="a0"/>
    <w:link w:val="a8"/>
    <w:uiPriority w:val="99"/>
    <w:semiHidden/>
    <w:locked/>
    <w:rsid w:val="00136D5B"/>
    <w:rPr>
      <w:rFonts w:cs="Times New Roman"/>
    </w:rPr>
  </w:style>
  <w:style w:type="paragraph" w:customStyle="1" w:styleId="TableParagraph">
    <w:name w:val="Table Paragraph"/>
    <w:basedOn w:val="a"/>
    <w:uiPriority w:val="1"/>
    <w:qFormat/>
    <w:rsid w:val="00136D5B"/>
    <w:pPr>
      <w:widowControl w:val="0"/>
      <w:suppressAutoHyphens/>
      <w:spacing w:after="0" w:line="240" w:lineRule="auto"/>
      <w:ind w:left="104"/>
    </w:pPr>
    <w:rPr>
      <w:rFonts w:ascii="Times New Roman" w:hAnsi="Times New Roman"/>
      <w:lang w:eastAsia="en-US"/>
    </w:rPr>
  </w:style>
  <w:style w:type="table" w:customStyle="1" w:styleId="TableNormal">
    <w:name w:val="Table Normal"/>
    <w:uiPriority w:val="2"/>
    <w:semiHidden/>
    <w:unhideWhenUsed/>
    <w:qFormat/>
    <w:rsid w:val="00136D5B"/>
    <w:pPr>
      <w:suppressAutoHyphens/>
      <w:spacing w:after="0" w:line="240" w:lineRule="auto"/>
    </w:pPr>
    <w:rPr>
      <w:lang w:val="en-US" w:eastAsia="en-US"/>
    </w:rPr>
    <w:tblPr>
      <w:tblCellMar>
        <w:top w:w="0" w:type="dxa"/>
        <w:left w:w="0" w:type="dxa"/>
        <w:bottom w:w="0" w:type="dxa"/>
        <w:right w:w="0" w:type="dxa"/>
      </w:tblCellMar>
    </w:tblPr>
  </w:style>
  <w:style w:type="paragraph" w:customStyle="1" w:styleId="21">
    <w:name w:val="Основной текст 21"/>
    <w:basedOn w:val="a"/>
    <w:rsid w:val="002E7B74"/>
    <w:pPr>
      <w:suppressAutoHyphens/>
      <w:spacing w:after="0" w:line="240" w:lineRule="auto"/>
      <w:ind w:firstLine="720"/>
      <w:jc w:val="center"/>
    </w:pPr>
    <w:rPr>
      <w:rFonts w:ascii="Times New Roman" w:eastAsia="Times New Roman" w:hAnsi="Times New Roman"/>
      <w:kern w:val="2"/>
      <w:sz w:val="24"/>
      <w:szCs w:val="20"/>
      <w:lang w:val="ru-RU" w:eastAsia="zh-CN"/>
    </w:rPr>
  </w:style>
</w:styles>
</file>

<file path=word/webSettings.xml><?xml version="1.0" encoding="utf-8"?>
<w:webSettings xmlns:r="http://schemas.openxmlformats.org/officeDocument/2006/relationships" xmlns:w="http://schemas.openxmlformats.org/wordprocessingml/2006/main">
  <w:divs>
    <w:div w:id="1354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3563</Words>
  <Characters>26627</Characters>
  <Application>Microsoft Office Word</Application>
  <DocSecurity>0</DocSecurity>
  <Lines>221</Lines>
  <Paragraphs>60</Paragraphs>
  <ScaleCrop>false</ScaleCrop>
  <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dc:creator>
  <cp:keywords/>
  <dc:description/>
  <cp:lastModifiedBy>Smirnova</cp:lastModifiedBy>
  <cp:revision>7</cp:revision>
  <cp:lastPrinted>2024-01-16T14:05:00Z</cp:lastPrinted>
  <dcterms:created xsi:type="dcterms:W3CDTF">2024-01-16T09:07:00Z</dcterms:created>
  <dcterms:modified xsi:type="dcterms:W3CDTF">2024-01-26T12:04:00Z</dcterms:modified>
</cp:coreProperties>
</file>