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before="0" w:after="0"/>
        <w:jc w:val="center"/>
        <w:rPr>
          <w:b/>
          <w:b/>
          <w:bCs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column">
                  <wp:posOffset>5361940</wp:posOffset>
                </wp:positionH>
                <wp:positionV relativeFrom="paragraph">
                  <wp:posOffset>-252730</wp:posOffset>
                </wp:positionV>
                <wp:extent cx="743585" cy="200660"/>
                <wp:effectExtent l="0" t="0" r="0" b="0"/>
                <wp:wrapNone/>
                <wp:docPr id="1" name="Фи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040" cy="20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 w:val="20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2" fillcolor="white" stroked="t" style="position:absolute;margin-left:422.2pt;margin-top:-19.9pt;width:58.45pt;height:15.7pt;mso-wrap-style:none;v-text-anchor:middle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 w:val="20"/>
                        </w:rPr>
                        <w:t>копія</w:t>
                      </w:r>
                    </w:p>
                  </w:txbxContent>
                </v:textbox>
                <v:fill o:detectmouseclick="t" color2="black"/>
                <v:stroke color="white" joinstyle="round" endcap="flat"/>
                <w10:wrap type="none"/>
              </v:rect>
            </w:pict>
          </mc:Fallback>
        </mc:AlternateContent>
        <w:drawing>
          <wp:anchor behindDoc="0" distT="0" distB="0" distL="114935" distR="114935" simplePos="0" locked="0" layoutInCell="0" allowOverlap="1" relativeHeight="4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1640" cy="601980"/>
            <wp:effectExtent l="0" t="0" r="0" b="0"/>
            <wp:wrapTopAndBottom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37" t="-91" r="-137" b="-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Style18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РІШЕННЯ</w:t>
      </w:r>
    </w:p>
    <w:p>
      <w:pPr>
        <w:pStyle w:val="BodyText2"/>
        <w:ind w:hanging="0"/>
        <w:jc w:val="left"/>
        <w:rPr/>
      </w:pPr>
      <w:r>
        <w:rPr>
          <w:rFonts w:cs="Times New Roman"/>
          <w:b/>
          <w:bCs/>
          <w:kern w:val="0"/>
          <w:sz w:val="28"/>
          <w:szCs w:val="28"/>
          <w:lang w:val="uk-UA" w:eastAsia="zh-CN"/>
        </w:rPr>
        <w:t>22.12.2022</w:t>
      </w:r>
      <w:r>
        <w:rPr>
          <w:b/>
          <w:bCs/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kern w:val="0"/>
          <w:sz w:val="28"/>
          <w:szCs w:val="28"/>
          <w:lang w:val="uk-UA" w:eastAsia="zh-CN"/>
        </w:rPr>
        <w:t>3</w:t>
      </w:r>
      <w:r>
        <w:rPr>
          <w:rFonts w:cs="Times New Roman"/>
          <w:b/>
          <w:bCs/>
          <w:kern w:val="0"/>
          <w:sz w:val="28"/>
          <w:szCs w:val="28"/>
          <w:lang w:val="uk-UA" w:eastAsia="zh-CN"/>
        </w:rPr>
        <w:t>92</w:t>
      </w:r>
      <w:r>
        <w:rPr>
          <w:rFonts w:cs="Times New Roman"/>
          <w:b/>
          <w:bCs/>
          <w:kern w:val="0"/>
          <w:sz w:val="28"/>
          <w:szCs w:val="28"/>
          <w:lang w:val="uk-UA" w:eastAsia="zh-CN"/>
        </w:rPr>
        <w:t>/06-53-22</w:t>
      </w:r>
    </w:p>
    <w:p>
      <w:pPr>
        <w:pStyle w:val="Normal"/>
        <w:ind w:hanging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-97155</wp:posOffset>
                </wp:positionH>
                <wp:positionV relativeFrom="paragraph">
                  <wp:posOffset>23495</wp:posOffset>
                </wp:positionV>
                <wp:extent cx="3370580" cy="1329690"/>
                <wp:effectExtent l="0" t="0" r="0" b="0"/>
                <wp:wrapNone/>
                <wp:docPr id="3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9960" cy="1329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stroked="f" style="position:absolute;margin-left:-7.65pt;margin-top:1.85pt;width:265.3pt;height:104.6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5612765</wp:posOffset>
                </wp:positionH>
                <wp:positionV relativeFrom="paragraph">
                  <wp:posOffset>-347980</wp:posOffset>
                </wp:positionV>
                <wp:extent cx="650875" cy="174625"/>
                <wp:effectExtent l="0" t="0" r="0" b="0"/>
                <wp:wrapNone/>
                <wp:docPr id="4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160" cy="173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path="m0,0l-2147483645,0l-2147483645,-2147483646l0,-2147483646xe" stroked="f" style="position:absolute;margin-left:441.95pt;margin-top:-27.4pt;width:51.15pt;height:13.65pt;mso-wrap-style:non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3"/>
                        <w:overflowPunct w:val="fals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widowControl/>
        <w:suppressAutoHyphens w:val="true"/>
        <w:bidi w:val="0"/>
        <w:ind w:left="0" w:right="3969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внесення змін до рішення виконавчого комітету Покровської міської ради від </w:t>
      </w:r>
      <w:r>
        <w:rPr>
          <w:rFonts w:ascii="Times New Roman" w:hAnsi="Times New Roman"/>
          <w:color w:val="000000"/>
          <w:sz w:val="28"/>
          <w:szCs w:val="28"/>
        </w:rPr>
        <w:t>24.05.2017 № 216 “Про затвердження Положення про експертну комісію архівного відділу виконавчого комітету Покровської міської ради”</w:t>
      </w:r>
    </w:p>
    <w:p>
      <w:pPr>
        <w:pStyle w:val="Normal"/>
        <w:shd w:val="clear" w:color="auto" w:fill="FFFFFF"/>
        <w:ind w:firstLine="708"/>
        <w:jc w:val="both"/>
        <w:rPr>
          <w:rFonts w:eastAsia="Noto Sans CJK SC Regular" w:cs="FreeSans"/>
          <w:color w:val="000000"/>
          <w:spacing w:val="9"/>
          <w:sz w:val="28"/>
          <w:szCs w:val="28"/>
        </w:rPr>
      </w:pPr>
      <w:r>
        <w:rPr>
          <w:rFonts w:eastAsia="Noto Sans CJK SC Regular" w:cs="FreeSans"/>
          <w:color w:val="000000"/>
          <w:spacing w:val="9"/>
          <w:sz w:val="28"/>
          <w:szCs w:val="28"/>
        </w:rPr>
      </w:r>
    </w:p>
    <w:p>
      <w:pPr>
        <w:pStyle w:val="Normal"/>
        <w:widowControl/>
        <w:shd w:val="clear" w:color="auto" w:fill="FFFFFF"/>
        <w:suppressAutoHyphens w:val="true"/>
        <w:bidi w:val="0"/>
        <w:ind w:left="0" w:right="0" w:firstLine="850"/>
        <w:jc w:val="both"/>
        <w:rPr/>
      </w:pPr>
      <w:r>
        <w:rPr>
          <w:rFonts w:eastAsia="Noto Sans CJK SC Regular" w:cs="FreeSans" w:ascii="Times New Roman" w:hAnsi="Times New Roman"/>
          <w:color w:val="000000"/>
          <w:spacing w:val="9"/>
          <w:sz w:val="28"/>
          <w:szCs w:val="28"/>
        </w:rPr>
        <w:t xml:space="preserve">Відповідно до </w:t>
      </w:r>
      <w:bookmarkStart w:id="0" w:name="__DdeLink__58_2270347128"/>
      <w:r>
        <w:rPr>
          <w:rFonts w:eastAsia="Noto Sans CJK SC Regular" w:cs="FreeSans" w:ascii="Times New Roman" w:hAnsi="Times New Roman"/>
          <w:color w:val="000000"/>
          <w:spacing w:val="9"/>
          <w:sz w:val="28"/>
          <w:szCs w:val="28"/>
        </w:rPr>
        <w:t>Закону України “Про Національний архівний фонд та архівні установи</w:t>
      </w:r>
      <w:bookmarkEnd w:id="0"/>
      <w:r>
        <w:rPr>
          <w:rFonts w:eastAsia="Noto Sans CJK SC Regular" w:cs="FreeSans" w:ascii="Times New Roman" w:hAnsi="Times New Roman"/>
          <w:color w:val="000000"/>
          <w:spacing w:val="9"/>
          <w:sz w:val="28"/>
          <w:szCs w:val="28"/>
        </w:rPr>
        <w:t xml:space="preserve">” від 24.12.1993 №3814-XІІ, Порядку утворення та діяльності комісій з проведення експертизи цінності документів, затвердженого постановою Кабінету Міністрів України від 08 серпня 2007 року № 1004 із змінами, </w:t>
      </w:r>
      <w:bookmarkStart w:id="1" w:name="__DdeLink__1693_3319092158"/>
      <w:r>
        <w:rPr>
          <w:rFonts w:eastAsia="Noto Sans CJK SC Regular" w:cs="FreeSans" w:ascii="Times New Roman" w:hAnsi="Times New Roman"/>
          <w:color w:val="000000"/>
          <w:spacing w:val="9"/>
          <w:sz w:val="28"/>
          <w:szCs w:val="28"/>
        </w:rPr>
        <w:t>Т</w:t>
      </w:r>
      <w:bookmarkStart w:id="2" w:name="__DdeLink__63_3590099580"/>
      <w:r>
        <w:rPr>
          <w:rFonts w:eastAsia="Noto Sans CJK SC Regular" w:cs="FreeSans" w:ascii="Times New Roman" w:hAnsi="Times New Roman"/>
          <w:color w:val="000000"/>
          <w:spacing w:val="9"/>
          <w:sz w:val="28"/>
          <w:szCs w:val="28"/>
        </w:rPr>
        <w:t>ипового положення про експертну комісію архівного відділу районної, районної у м. Києві і Севастополі державної адміністрації, міської ради,</w:t>
      </w:r>
      <w:bookmarkEnd w:id="2"/>
      <w:r>
        <w:rPr>
          <w:rFonts w:eastAsia="Noto Sans CJK SC Regular" w:cs="FreeSans" w:ascii="Times New Roman" w:hAnsi="Times New Roman"/>
          <w:color w:val="000000"/>
          <w:spacing w:val="9"/>
          <w:sz w:val="28"/>
          <w:szCs w:val="28"/>
        </w:rPr>
        <w:t xml:space="preserve"> затвердженого наказом Міністерства юстиції України від 19 червня 2013 року № 1226/5</w:t>
      </w:r>
      <w:bookmarkEnd w:id="1"/>
      <w:r>
        <w:rPr>
          <w:rFonts w:eastAsia="Noto Sans CJK SC Regular" w:cs="FreeSans" w:ascii="Times New Roman" w:hAnsi="Times New Roman"/>
          <w:color w:val="000000"/>
          <w:spacing w:val="9"/>
          <w:sz w:val="28"/>
          <w:szCs w:val="28"/>
        </w:rPr>
        <w:t xml:space="preserve"> із змінами, Положення про архівний відділ виконавчого комітету Покровської міської ради, затвердженого рішенням Покровської міської ради від 24.12.2019 №36, керуючись ст.</w:t>
      </w:r>
      <w:bookmarkStart w:id="3" w:name="_GoBack"/>
      <w:bookmarkEnd w:id="3"/>
      <w:r>
        <w:rPr>
          <w:rFonts w:eastAsia="Noto Sans CJK SC Regular" w:cs="FreeSans" w:ascii="Times New Roman" w:hAnsi="Times New Roman"/>
          <w:color w:val="000000"/>
          <w:spacing w:val="9"/>
          <w:sz w:val="28"/>
          <w:szCs w:val="28"/>
        </w:rPr>
        <w:t>42 Закону України “Про місцеве самоврядування в Україні”, виконавчий комітет Покровської міської ради</w:t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tabs>
          <w:tab w:val="clear" w:pos="420"/>
          <w:tab w:val="center" w:pos="233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ВИРІШИВ:</w:t>
      </w:r>
    </w:p>
    <w:p>
      <w:pPr>
        <w:pStyle w:val="Normal"/>
        <w:widowControl/>
        <w:suppressAutoHyphens w:val="true"/>
        <w:bidi w:val="0"/>
        <w:ind w:left="0" w:right="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ind w:left="0" w:right="0" w:firstLine="850"/>
        <w:jc w:val="both"/>
        <w:rPr/>
      </w:pPr>
      <w:r>
        <w:rPr>
          <w:rFonts w:ascii="Times New Roman" w:hAnsi="Times New Roman"/>
          <w:sz w:val="28"/>
          <w:szCs w:val="28"/>
        </w:rPr>
        <w:t xml:space="preserve">1.  Внести зміни в додаток 2 до рішення виконавчого комітету Покровської міської ради від </w:t>
      </w:r>
      <w:r>
        <w:rPr>
          <w:rFonts w:ascii="Times New Roman" w:hAnsi="Times New Roman"/>
          <w:color w:val="000000"/>
          <w:sz w:val="28"/>
          <w:szCs w:val="28"/>
        </w:rPr>
        <w:t>24.05.2017 №216 “Про затвердження Положення про експертну комісію архівного відділу виконавчого комітету Покровської  міської ради”, а саме:</w:t>
      </w:r>
    </w:p>
    <w:p>
      <w:pPr>
        <w:pStyle w:val="Normal"/>
        <w:widowControl/>
        <w:suppressAutoHyphens w:val="true"/>
        <w:bidi w:val="0"/>
        <w:ind w:left="0" w:right="0" w:firstLine="850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- виключити зі складу експертної комісії архівного відділу </w:t>
      </w:r>
      <w:r>
        <w:rPr>
          <w:rFonts w:ascii="Times New Roman" w:hAnsi="Times New Roman"/>
          <w:sz w:val="28"/>
          <w:szCs w:val="28"/>
        </w:rPr>
        <w:t>виконавчого комітету Покровської міської ради Наталію Глобу – члена комісії;</w:t>
      </w:r>
    </w:p>
    <w:p>
      <w:pPr>
        <w:pStyle w:val="Normal"/>
        <w:widowControl/>
        <w:suppressAutoHyphens w:val="true"/>
        <w:bidi w:val="0"/>
        <w:ind w:left="0" w:right="0" w:firstLine="850"/>
        <w:jc w:val="both"/>
        <w:rPr/>
      </w:pPr>
      <w:r>
        <w:rPr>
          <w:rFonts w:ascii="Times New Roman" w:hAnsi="Times New Roman"/>
          <w:sz w:val="28"/>
          <w:szCs w:val="28"/>
        </w:rPr>
        <w:t>- включити Марину Пугач - архіваріуса архівного відділу комунального підприємства “Центральна міська лікарня Покровської міської ради Дніпропетровської області”, членом комісії.</w:t>
      </w:r>
    </w:p>
    <w:p>
      <w:pPr>
        <w:pStyle w:val="Normal"/>
        <w:widowControl/>
        <w:suppressAutoHyphens w:val="true"/>
        <w:bidi w:val="0"/>
        <w:ind w:left="0" w:right="0" w:firstLine="850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2. Контроль за виконанням цього рішення покласти на керуючого справами виконавчого комітету Покровської міської ради Олену ШУЛЬГУ.</w:t>
      </w:r>
    </w:p>
    <w:p>
      <w:pPr>
        <w:pStyle w:val="Normal"/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Міський голова</w:t>
        <w:tab/>
        <w:tab/>
        <w:tab/>
        <w:tab/>
        <w:tab/>
        <w:tab/>
        <w:tab/>
        <w:tab/>
        <w:tab/>
        <w:tab/>
        <w:tab/>
        <w:tab/>
        <w:t>Олександр ШАПОВАЛ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Char1" w:customStyle="1">
    <w:name w:val="Body Text Char1"/>
    <w:qFormat/>
    <w:rPr>
      <w:sz w:val="23"/>
    </w:rPr>
  </w:style>
  <w:style w:type="character" w:styleId="Style14" w:customStyle="1">
    <w:name w:val="Интернет-ссылка"/>
    <w:qFormat/>
    <w:rPr>
      <w:color w:val="000080"/>
      <w:u w:val="single"/>
    </w:rPr>
  </w:style>
  <w:style w:type="character" w:styleId="Style15" w:customStyle="1">
    <w:name w:val="Гіперпосилання"/>
    <w:qFormat/>
    <w:rPr>
      <w:color w:val="000080"/>
      <w:u w:val="single"/>
    </w:rPr>
  </w:style>
  <w:style w:type="character" w:styleId="Style16" w:customStyle="1">
    <w:name w:val="Символ нумерации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WenQuanYi Micro He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pPr>
      <w:suppressAutoHyphens w:val="false"/>
      <w:ind w:firstLine="720"/>
      <w:jc w:val="center"/>
    </w:pPr>
    <w:rPr>
      <w:rFonts w:ascii="Times New Roman" w:hAnsi="Times New Roman" w:eastAsia="Times New Roman"/>
      <w:szCs w:val="20"/>
      <w:lang w:eastAsia="ru-RU"/>
    </w:rPr>
  </w:style>
  <w:style w:type="paragraph" w:styleId="NormalWeb">
    <w:name w:val="Normal (Web)"/>
    <w:basedOn w:val="Normal"/>
    <w:qFormat/>
    <w:pPr>
      <w:widowControl w:val="false"/>
      <w:spacing w:before="280" w:after="280"/>
    </w:pPr>
    <w:rPr>
      <w:rFonts w:ascii="Times New Roman" w:hAnsi="Times New Roman" w:eastAsia="Andale Sans UI"/>
      <w:lang w:eastAsia="uk-UA"/>
    </w:rPr>
  </w:style>
  <w:style w:type="paragraph" w:styleId="Style23" w:customStyle="1">
    <w:name w:val="Содержимое врезки"/>
    <w:basedOn w:val="Normal"/>
    <w:qFormat/>
    <w:pPr/>
    <w:rPr/>
  </w:style>
  <w:style w:type="paragraph" w:styleId="Style24" w:customStyle="1">
    <w:name w:val="Вміст рамки"/>
    <w:basedOn w:val="Normal"/>
    <w:qFormat/>
    <w:pPr/>
    <w:rPr/>
  </w:style>
  <w:style w:type="paragraph" w:styleId="BodyText2">
    <w:name w:val="Body Text 2"/>
    <w:basedOn w:val="Normal"/>
    <w:qFormat/>
    <w:pPr>
      <w:ind w:firstLine="720"/>
      <w:jc w:val="center"/>
    </w:pPr>
    <w:rPr>
      <w:rFonts w:ascii="Times New Roman" w:hAnsi="Times New Roman" w:eastAsia="Times New Roman" w:cs="Times New Roman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Application>LibreOffice/7.1.5.2$Linux_X86_64 LibreOffice_project/10$Build-2</Application>
  <AppVersion>15.0000</AppVersion>
  <DocSecurity>0</DocSecurity>
  <Pages>1</Pages>
  <Words>230</Words>
  <Characters>1595</Characters>
  <CharactersWithSpaces>1906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2022-12-06T08:24:00Z</dcterms:created>
  <dc:creator>Archive 415</dc:creator>
  <dc:description/>
  <dc:language>uk-UA</dc:language>
  <cp:lastModifiedBy/>
  <cp:lastPrinted>2021-11-30T14:45:00Z</cp:lastPrinted>
  <dcterms:modified xsi:type="dcterms:W3CDTF">2022-12-29T09:44:50Z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