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left="284" w:right="-1" w:hanging="0"/>
        <w:jc w:val="center"/>
        <w:rPr>
          <w:i w:val="false"/>
          <w:i w:val="false"/>
          <w:iCs w:val="false"/>
          <w:color w:val="000000"/>
        </w:rPr>
      </w:pPr>
      <w:r>
        <w:rPr>
          <w:rFonts w:eastAsia="Calibri" w:cs="Times New Roman"/>
          <w:i w:val="false"/>
          <w:iCs w:val="false"/>
          <w:color w:val="000000"/>
        </w:rPr>
        <w:t xml:space="preserve">                                                                                          </w:t>
      </w:r>
      <w:r>
        <w:rPr>
          <w:rFonts w:eastAsia="Calibri" w:cs="Times New Roman"/>
          <w:i w:val="false"/>
          <w:iCs w:val="false"/>
          <w:color w:val="000000"/>
          <w:lang w:val="uk-UA"/>
        </w:rPr>
        <w:t xml:space="preserve">       </w:t>
      </w:r>
      <w:r>
        <w:rPr>
          <w:rFonts w:eastAsia="Times New Roman" w:cs="Times New Roman"/>
          <w:i w:val="false"/>
          <w:iCs w:val="false"/>
          <w:color w:val="000000"/>
          <w:kern w:val="0"/>
          <w:sz w:val="24"/>
          <w:szCs w:val="24"/>
          <w:u w:val="none"/>
          <w:lang w:val="uk-UA" w:eastAsia="ar-SA" w:bidi="ar-SA"/>
        </w:rPr>
        <w:t>З</w:t>
      </w:r>
      <w:r>
        <w:rPr>
          <w:rFonts w:eastAsia="Times New Roman"/>
          <w:i w:val="false"/>
          <w:iCs w:val="false"/>
          <w:color w:val="000000"/>
          <w:lang w:val="uk-UA" w:eastAsia="zh-CN"/>
        </w:rPr>
        <w:t xml:space="preserve">АТВЕРДЖЕНО                      </w:t>
        <w:tab/>
        <w:tab/>
        <w:tab/>
        <w:tab/>
        <w:tab/>
        <w:tab/>
        <w:tab/>
        <w:t xml:space="preserve">                                </w:t>
      </w:r>
      <w:r>
        <w:rPr>
          <w:rFonts w:eastAsia="Times New Roman"/>
          <w:i w:val="false"/>
          <w:iCs w:val="false"/>
          <w:color w:val="000000"/>
          <w:lang w:val="uk-UA" w:eastAsia="ar-SA"/>
        </w:rPr>
        <w:t xml:space="preserve">Рішення виконавчого комітету </w:t>
      </w:r>
    </w:p>
    <w:p>
      <w:pPr>
        <w:pStyle w:val="Normal"/>
        <w:spacing w:lineRule="auto" w:line="240"/>
        <w:ind w:left="284" w:right="-1" w:hanging="0"/>
        <w:jc w:val="center"/>
        <w:rPr>
          <w:i w:val="false"/>
          <w:i w:val="false"/>
          <w:iCs w:val="false"/>
          <w:color w:val="000000"/>
        </w:rPr>
      </w:pPr>
      <w:r>
        <w:rPr>
          <w:rFonts w:eastAsia="Times New Roman"/>
          <w:lang w:val="uk-UA" w:eastAsia="ar-SA"/>
        </w:rPr>
        <w:t xml:space="preserve">                                                                                         </w:t>
      </w:r>
      <w:r>
        <w:rPr>
          <w:rFonts w:eastAsia="Times New Roman"/>
          <w:lang w:val="uk-UA" w:eastAsia="ar-SA"/>
        </w:rPr>
        <w:t>Покровської міської ради</w:t>
      </w:r>
    </w:p>
    <w:p>
      <w:pPr>
        <w:pStyle w:val="Normal"/>
        <w:spacing w:lineRule="auto" w:line="240" w:before="0" w:after="0"/>
        <w:ind w:left="284" w:right="-1" w:hanging="0"/>
        <w:jc w:val="center"/>
        <w:rPr>
          <w:i w:val="false"/>
          <w:i w:val="false"/>
          <w:iCs w:val="false"/>
          <w:color w:val="000000"/>
        </w:rPr>
      </w:pPr>
      <w:r>
        <w:rPr>
          <w:rFonts w:eastAsia="Times New Roman"/>
          <w:i w:val="false"/>
          <w:iCs w:val="false"/>
          <w:color w:val="000000"/>
          <w:u w:val="none"/>
          <w:lang w:val="uk-UA" w:eastAsia="ar-SA"/>
        </w:rPr>
        <w:t xml:space="preserve">                                                                                                    </w:t>
      </w:r>
      <w:r>
        <w:rPr>
          <w:rFonts w:eastAsia="Times New Roman"/>
          <w:i w:val="false"/>
          <w:iCs w:val="false"/>
          <w:color w:val="000000"/>
          <w:u w:val="single"/>
          <w:lang w:val="uk-UA" w:eastAsia="ar-SA"/>
        </w:rPr>
        <w:t>24.04.2024</w:t>
      </w:r>
      <w:r>
        <w:rPr>
          <w:rFonts w:eastAsia="Times New Roman"/>
          <w:i w:val="false"/>
          <w:iCs w:val="false"/>
          <w:color w:val="000000"/>
          <w:u w:val="none"/>
          <w:lang w:val="uk-UA" w:eastAsia="ar-SA"/>
        </w:rPr>
        <w:t xml:space="preserve"> року № </w:t>
      </w:r>
      <w:r>
        <w:rPr>
          <w:rFonts w:eastAsia="Times New Roman"/>
          <w:i w:val="false"/>
          <w:iCs w:val="false"/>
          <w:color w:val="000000"/>
          <w:u w:val="single"/>
          <w:lang w:val="uk-UA" w:eastAsia="ar-SA"/>
        </w:rPr>
        <w:t>372/06-53-24</w:t>
      </w:r>
      <w:r>
        <w:rPr>
          <w:rFonts w:eastAsia="Times New Roman" w:cs="Times New Roman"/>
          <w:i w:val="false"/>
          <w:iCs w:val="false"/>
          <w:color w:val="000000"/>
          <w:sz w:val="24"/>
          <w:szCs w:val="24"/>
          <w:u w:val="none"/>
          <w:lang w:val="uk-UA" w:eastAsia="zh-CN"/>
        </w:rPr>
        <w:t xml:space="preserve">                                        </w:t>
      </w:r>
    </w:p>
    <w:p>
      <w:pPr>
        <w:pStyle w:val="Normal"/>
        <w:spacing w:lineRule="auto" w:line="240" w:before="0" w:after="0"/>
        <w:rPr>
          <w:rFonts w:ascii="Times New Roman" w:hAnsi="Times New Roman" w:eastAsia="Calibri" w:cs="Times New Roman"/>
          <w:i w:val="false"/>
          <w:i w:val="false"/>
          <w:iCs w:val="false"/>
          <w:color w:val="000000"/>
          <w:u w:val="none"/>
          <w:lang w:val="uk-UA"/>
        </w:rPr>
      </w:pPr>
      <w:r>
        <w:rPr>
          <w:rFonts w:eastAsia="Calibri" w:cs="Times New Roman"/>
          <w:i w:val="false"/>
          <w:iCs w:val="false"/>
          <w:color w:val="000000"/>
          <w:u w:val="none"/>
          <w:lang w:val="uk-UA"/>
        </w:rPr>
      </w:r>
    </w:p>
    <w:p>
      <w:pPr>
        <w:pStyle w:val="Normal"/>
        <w:spacing w:lineRule="auto" w:line="240" w:before="0" w:after="0"/>
        <w:rPr>
          <w:rFonts w:ascii="Times New Roman" w:hAnsi="Times New Roman" w:eastAsia="Calibri" w:cs="Times New Roman"/>
          <w:i w:val="false"/>
          <w:i w:val="false"/>
          <w:iCs w:val="false"/>
          <w:color w:val="000000"/>
          <w:u w:val="none"/>
          <w:lang w:val="uk-UA"/>
        </w:rPr>
      </w:pPr>
      <w:r>
        <w:rPr>
          <w:rFonts w:eastAsia="Calibri" w:cs="Times New Roman"/>
          <w:i w:val="false"/>
          <w:iCs w:val="false"/>
          <w:color w:val="000000"/>
          <w:u w:val="none"/>
          <w:lang w:val="uk-UA"/>
        </w:rPr>
      </w:r>
    </w:p>
    <w:p>
      <w:pPr>
        <w:pStyle w:val="Normal"/>
        <w:spacing w:lineRule="auto" w:line="240" w:before="0" w:after="0"/>
        <w:jc w:val="center"/>
        <w:rPr>
          <w:rFonts w:ascii="Times New Roman" w:hAnsi="Times New Roman" w:eastAsia="Calibri" w:cs="Times New Roman"/>
          <w:b/>
          <w:b/>
          <w:i w:val="false"/>
          <w:i w:val="false"/>
          <w:iCs w:val="false"/>
          <w:color w:val="000000"/>
          <w:sz w:val="24"/>
          <w:szCs w:val="24"/>
          <w:lang w:val="uk-UA"/>
        </w:rPr>
      </w:pPr>
      <w:r>
        <w:rPr>
          <w:rFonts w:eastAsia="Calibri" w:cs="Times New Roman"/>
          <w:b/>
          <w:i w:val="false"/>
          <w:iCs w:val="false"/>
          <w:color w:val="000000"/>
          <w:sz w:val="24"/>
          <w:szCs w:val="24"/>
          <w:lang w:val="uk-UA"/>
        </w:rPr>
      </w:r>
    </w:p>
    <w:p>
      <w:pPr>
        <w:pStyle w:val="Normal"/>
        <w:spacing w:lineRule="auto" w:line="240" w:before="0" w:after="0"/>
        <w:jc w:val="center"/>
        <w:rPr>
          <w:i w:val="false"/>
          <w:i w:val="false"/>
          <w:iCs w:val="false"/>
          <w:color w:val="000000"/>
        </w:rPr>
      </w:pPr>
      <w:r>
        <w:rPr>
          <w:rFonts w:eastAsia="Calibri" w:cs="Times New Roman"/>
          <w:i w:val="false"/>
          <w:iCs w:val="false"/>
          <w:color w:val="000000"/>
          <w:sz w:val="24"/>
          <w:szCs w:val="24"/>
          <w:lang w:val="uk-UA"/>
        </w:rPr>
        <w:t>ІНФОРМАЦІЙНА КАРТКА АДМІНІСТРАТИВНОЇ ПОСЛУГИ № 07-3.1</w:t>
      </w:r>
    </w:p>
    <w:p>
      <w:pPr>
        <w:pStyle w:val="Normal"/>
        <w:spacing w:lineRule="auto" w:line="240" w:before="0" w:after="0"/>
        <w:jc w:val="center"/>
        <w:rPr>
          <w:i w:val="false"/>
          <w:i w:val="false"/>
          <w:iCs w:val="false"/>
          <w:color w:val="000000"/>
        </w:rPr>
      </w:pPr>
      <w:r>
        <w:rPr>
          <w:rFonts w:eastAsia="Calibri" w:cs="Times New Roman"/>
          <w:b/>
          <w:i w:val="false"/>
          <w:iCs w:val="false"/>
          <w:color w:val="000000"/>
          <w:sz w:val="24"/>
          <w:szCs w:val="24"/>
          <w:u w:val="single"/>
          <w:lang w:val="uk-UA"/>
        </w:rPr>
        <w:t xml:space="preserve">ВЗЯТТЯ НА ОБЛІК ГРОМАДЯН, </w:t>
      </w:r>
      <w:r>
        <w:rPr>
          <w:rFonts w:eastAsia="Calibri" w:cs="Times New Roman"/>
          <w:b/>
          <w:i w:val="false"/>
          <w:iCs w:val="false"/>
          <w:color w:val="000000"/>
          <w:kern w:val="0"/>
          <w:sz w:val="24"/>
          <w:szCs w:val="24"/>
          <w:u w:val="single"/>
          <w:lang w:val="uk-UA" w:eastAsia="ru-RU" w:bidi="ar-SA"/>
        </w:rPr>
        <w:t>ЯКІ</w:t>
      </w:r>
      <w:r>
        <w:rPr>
          <w:rFonts w:eastAsia="Calibri" w:cs="Times New Roman"/>
          <w:b/>
          <w:i w:val="false"/>
          <w:iCs w:val="false"/>
          <w:color w:val="000000"/>
          <w:sz w:val="24"/>
          <w:szCs w:val="24"/>
          <w:u w:val="single"/>
          <w:lang w:val="uk-UA"/>
        </w:rPr>
        <w:t xml:space="preserve"> ПОТРЕБУЮТЬ </w:t>
      </w:r>
    </w:p>
    <w:p>
      <w:pPr>
        <w:pStyle w:val="Normal"/>
        <w:spacing w:lineRule="auto" w:line="240" w:before="0" w:after="0"/>
        <w:jc w:val="center"/>
        <w:rPr>
          <w:i w:val="false"/>
          <w:i w:val="false"/>
          <w:iCs w:val="false"/>
          <w:color w:val="000000"/>
        </w:rPr>
      </w:pPr>
      <w:r>
        <w:rPr>
          <w:rFonts w:eastAsia="Calibri" w:cs="Times New Roman"/>
          <w:b/>
          <w:i w:val="false"/>
          <w:iCs w:val="false"/>
          <w:color w:val="000000"/>
          <w:sz w:val="24"/>
          <w:szCs w:val="24"/>
          <w:u w:val="single"/>
          <w:lang w:val="uk-UA"/>
        </w:rPr>
        <w:t>ПОЛІПШЕННЯ ЖИТЛОВИХ УМОВ</w:t>
      </w:r>
    </w:p>
    <w:p>
      <w:pPr>
        <w:pStyle w:val="Normal"/>
        <w:spacing w:lineRule="auto" w:line="240" w:before="0" w:after="0"/>
        <w:jc w:val="center"/>
        <w:rPr>
          <w:i w:val="false"/>
          <w:i w:val="false"/>
          <w:iCs w:val="false"/>
          <w:color w:val="000000"/>
          <w:sz w:val="24"/>
          <w:szCs w:val="24"/>
        </w:rPr>
      </w:pPr>
      <w:r>
        <w:rPr>
          <w:i w:val="false"/>
          <w:iCs w:val="false"/>
          <w:color w:val="000000"/>
          <w:sz w:val="24"/>
          <w:szCs w:val="24"/>
        </w:rPr>
      </w:r>
    </w:p>
    <w:p>
      <w:pPr>
        <w:pStyle w:val="Normal"/>
        <w:spacing w:lineRule="auto" w:line="240" w:before="0" w:after="0"/>
        <w:jc w:val="center"/>
        <w:rPr>
          <w:b/>
          <w:b/>
          <w:bCs/>
          <w:u w:val="single"/>
        </w:rPr>
      </w:pPr>
      <w:r>
        <w:rPr>
          <w:rFonts w:eastAsia="Calibri" w:cs="Times New Roman"/>
          <w:b/>
          <w:bCs/>
          <w:i w:val="false"/>
          <w:iCs w:val="false"/>
          <w:color w:val="000000"/>
          <w:kern w:val="0"/>
          <w:sz w:val="24"/>
          <w:szCs w:val="24"/>
          <w:u w:val="single"/>
          <w:lang w:val="uk-UA" w:eastAsia="ru-RU" w:bidi="ar-SA"/>
        </w:rPr>
        <w:t>Відділ обліку та розподілу житла виконавчого комітету Покровської міської ради Дніпропетровської області</w:t>
      </w:r>
    </w:p>
    <w:p>
      <w:pPr>
        <w:pStyle w:val="Normal"/>
        <w:spacing w:lineRule="auto" w:line="240" w:before="0" w:after="0"/>
        <w:jc w:val="center"/>
        <w:rPr>
          <w:b/>
          <w:b/>
          <w:bCs/>
          <w:u w:val="single"/>
        </w:rPr>
      </w:pPr>
      <w:r>
        <w:rPr>
          <w:rFonts w:eastAsia="Calibri" w:cs="Times New Roman"/>
          <w:b/>
          <w:bCs/>
          <w:i w:val="false"/>
          <w:iCs w:val="false"/>
          <w:color w:val="000000"/>
          <w:kern w:val="0"/>
          <w:sz w:val="24"/>
          <w:szCs w:val="24"/>
          <w:u w:val="single"/>
          <w:lang w:val="uk-UA" w:eastAsia="ru-RU" w:bidi="ar-SA"/>
        </w:rPr>
        <w:t>00036</w:t>
      </w:r>
    </w:p>
    <w:p>
      <w:pPr>
        <w:pStyle w:val="Normal"/>
        <w:spacing w:lineRule="auto" w:line="240" w:before="0" w:after="0"/>
        <w:jc w:val="center"/>
        <w:rPr>
          <w:rFonts w:ascii="Times New Roman" w:hAnsi="Times New Roman" w:eastAsia="Calibri" w:cs="Times New Roman"/>
          <w:i w:val="false"/>
          <w:i w:val="false"/>
          <w:iCs w:val="false"/>
          <w:color w:val="000000"/>
          <w:sz w:val="20"/>
          <w:szCs w:val="20"/>
          <w:lang w:val="uk-UA"/>
        </w:rPr>
      </w:pPr>
      <w:r>
        <w:rPr>
          <w:rFonts w:eastAsia="Calibri" w:cs="Times New Roman"/>
          <w:i w:val="false"/>
          <w:iCs w:val="false"/>
          <w:color w:val="000000"/>
          <w:sz w:val="20"/>
          <w:szCs w:val="20"/>
          <w:lang w:val="uk-UA"/>
        </w:rPr>
      </w:r>
    </w:p>
    <w:tbl>
      <w:tblPr>
        <w:tblW w:w="9535" w:type="dxa"/>
        <w:jc w:val="left"/>
        <w:tblInd w:w="225" w:type="dxa"/>
        <w:tblLayout w:type="fixed"/>
        <w:tblCellMar>
          <w:top w:w="0" w:type="dxa"/>
          <w:left w:w="108" w:type="dxa"/>
          <w:bottom w:w="0" w:type="dxa"/>
          <w:right w:w="108" w:type="dxa"/>
        </w:tblCellMar>
        <w:tblLook w:firstRow="1" w:noVBand="0" w:lastRow="0" w:firstColumn="1" w:lastColumn="0" w:noHBand="0" w:val="00a0"/>
      </w:tblPr>
      <w:tblGrid>
        <w:gridCol w:w="585"/>
        <w:gridCol w:w="3038"/>
        <w:gridCol w:w="2275"/>
        <w:gridCol w:w="1750"/>
        <w:gridCol w:w="1887"/>
      </w:tblGrid>
      <w:tr>
        <w:trPr/>
        <w:tc>
          <w:tcPr>
            <w:tcW w:w="9535"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b/>
                <w:b/>
                <w:bCs/>
                <w:color w:val="000000"/>
                <w:sz w:val="24"/>
                <w:szCs w:val="24"/>
              </w:rPr>
            </w:pPr>
            <w:r>
              <w:rPr>
                <w:rFonts w:eastAsia="Calibri" w:cs="Times New Roman"/>
                <w:b/>
                <w:bCs/>
                <w:i w:val="false"/>
                <w:iCs w:val="false"/>
                <w:color w:val="000000"/>
                <w:sz w:val="24"/>
                <w:szCs w:val="24"/>
                <w:lang w:val="uk-UA"/>
              </w:rPr>
              <w:t>1. Інформація про суб’єкта надання адміністративної послуги</w:t>
            </w:r>
          </w:p>
        </w:tc>
      </w:tr>
      <w:tr>
        <w:trPr/>
        <w:tc>
          <w:tcPr>
            <w:tcW w:w="58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1.1.</w:t>
            </w:r>
          </w:p>
        </w:tc>
        <w:tc>
          <w:tcPr>
            <w:tcW w:w="303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kern w:val="0"/>
                <w:sz w:val="24"/>
                <w:szCs w:val="24"/>
                <w:lang w:val="uk-UA" w:eastAsia="ru-RU" w:bidi="ar-SA"/>
              </w:rPr>
              <w:t>Місцезнаходження</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 Нікопольс</w:t>
            </w:r>
            <w:r>
              <w:rPr>
                <w:rFonts w:eastAsia="Calibri" w:cs="Times New Roman"/>
                <w:i w:val="false"/>
                <w:iCs w:val="false"/>
                <w:color w:val="000000"/>
                <w:kern w:val="0"/>
                <w:sz w:val="24"/>
                <w:szCs w:val="24"/>
                <w:lang w:val="uk-UA" w:eastAsia="ru-RU" w:bidi="ar-SA"/>
              </w:rPr>
              <w:t xml:space="preserve">кий район, </w:t>
            </w:r>
            <w:r>
              <w:rPr>
                <w:rFonts w:eastAsia="Calibri" w:cs="Times New Roman"/>
                <w:i w:val="false"/>
                <w:iCs w:val="false"/>
                <w:color w:val="000000"/>
                <w:sz w:val="24"/>
                <w:szCs w:val="24"/>
                <w:lang w:val="uk-UA"/>
              </w:rPr>
              <w:t>м. Покров, вул. Центральна, 48.</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каб. № 213</w:t>
            </w:r>
          </w:p>
        </w:tc>
      </w:tr>
      <w:tr>
        <w:trPr/>
        <w:tc>
          <w:tcPr>
            <w:tcW w:w="58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1.2.</w:t>
            </w:r>
          </w:p>
        </w:tc>
        <w:tc>
          <w:tcPr>
            <w:tcW w:w="303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kern w:val="0"/>
                <w:sz w:val="24"/>
                <w:szCs w:val="24"/>
                <w:lang w:val="uk-UA" w:eastAsia="ru-RU" w:bidi="ar-SA"/>
              </w:rPr>
              <w:t>Інформація щодо режиму роботи</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Понеділок: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Вівторок: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С</w:t>
            </w:r>
            <w:r>
              <w:rPr>
                <w:rFonts w:eastAsia="Calibri" w:cs="Times New Roman"/>
                <w:i w:val="false"/>
                <w:iCs w:val="false"/>
                <w:color w:val="000000"/>
                <w:sz w:val="24"/>
                <w:szCs w:val="24"/>
                <w:lang w:val="uk-UA"/>
              </w:rPr>
              <w:t xml:space="preserve">ереда: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Ч</w:t>
            </w:r>
            <w:r>
              <w:rPr>
                <w:rFonts w:eastAsia="Calibri" w:cs="Times New Roman"/>
                <w:i w:val="false"/>
                <w:iCs w:val="false"/>
                <w:color w:val="000000"/>
                <w:sz w:val="24"/>
                <w:szCs w:val="24"/>
                <w:lang w:val="uk-UA"/>
              </w:rPr>
              <w:t xml:space="preserve">етвер: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П’ятниця: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6</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щоденно з 12-00 до 12-45</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п’ятниця з 12-00 до 13-00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Вихідні дні: субота, неділя</w:t>
            </w:r>
          </w:p>
        </w:tc>
      </w:tr>
      <w:tr>
        <w:trPr/>
        <w:tc>
          <w:tcPr>
            <w:tcW w:w="58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1.3.</w:t>
            </w:r>
          </w:p>
        </w:tc>
        <w:tc>
          <w:tcPr>
            <w:tcW w:w="303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sz w:val="24"/>
                <w:szCs w:val="24"/>
                <w:lang w:val="uk-UA"/>
              </w:rPr>
              <w:t>Контактний телефон, адреса електронної пошти, вебсайт суб’єкта надання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kern w:val="0"/>
                <w:sz w:val="24"/>
                <w:szCs w:val="24"/>
                <w:u w:val="none"/>
                <w:lang w:val="en-US" w:eastAsia="ru-RU" w:bidi="ar-SA"/>
              </w:rPr>
            </w:pPr>
            <w:r>
              <w:rPr>
                <w:rFonts w:eastAsia="Calibri" w:cs="Times New Roman"/>
                <w:i w:val="false"/>
                <w:iCs w:val="false"/>
                <w:color w:val="000000"/>
                <w:kern w:val="0"/>
                <w:sz w:val="24"/>
                <w:szCs w:val="24"/>
                <w:u w:val="none"/>
                <w:lang w:val="en-US" w:eastAsia="ru-RU" w:bidi="ar-SA"/>
              </w:rPr>
            </w:r>
          </w:p>
          <w:p>
            <w:pPr>
              <w:pStyle w:val="Normal"/>
              <w:widowControl w:val="false"/>
              <w:spacing w:lineRule="auto" w:line="240" w:before="0" w:after="0"/>
              <w:ind w:left="34" w:right="-284" w:hanging="0"/>
              <w:rPr/>
            </w:pPr>
            <w:r>
              <w:rPr>
                <w:rFonts w:eastAsia="Calibri" w:cs="Times New Roman"/>
                <w:i w:val="false"/>
                <w:iCs w:val="false"/>
                <w:color w:val="000000"/>
                <w:kern w:val="0"/>
                <w:sz w:val="24"/>
                <w:szCs w:val="24"/>
                <w:u w:val="none"/>
                <w:lang w:val="en-US" w:eastAsia="ru-RU" w:bidi="ar-SA"/>
              </w:rPr>
              <w:t>e</w:t>
            </w:r>
            <w:r>
              <w:rPr>
                <w:rFonts w:eastAsia="Calibri" w:cs="Times New Roman"/>
                <w:i w:val="false"/>
                <w:iCs w:val="false"/>
                <w:color w:val="000000"/>
                <w:sz w:val="24"/>
                <w:szCs w:val="24"/>
                <w:u w:val="none"/>
                <w:lang w:val="en-US"/>
              </w:rPr>
              <w:t xml:space="preserve">-mail: </w:t>
            </w:r>
            <w:hyperlink r:id="rId2">
              <w:r>
                <w:rPr>
                  <w:rFonts w:eastAsia="Calibri" w:cs="Times New Roman"/>
                  <w:i w:val="false"/>
                  <w:iCs w:val="false"/>
                  <w:color w:val="000000"/>
                  <w:sz w:val="24"/>
                  <w:szCs w:val="24"/>
                  <w:u w:val="single"/>
                  <w:lang w:val="en-US"/>
                </w:rPr>
                <w:t>ghitlo@pokrov-mr.gov.ua</w:t>
              </w:r>
            </w:hyperlink>
          </w:p>
          <w:p>
            <w:pPr>
              <w:pStyle w:val="Normal"/>
              <w:widowControl w:val="false"/>
              <w:spacing w:lineRule="auto" w:line="240" w:before="0" w:after="0"/>
              <w:ind w:left="34" w:right="-284" w:hanging="0"/>
              <w:rPr>
                <w:rFonts w:ascii="Times New Roman" w:hAnsi="Times New Roman" w:eastAsia="Calibri" w:cs="Times New Roman"/>
                <w:i w:val="false"/>
                <w:i w:val="false"/>
                <w:iCs w:val="false"/>
                <w:color w:val="000000"/>
                <w:sz w:val="16"/>
                <w:szCs w:val="16"/>
              </w:rPr>
            </w:pPr>
            <w:r>
              <w:rPr>
                <w:rFonts w:eastAsia="Calibri" w:cs="Times New Roman"/>
                <w:i w:val="false"/>
                <w:iCs w:val="false"/>
                <w:color w:val="000000"/>
                <w:sz w:val="16"/>
                <w:szCs w:val="16"/>
              </w:rPr>
            </w:r>
          </w:p>
          <w:p>
            <w:pPr>
              <w:pStyle w:val="Normal"/>
              <w:widowControl w:val="false"/>
              <w:spacing w:lineRule="auto" w:line="240" w:before="0" w:after="0"/>
              <w:ind w:left="34" w:right="-284" w:hanging="0"/>
              <w:rPr>
                <w:i w:val="false"/>
                <w:i w:val="false"/>
                <w:iCs w:val="false"/>
                <w:color w:val="000000"/>
              </w:rPr>
            </w:pPr>
            <w:r>
              <w:rPr>
                <w:i w:val="false"/>
                <w:iCs w:val="false"/>
                <w:color w:val="000000"/>
              </w:rPr>
            </w:r>
          </w:p>
        </w:tc>
      </w:tr>
      <w:tr>
        <w:trPr/>
        <w:tc>
          <w:tcPr>
            <w:tcW w:w="9535" w:type="dxa"/>
            <w:gridSpan w:val="5"/>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b/>
                <w:b/>
                <w:bCs/>
                <w:i w:val="false"/>
                <w:i w:val="false"/>
                <w:iCs w:val="false"/>
                <w:color w:val="000000"/>
                <w:sz w:val="24"/>
                <w:szCs w:val="24"/>
                <w:lang w:val="uk-UA"/>
              </w:rPr>
            </w:pPr>
            <w:r>
              <w:rPr>
                <w:rFonts w:eastAsia="Calibri" w:cs="Times New Roman"/>
                <w:b/>
                <w:bCs/>
                <w:i w:val="false"/>
                <w:iCs w:val="false"/>
                <w:color w:val="000000"/>
                <w:sz w:val="24"/>
                <w:szCs w:val="24"/>
                <w:lang w:val="uk-UA"/>
              </w:rPr>
              <w:t>2. Інформація про Центр надання адміністративних послуг</w:t>
            </w:r>
          </w:p>
        </w:tc>
      </w:tr>
      <w:tr>
        <w:trPr/>
        <w:tc>
          <w:tcPr>
            <w:tcW w:w="585"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tc>
        <w:tc>
          <w:tcPr>
            <w:tcW w:w="3038"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color w:val="000000"/>
                <w:sz w:val="24"/>
                <w:szCs w:val="24"/>
                <w:lang w:val="uk-UA"/>
              </w:rPr>
            </w:pPr>
            <w:r>
              <w:rPr>
                <w:color w:val="000000"/>
                <w:sz w:val="24"/>
                <w:szCs w:val="24"/>
                <w:lang w:val="uk-UA"/>
              </w:rPr>
              <w:t>Найменування ЦНАП (його ТП та /або ВРМ)</w:t>
            </w:r>
          </w:p>
        </w:tc>
        <w:tc>
          <w:tcPr>
            <w:tcW w:w="2275"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Місцезнаходження ЦНАП (його ТП</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та/або ВРМ)</w:t>
            </w:r>
          </w:p>
        </w:tc>
        <w:tc>
          <w:tcPr>
            <w:tcW w:w="1750" w:type="dxa"/>
            <w:tcBorders>
              <w:left w:val="single" w:sz="4" w:space="0" w:color="000000"/>
              <w:bottom w:val="single" w:sz="4" w:space="0" w:color="000000"/>
            </w:tcBorders>
            <w:shd w:fill="auto" w:val="clear"/>
          </w:tcPr>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Контактний телефон, адреса електронної пошти (його</w:t>
            </w:r>
          </w:p>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ТП та/або ВРМ)</w:t>
            </w:r>
          </w:p>
        </w:tc>
        <w:tc>
          <w:tcPr>
            <w:tcW w:w="188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val="false"/>
                <w:iCs w:val="false"/>
                <w:color w:val="000000"/>
                <w:sz w:val="24"/>
                <w:szCs w:val="24"/>
                <w:lang w:val="uk-UA"/>
              </w:rPr>
              <w:t>Інформація</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щодо режиму роботи ЦНАП (його ТП та/або ВРМ)</w:t>
            </w:r>
          </w:p>
        </w:tc>
      </w:tr>
      <w:tr>
        <w:trPr/>
        <w:tc>
          <w:tcPr>
            <w:tcW w:w="585"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2.1</w:t>
            </w:r>
          </w:p>
        </w:tc>
        <w:tc>
          <w:tcPr>
            <w:tcW w:w="3038"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color w:val="000000"/>
                <w:sz w:val="24"/>
                <w:szCs w:val="24"/>
                <w:lang w:val="uk-UA"/>
              </w:rPr>
            </w:pPr>
            <w:r>
              <w:rPr>
                <w:color w:val="000000"/>
                <w:sz w:val="24"/>
                <w:szCs w:val="24"/>
                <w:lang w:val="uk-UA"/>
              </w:rPr>
              <w:t>Центр надання адміністративних послуг виконавчого комітету Покровської міської ради Дніпропетровської області</w:t>
            </w:r>
          </w:p>
        </w:tc>
        <w:tc>
          <w:tcPr>
            <w:tcW w:w="2275"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 Нікопольс</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ий</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район, м. Покров,</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вул. Центральна,</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буд. 48</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 (1 поверх)</w:t>
            </w:r>
          </w:p>
        </w:tc>
        <w:tc>
          <w:tcPr>
            <w:tcW w:w="1750"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hyperlink r:id="rId3">
              <w:r>
                <w:rPr>
                  <w:rFonts w:eastAsia="Calibri" w:cs="Times New Roman"/>
                  <w:i w:val="false"/>
                  <w:iCs w:val="false"/>
                  <w:color w:val="000000"/>
                  <w:sz w:val="24"/>
                  <w:szCs w:val="24"/>
                  <w:u w:val="single"/>
                  <w:lang w:val="uk-UA"/>
                </w:rPr>
                <w:t>cnap@pokrov-mr.gov.ua</w:t>
              </w:r>
            </w:hyperlink>
          </w:p>
        </w:tc>
        <w:tc>
          <w:tcPr>
            <w:tcW w:w="188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pacing w:lineRule="auto" w:line="240" w:before="0" w:after="0"/>
              <w:ind w:left="34" w:right="-284" w:hanging="0"/>
              <w:rPr>
                <w:i w:val="false"/>
                <w:i w:val="false"/>
                <w:iCs w:val="false"/>
                <w:color w:val="000000"/>
                <w:sz w:val="24"/>
                <w:szCs w:val="24"/>
              </w:rPr>
            </w:pPr>
            <w:r>
              <w:rPr>
                <w:rFonts w:eastAsia="Calibri" w:cs="Times New Roman"/>
                <w:i w:val="false"/>
                <w:iCs w:val="false"/>
                <w:color w:val="000000"/>
                <w:sz w:val="24"/>
                <w:szCs w:val="24"/>
                <w:lang w:val="uk-UA"/>
              </w:rPr>
              <w:t>Вихідні дні: субота, неділя</w:t>
            </w:r>
          </w:p>
        </w:tc>
      </w:tr>
      <w:tr>
        <w:trPr/>
        <w:tc>
          <w:tcPr>
            <w:tcW w:w="9535" w:type="dxa"/>
            <w:gridSpan w:val="5"/>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left"/>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iCs/>
                <w:color w:val="000000"/>
                <w:sz w:val="24"/>
                <w:szCs w:val="24"/>
                <w:lang w:val="uk-UA"/>
              </w:rPr>
              <w:t>У період воєнного стану графік роботи центру надання адміністративних послуг може змінюватись</w:t>
            </w:r>
          </w:p>
        </w:tc>
      </w:tr>
      <w:tr>
        <w:trPr/>
        <w:tc>
          <w:tcPr>
            <w:tcW w:w="9535"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b/>
                <w:bCs/>
                <w:i w:val="false"/>
                <w:iCs w:val="false"/>
                <w:color w:val="000000"/>
                <w:sz w:val="24"/>
                <w:szCs w:val="24"/>
                <w:lang w:val="uk-UA"/>
              </w:rPr>
              <w:t>Нормативні акти, якими регламентується надання адміністративної послуги</w:t>
            </w:r>
          </w:p>
        </w:tc>
      </w:tr>
      <w:tr>
        <w:trPr/>
        <w:tc>
          <w:tcPr>
            <w:tcW w:w="58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3</w:t>
            </w:r>
            <w:r>
              <w:rPr>
                <w:rFonts w:eastAsia="Calibri" w:cs="Times New Roman"/>
                <w:i w:val="false"/>
                <w:iCs w:val="false"/>
                <w:color w:val="000000"/>
                <w:sz w:val="24"/>
                <w:szCs w:val="24"/>
                <w:lang w:val="uk-UA"/>
              </w:rPr>
              <w:t>.</w:t>
            </w:r>
          </w:p>
        </w:tc>
        <w:tc>
          <w:tcPr>
            <w:tcW w:w="303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одекси, Закони України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color w:val="000000"/>
              </w:rPr>
            </w:pPr>
            <w:r>
              <w:rPr>
                <w:rFonts w:eastAsia="Calibri" w:cs="Times New Roman"/>
                <w:i w:val="false"/>
                <w:iCs w:val="false"/>
                <w:color w:val="000000"/>
                <w:sz w:val="24"/>
                <w:szCs w:val="24"/>
                <w:lang w:val="uk-UA"/>
              </w:rPr>
              <w:t xml:space="preserve">Житловий </w:t>
            </w:r>
            <w:r>
              <w:rPr>
                <w:rFonts w:eastAsia="Calibri" w:cs="Times New Roman"/>
                <w:i w:val="false"/>
                <w:iCs w:val="false"/>
                <w:color w:val="000000"/>
                <w:kern w:val="0"/>
                <w:sz w:val="24"/>
                <w:szCs w:val="24"/>
                <w:lang w:val="uk-UA" w:eastAsia="ru-RU" w:bidi="ar-SA"/>
              </w:rPr>
              <w:t>Кодекс України</w:t>
            </w:r>
            <w:r>
              <w:rPr>
                <w:rFonts w:eastAsia="Calibri" w:cs="Times New Roman"/>
                <w:i w:val="false"/>
                <w:iCs w:val="false"/>
                <w:color w:val="000000"/>
                <w:sz w:val="24"/>
                <w:szCs w:val="24"/>
                <w:lang w:val="uk-UA"/>
              </w:rPr>
              <w:t>, Закони України “Про адміністративну процедуру”, “Про адміністративні послуги, “Про місцеве самоврядування в Україні”</w:t>
            </w:r>
          </w:p>
        </w:tc>
      </w:tr>
      <w:tr>
        <w:trPr/>
        <w:tc>
          <w:tcPr>
            <w:tcW w:w="58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i w:val="false"/>
                <w:i w:val="false"/>
                <w:iCs w:val="false"/>
                <w:color w:val="000000"/>
                <w:sz w:val="24"/>
                <w:szCs w:val="24"/>
              </w:rPr>
            </w:pPr>
            <w:r>
              <w:rPr>
                <w:rFonts w:eastAsia="Calibri" w:cs="Times New Roman"/>
                <w:i w:val="false"/>
                <w:iCs w:val="false"/>
                <w:color w:val="000000"/>
                <w:kern w:val="0"/>
                <w:sz w:val="24"/>
                <w:szCs w:val="24"/>
                <w:lang w:val="en-US" w:eastAsia="ru-RU" w:bidi="ar-SA"/>
              </w:rPr>
              <w:t>4</w:t>
            </w:r>
            <w:r>
              <w:rPr>
                <w:rFonts w:eastAsia="Calibri" w:cs="Times New Roman"/>
                <w:i w:val="false"/>
                <w:iCs w:val="false"/>
                <w:color w:val="000000"/>
                <w:sz w:val="24"/>
                <w:szCs w:val="24"/>
                <w:lang w:val="uk-UA"/>
              </w:rPr>
              <w:t>.</w:t>
            </w:r>
          </w:p>
        </w:tc>
        <w:tc>
          <w:tcPr>
            <w:tcW w:w="303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lang w:val="uk-UA"/>
              </w:rPr>
            </w:pPr>
            <w:r>
              <w:rPr>
                <w:rFonts w:eastAsia="Calibri" w:cs="Times New Roman"/>
                <w:i w:val="false"/>
                <w:iCs w:val="false"/>
                <w:color w:val="000000"/>
                <w:lang w:val="uk-UA"/>
              </w:rPr>
              <w:t>Акти Кабінету Міністрів України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color w:val="000000"/>
                <w:lang w:val="uk-UA"/>
              </w:rPr>
            </w:pPr>
            <w:r>
              <w:rPr>
                <w:rFonts w:eastAsia="Calibri" w:cs="Times New Roman"/>
                <w:i w:val="false"/>
                <w:iCs w:val="false"/>
                <w:color w:val="000000"/>
                <w:lang w:val="uk-UA"/>
              </w:rPr>
              <w:t>Правила обліку громадян, які потребують поліпшення житлових умов, і надання їм жи</w:t>
            </w:r>
            <w:r>
              <w:rPr>
                <w:rFonts w:eastAsia="Calibri" w:cs="Times New Roman"/>
                <w:i w:val="false"/>
                <w:iCs w:val="false"/>
                <w:color w:val="000000"/>
                <w:kern w:val="0"/>
                <w:sz w:val="24"/>
                <w:szCs w:val="24"/>
                <w:lang w:val="uk-UA" w:eastAsia="ru-RU" w:bidi="ar-SA"/>
              </w:rPr>
              <w:t>лих</w:t>
            </w:r>
            <w:r>
              <w:rPr>
                <w:rFonts w:eastAsia="Calibri" w:cs="Times New Roman"/>
                <w:i w:val="false"/>
                <w:iCs w:val="false"/>
                <w:color w:val="000000"/>
                <w:lang w:val="uk-UA"/>
              </w:rPr>
              <w:t xml:space="preserve"> приміщень в Українській PCP, затверджені постановою Ради Міністрів УРСР і Української республіканської ради профспілок від 11.12.1984        № 470</w:t>
            </w:r>
          </w:p>
        </w:tc>
      </w:tr>
      <w:tr>
        <w:trPr/>
        <w:tc>
          <w:tcPr>
            <w:tcW w:w="585"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i w:val="false"/>
                <w:i w:val="false"/>
                <w:iCs w:val="false"/>
                <w:color w:val="000000"/>
                <w:sz w:val="24"/>
                <w:szCs w:val="24"/>
                <w:lang w:val="uk-UA"/>
              </w:rPr>
            </w:pPr>
            <w:r>
              <w:rPr>
                <w:rFonts w:eastAsia="Times New Roman" w:cs="Times New Roman"/>
                <w:i w:val="false"/>
                <w:iCs w:val="false"/>
                <w:color w:val="000000"/>
                <w:kern w:val="0"/>
                <w:sz w:val="24"/>
                <w:szCs w:val="24"/>
                <w:lang w:val="uk-UA" w:eastAsia="ru-RU" w:bidi="ar-SA"/>
              </w:rPr>
              <w:t>5</w:t>
            </w:r>
            <w:r>
              <w:rPr>
                <w:i w:val="false"/>
                <w:iCs w:val="false"/>
                <w:color w:val="000000"/>
                <w:sz w:val="24"/>
                <w:szCs w:val="24"/>
                <w:lang w:val="uk-UA"/>
              </w:rPr>
              <w:t>.</w:t>
            </w:r>
          </w:p>
        </w:tc>
        <w:tc>
          <w:tcPr>
            <w:tcW w:w="3038"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lang w:val="uk-UA"/>
              </w:rPr>
            </w:pPr>
            <w:r>
              <w:rPr>
                <w:rFonts w:eastAsia="Calibri" w:cs="Times New Roman"/>
                <w:i w:val="false"/>
                <w:iCs w:val="false"/>
                <w:color w:val="000000"/>
                <w:lang w:val="uk-UA"/>
              </w:rPr>
              <w:t>Акти центральних органів виконавчої влади</w:t>
            </w:r>
          </w:p>
        </w:tc>
        <w:tc>
          <w:tcPr>
            <w:tcW w:w="5912"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color w:val="000000"/>
              </w:rPr>
            </w:pPr>
            <w:r>
              <w:rPr>
                <w:rFonts w:eastAsia="Calibri" w:cs="Times New Roman"/>
                <w:i w:val="false"/>
                <w:iCs w:val="false"/>
                <w:color w:val="000000"/>
                <w:lang w:val="uk-UA"/>
              </w:rPr>
              <w:t xml:space="preserve">Постанова виконавчого комітету Дніпропетровської обласної </w:t>
            </w:r>
            <w:r>
              <w:rPr>
                <w:rFonts w:eastAsia="Calibri" w:cs="Times New Roman"/>
                <w:i w:val="false"/>
                <w:iCs w:val="false"/>
                <w:color w:val="000000"/>
                <w:kern w:val="0"/>
                <w:sz w:val="24"/>
                <w:szCs w:val="24"/>
                <w:lang w:val="uk-UA" w:eastAsia="ru-RU" w:bidi="ar-SA"/>
              </w:rPr>
              <w:t>Р</w:t>
            </w:r>
            <w:r>
              <w:rPr>
                <w:rFonts w:eastAsia="Calibri" w:cs="Times New Roman"/>
                <w:i w:val="false"/>
                <w:iCs w:val="false"/>
                <w:color w:val="000000"/>
                <w:lang w:val="uk-UA"/>
              </w:rPr>
              <w:t>ади народних депутатів і президії обласної ради профспілкових союзів від 24.05.1990 № 199 “Про визначення рівня забезпеченості жилою площею громадян, які потребують поліпшення житлових умов, та встановлення строку проживання в населених пунктах для прийняття на квартирний облік”</w:t>
            </w:r>
          </w:p>
        </w:tc>
      </w:tr>
      <w:tr>
        <w:trPr/>
        <w:tc>
          <w:tcPr>
            <w:tcW w:w="585"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i w:val="false"/>
                <w:i w:val="false"/>
                <w:iCs w:val="false"/>
                <w:color w:val="000000"/>
                <w:sz w:val="24"/>
                <w:szCs w:val="24"/>
                <w:lang w:val="uk-UA"/>
              </w:rPr>
            </w:pPr>
            <w:r>
              <w:rPr>
                <w:i w:val="false"/>
                <w:iCs w:val="false"/>
                <w:color w:val="000000"/>
                <w:sz w:val="24"/>
                <w:szCs w:val="24"/>
                <w:lang w:val="uk-UA"/>
              </w:rPr>
              <w:t>6.</w:t>
            </w:r>
          </w:p>
        </w:tc>
        <w:tc>
          <w:tcPr>
            <w:tcW w:w="3038"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lang w:val="uk-UA"/>
              </w:rPr>
            </w:pPr>
            <w:r>
              <w:rPr>
                <w:rFonts w:eastAsia="Calibri" w:cs="Times New Roman"/>
                <w:i w:val="false"/>
                <w:iCs w:val="false"/>
                <w:color w:val="000000"/>
                <w:lang w:val="uk-UA"/>
              </w:rPr>
              <w:t>Акти місцевих органів виконавчої влади, органів місцевого самоврядування</w:t>
            </w:r>
          </w:p>
        </w:tc>
        <w:tc>
          <w:tcPr>
            <w:tcW w:w="5912"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i w:val="false"/>
                <w:i w:val="false"/>
                <w:iCs w:val="false"/>
                <w:color w:val="000000"/>
              </w:rPr>
            </w:pPr>
            <w:r>
              <w:rPr>
                <w:color w:val="000000"/>
              </w:rPr>
              <w:t>---</w:t>
            </w:r>
          </w:p>
        </w:tc>
      </w:tr>
      <w:tr>
        <w:trPr/>
        <w:tc>
          <w:tcPr>
            <w:tcW w:w="9535"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b/>
                <w:bCs/>
                <w:i w:val="false"/>
                <w:iCs w:val="false"/>
                <w:color w:val="000000"/>
                <w:sz w:val="24"/>
                <w:szCs w:val="24"/>
                <w:lang w:val="uk-UA"/>
              </w:rPr>
              <w:t>Умови отримання адміністративної послуги</w:t>
            </w:r>
          </w:p>
        </w:tc>
      </w:tr>
      <w:tr>
        <w:trPr/>
        <w:tc>
          <w:tcPr>
            <w:tcW w:w="58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7.</w:t>
            </w:r>
          </w:p>
        </w:tc>
        <w:tc>
          <w:tcPr>
            <w:tcW w:w="303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Підстави для о</w:t>
            </w:r>
            <w:r>
              <w:rPr>
                <w:rFonts w:eastAsia="Calibri" w:cs="Times New Roman"/>
                <w:i w:val="false"/>
                <w:iCs w:val="false"/>
                <w:color w:val="000000"/>
                <w:kern w:val="0"/>
                <w:sz w:val="24"/>
                <w:szCs w:val="24"/>
                <w:lang w:val="uk-UA" w:eastAsia="ru-RU" w:bidi="ar-SA"/>
              </w:rPr>
              <w:t>тримання</w:t>
            </w:r>
            <w:r>
              <w:rPr>
                <w:rFonts w:eastAsia="Calibri" w:cs="Times New Roman"/>
                <w:i w:val="false"/>
                <w:iCs w:val="false"/>
                <w:color w:val="000000"/>
                <w:sz w:val="24"/>
                <w:szCs w:val="24"/>
                <w:lang w:val="uk-UA"/>
              </w:rPr>
              <w:t xml:space="preserve">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Звернення громадян</w:t>
            </w:r>
            <w:r>
              <w:rPr>
                <w:rFonts w:eastAsia="Calibri" w:cs="Times New Roman"/>
                <w:i w:val="false"/>
                <w:iCs w:val="false"/>
                <w:color w:val="000000"/>
                <w:kern w:val="0"/>
                <w:sz w:val="24"/>
                <w:szCs w:val="24"/>
                <w:lang w:val="uk-UA" w:eastAsia="ru-RU" w:bidi="ar-SA"/>
              </w:rPr>
              <w:t xml:space="preserve"> щодо отримання адміністративної послуги</w:t>
            </w:r>
            <w:r>
              <w:rPr>
                <w:rFonts w:eastAsia="Calibri" w:cs="Times New Roman"/>
                <w:i w:val="false"/>
                <w:iCs w:val="false"/>
                <w:color w:val="000000"/>
                <w:sz w:val="24"/>
                <w:szCs w:val="24"/>
                <w:lang w:val="uk-UA"/>
              </w:rPr>
              <w:t>, я</w:t>
            </w:r>
            <w:r>
              <w:rPr>
                <w:rFonts w:eastAsia="Calibri" w:cs="Times New Roman"/>
                <w:i w:val="false"/>
                <w:iCs w:val="false"/>
                <w:color w:val="000000"/>
                <w:kern w:val="0"/>
                <w:sz w:val="24"/>
                <w:szCs w:val="24"/>
                <w:lang w:val="uk-UA" w:eastAsia="ru-RU" w:bidi="ar-SA"/>
              </w:rPr>
              <w:t>кі</w:t>
            </w:r>
            <w:r>
              <w:rPr>
                <w:rFonts w:eastAsia="Calibri" w:cs="Times New Roman"/>
                <w:i w:val="false"/>
                <w:iCs w:val="false"/>
                <w:color w:val="000000"/>
                <w:sz w:val="24"/>
                <w:szCs w:val="24"/>
                <w:lang w:val="uk-UA"/>
              </w:rPr>
              <w:t>:</w:t>
            </w:r>
          </w:p>
          <w:p>
            <w:pPr>
              <w:pStyle w:val="Normal"/>
              <w:widowControl w:val="false"/>
              <w:spacing w:lineRule="auto" w:line="240" w:before="0" w:after="0"/>
              <w:jc w:val="both"/>
              <w:rPr>
                <w:i w:val="false"/>
                <w:i w:val="false"/>
                <w:iCs w:val="false"/>
                <w:color w:val="000000"/>
                <w:sz w:val="24"/>
                <w:szCs w:val="24"/>
              </w:rPr>
            </w:pPr>
            <w:r>
              <w:rPr>
                <w:rFonts w:eastAsia="Calibri" w:cs="Times New Roman"/>
                <w:i w:val="false"/>
                <w:iCs w:val="false"/>
                <w:color w:val="000000"/>
                <w:sz w:val="24"/>
                <w:szCs w:val="24"/>
                <w:lang w:val="uk-UA"/>
              </w:rPr>
              <w:t>1) постійно зареєстрован</w:t>
            </w:r>
            <w:r>
              <w:rPr>
                <w:rFonts w:eastAsia="Calibri" w:cs="Times New Roman"/>
                <w:i w:val="false"/>
                <w:iCs w:val="false"/>
                <w:color w:val="000000"/>
                <w:kern w:val="0"/>
                <w:sz w:val="24"/>
                <w:szCs w:val="24"/>
                <w:lang w:val="uk-UA" w:eastAsia="ru-RU" w:bidi="ar-SA"/>
              </w:rPr>
              <w:t>і</w:t>
            </w:r>
            <w:r>
              <w:rPr>
                <w:rFonts w:eastAsia="Calibri" w:cs="Times New Roman"/>
                <w:i w:val="false"/>
                <w:iCs w:val="false"/>
                <w:color w:val="000000"/>
                <w:sz w:val="24"/>
                <w:szCs w:val="24"/>
                <w:lang w:val="uk-UA"/>
              </w:rPr>
              <w:t xml:space="preserve"> і проживають не менше року у м. Покров та забезпечені жилою площею нижче 6.</w:t>
            </w:r>
            <w:r>
              <w:rPr>
                <w:rFonts w:eastAsia="Calibri" w:cs="Times New Roman"/>
                <w:i w:val="false"/>
                <w:iCs w:val="false"/>
                <w:color w:val="000000"/>
                <w:kern w:val="0"/>
                <w:sz w:val="24"/>
                <w:szCs w:val="24"/>
                <w:lang w:val="uk-UA" w:eastAsia="en-US" w:bidi="ar-SA"/>
              </w:rPr>
              <w:t>7</w:t>
            </w:r>
            <w:r>
              <w:rPr>
                <w:rFonts w:eastAsia="Calibri" w:cs="Times New Roman"/>
                <w:i w:val="false"/>
                <w:iCs w:val="false"/>
                <w:color w:val="000000"/>
                <w:sz w:val="24"/>
                <w:szCs w:val="24"/>
                <w:lang w:val="uk-UA"/>
              </w:rPr>
              <w:t xml:space="preserve"> кв.м  на кожного члена родини</w:t>
            </w:r>
            <w:r>
              <w:rPr>
                <w:rFonts w:eastAsia="Calibri" w:cs="Times New Roman"/>
                <w:i w:val="false"/>
                <w:iCs w:val="false"/>
                <w:color w:val="000000"/>
                <w:sz w:val="24"/>
                <w:szCs w:val="24"/>
              </w:rPr>
              <w:t>;</w:t>
            </w:r>
          </w:p>
          <w:p>
            <w:pPr>
              <w:pStyle w:val="Normal"/>
              <w:widowControl w:val="false"/>
              <w:spacing w:lineRule="auto" w:line="240" w:before="0" w:after="0"/>
              <w:jc w:val="both"/>
              <w:rPr>
                <w:i w:val="false"/>
                <w:i w:val="false"/>
                <w:iCs w:val="false"/>
                <w:color w:val="000000"/>
                <w:sz w:val="24"/>
                <w:szCs w:val="24"/>
              </w:rPr>
            </w:pPr>
            <w:r>
              <w:rPr>
                <w:rFonts w:eastAsia="Times New Roman" w:cs="Times New Roman"/>
                <w:i w:val="false"/>
                <w:iCs w:val="false"/>
                <w:color w:val="000000"/>
                <w:sz w:val="24"/>
                <w:szCs w:val="24"/>
                <w:lang w:val="uk-UA" w:eastAsia="uk-UA"/>
              </w:rPr>
              <w:t>2) які проживають у приміщенні, що не відповідає встановленим  санітарним і  технічним  вимогам;</w:t>
            </w:r>
          </w:p>
          <w:p>
            <w:pPr>
              <w:pStyle w:val="Normal"/>
              <w:widowControl w:val="false"/>
              <w:shd w:val="clear" w:color="auto" w:fill="FFFFFF"/>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textAlignment w:val="baseline"/>
              <w:rPr>
                <w:rFonts w:eastAsia="Times New Roman" w:cs="Times New Roman"/>
                <w:i w:val="false"/>
                <w:i w:val="false"/>
                <w:iCs w:val="false"/>
                <w:color w:val="000000"/>
                <w:sz w:val="24"/>
                <w:szCs w:val="24"/>
                <w:lang w:val="uk-UA" w:eastAsia="uk-UA"/>
              </w:rPr>
            </w:pPr>
            <w:r>
              <w:rPr>
                <w:rFonts w:eastAsia="Times New Roman" w:cs="Times New Roman"/>
                <w:i w:val="false"/>
                <w:iCs w:val="false"/>
                <w:color w:val="000000"/>
                <w:sz w:val="24"/>
                <w:szCs w:val="24"/>
                <w:lang w:val="uk-UA" w:eastAsia="uk-UA"/>
              </w:rPr>
              <w:t>3) які  хворіють на тяжкі форми деяких хронічних захворювань, у зв’язку з чим не можуть проживати в комунальній квартирі або в одній кімнаті з членами   своєї сім’ї;</w:t>
            </w:r>
          </w:p>
          <w:p>
            <w:pPr>
              <w:pStyle w:val="Normal"/>
              <w:widowControl w:val="false"/>
              <w:shd w:val="clear" w:color="auto" w:fill="FFFFFF"/>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textAlignment w:val="baseline"/>
              <w:rPr>
                <w:rFonts w:eastAsia="Times New Roman" w:cs="Times New Roman"/>
                <w:i w:val="false"/>
                <w:i w:val="false"/>
                <w:iCs w:val="false"/>
                <w:color w:val="000000"/>
                <w:sz w:val="24"/>
                <w:szCs w:val="24"/>
                <w:lang w:val="uk-UA" w:eastAsia="uk-UA"/>
              </w:rPr>
            </w:pPr>
            <w:bookmarkStart w:id="0" w:name="o50"/>
            <w:bookmarkEnd w:id="0"/>
            <w:r>
              <w:rPr>
                <w:rFonts w:eastAsia="Times New Roman" w:cs="Times New Roman"/>
                <w:i w:val="false"/>
                <w:iCs w:val="false"/>
                <w:color w:val="000000"/>
                <w:sz w:val="24"/>
                <w:szCs w:val="24"/>
                <w:lang w:val="uk-UA" w:eastAsia="uk-UA"/>
              </w:rPr>
              <w:t>4) які проживають за договором піднайму жилого  приміщення в будинках державного або   громадського  житлового  фонду  чи  за договором найму жилого приміщення в будинках житлово-будівельних кооперативів;</w:t>
            </w:r>
          </w:p>
          <w:p>
            <w:pPr>
              <w:pStyle w:val="Normal"/>
              <w:widowControl w:val="false"/>
              <w:shd w:val="clear" w:color="auto" w:fill="FFFFFF"/>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textAlignment w:val="baseline"/>
              <w:rPr>
                <w:rFonts w:eastAsia="Times New Roman" w:cs="Times New Roman"/>
                <w:i w:val="false"/>
                <w:i w:val="false"/>
                <w:iCs w:val="false"/>
                <w:color w:val="000000"/>
                <w:sz w:val="24"/>
                <w:szCs w:val="24"/>
                <w:lang w:val="uk-UA" w:eastAsia="uk-UA"/>
              </w:rPr>
            </w:pPr>
            <w:bookmarkStart w:id="1" w:name="o51"/>
            <w:bookmarkEnd w:id="1"/>
            <w:r>
              <w:rPr>
                <w:rFonts w:eastAsia="Times New Roman" w:cs="Times New Roman"/>
                <w:i w:val="false"/>
                <w:iCs w:val="false"/>
                <w:color w:val="000000"/>
                <w:sz w:val="24"/>
                <w:szCs w:val="24"/>
                <w:lang w:val="uk-UA" w:eastAsia="uk-UA"/>
              </w:rPr>
              <w:t>5) які  проживають  не  менше  5  років  за  договором найму (оренди) в будинках (квартирах),  що належать громадянам на  праві приватної власності;</w:t>
            </w:r>
          </w:p>
          <w:p>
            <w:pPr>
              <w:pStyle w:val="Normal"/>
              <w:widowControl w:val="false"/>
              <w:shd w:val="clear" w:color="auto" w:fill="FFFFFF"/>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textAlignment w:val="baseline"/>
              <w:rPr>
                <w:rFonts w:eastAsia="Times New Roman" w:cs="Times New Roman"/>
                <w:i w:val="false"/>
                <w:i w:val="false"/>
                <w:iCs w:val="false"/>
                <w:color w:val="000000"/>
                <w:sz w:val="24"/>
                <w:szCs w:val="24"/>
                <w:lang w:val="uk-UA" w:eastAsia="uk-UA"/>
              </w:rPr>
            </w:pPr>
            <w:bookmarkStart w:id="2" w:name="o53"/>
            <w:bookmarkStart w:id="3" w:name="o52"/>
            <w:bookmarkEnd w:id="2"/>
            <w:bookmarkEnd w:id="3"/>
            <w:r>
              <w:rPr>
                <w:rFonts w:eastAsia="Times New Roman" w:cs="Times New Roman"/>
                <w:i w:val="false"/>
                <w:iCs w:val="false"/>
                <w:color w:val="000000"/>
                <w:sz w:val="24"/>
                <w:szCs w:val="24"/>
                <w:lang w:val="uk-UA" w:eastAsia="uk-UA"/>
              </w:rPr>
              <w:t>6) які проживають у гуртожитках;</w:t>
            </w:r>
          </w:p>
          <w:p>
            <w:pPr>
              <w:pStyle w:val="Normal"/>
              <w:widowControl w:val="false"/>
              <w:shd w:val="clear" w:color="auto" w:fill="FFFFFF"/>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textAlignment w:val="baseline"/>
              <w:rPr>
                <w:rFonts w:eastAsia="Times New Roman" w:cs="Times New Roman"/>
                <w:i w:val="false"/>
                <w:i w:val="false"/>
                <w:iCs w:val="false"/>
                <w:color w:val="000000"/>
                <w:sz w:val="24"/>
                <w:szCs w:val="24"/>
                <w:lang w:val="uk-UA" w:eastAsia="uk-UA"/>
              </w:rPr>
            </w:pPr>
            <w:bookmarkStart w:id="4" w:name="o54"/>
            <w:bookmarkEnd w:id="4"/>
            <w:r>
              <w:rPr>
                <w:rFonts w:eastAsia="Times New Roman" w:cs="Times New Roman"/>
                <w:i w:val="false"/>
                <w:iCs w:val="false"/>
                <w:color w:val="000000"/>
                <w:sz w:val="24"/>
                <w:szCs w:val="24"/>
                <w:lang w:val="uk-UA" w:eastAsia="uk-UA"/>
              </w:rPr>
              <w:t>7) які  проживають  в  одній  кімнаті  по дві і більше сім’ї, незалежно від родинних відносин, або особи різної статі старші за 9 років, крім подружжя (в  тому  числі  якщо  займане  ними  жиле приміщення складається більш як з однієї кімнати);</w:t>
            </w:r>
          </w:p>
          <w:p>
            <w:pPr>
              <w:pStyle w:val="Normal"/>
              <w:widowControl w:val="false"/>
              <w:spacing w:lineRule="auto" w:line="240" w:before="0" w:after="0"/>
              <w:jc w:val="both"/>
              <w:rPr>
                <w:i w:val="false"/>
                <w:i w:val="false"/>
                <w:iCs w:val="false"/>
                <w:color w:val="000000"/>
                <w:lang w:val="uk-UA"/>
              </w:rPr>
            </w:pPr>
            <w:r>
              <w:rPr>
                <w:rFonts w:eastAsia="Calibri" w:cs="Times New Roman"/>
                <w:i w:val="false"/>
                <w:iCs w:val="false"/>
                <w:color w:val="000000"/>
                <w:sz w:val="24"/>
                <w:szCs w:val="24"/>
                <w:lang w:val="uk-UA"/>
              </w:rPr>
              <w:t>8) внутрішньо переміщені особи,</w:t>
            </w:r>
            <w:r>
              <w:rPr>
                <w:rFonts w:eastAsia="Calibri" w:cs="Times New Roman" w:ascii="Calibri" w:hAnsi="Calibri"/>
                <w:i w:val="false"/>
                <w:iCs w:val="false"/>
                <w:color w:val="000000"/>
                <w:sz w:val="24"/>
                <w:szCs w:val="24"/>
                <w:lang w:val="uk-UA"/>
              </w:rPr>
              <w:t xml:space="preserve"> </w:t>
            </w:r>
            <w:r>
              <w:rPr>
                <w:rFonts w:eastAsia="Calibri" w:cs="Times New Roman"/>
                <w:i w:val="false"/>
                <w:iCs w:val="false"/>
                <w:color w:val="000000"/>
                <w:sz w:val="24"/>
                <w:szCs w:val="24"/>
                <w:lang w:val="uk-UA"/>
              </w:rPr>
              <w:t>визначені у підпункті 8 пункту 13 Правил обліку громадян, які потребують поліпшення житлових умов, і надання їм жилих приміщень</w:t>
            </w:r>
          </w:p>
        </w:tc>
      </w:tr>
      <w:tr>
        <w:trPr/>
        <w:tc>
          <w:tcPr>
            <w:tcW w:w="58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w:t>
            </w:r>
          </w:p>
        </w:tc>
        <w:tc>
          <w:tcPr>
            <w:tcW w:w="303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Вичерпний </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ерелік документів, необхідних для отримання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left"/>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з</w:t>
            </w:r>
            <w:r>
              <w:rPr>
                <w:rFonts w:eastAsia="Calibri" w:cs="Times New Roman"/>
                <w:i w:val="false"/>
                <w:iCs w:val="false"/>
                <w:color w:val="000000"/>
                <w:sz w:val="24"/>
                <w:szCs w:val="24"/>
                <w:lang w:val="uk-UA"/>
              </w:rPr>
              <w:t xml:space="preserve">аява </w:t>
            </w:r>
            <w:r>
              <w:rPr>
                <w:rFonts w:eastAsia="Calibri" w:cs="Times New Roman" w:eastAsiaTheme="minorHAnsi"/>
                <w:i w:val="false"/>
                <w:iCs w:val="false"/>
                <w:color w:val="000000"/>
                <w:kern w:val="0"/>
                <w:sz w:val="24"/>
                <w:szCs w:val="24"/>
                <w:lang w:val="uk-UA" w:eastAsia="en-US" w:bidi="ar-SA"/>
              </w:rPr>
              <w:t>на ім’я міського голови</w:t>
            </w:r>
            <w:r>
              <w:rPr>
                <w:rFonts w:eastAsia="Calibri" w:cs="Times New Roman"/>
                <w:i w:val="false"/>
                <w:iCs w:val="false"/>
                <w:color w:val="000000"/>
                <w:sz w:val="24"/>
                <w:szCs w:val="24"/>
                <w:lang w:val="uk-UA"/>
              </w:rPr>
              <w:t xml:space="preserve"> (заява підписується членами сім’ї, які разом проживають, мають самостійне право на одержання жилого приміщення і бажають разом стати на облік);</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sz w:val="24"/>
                <w:szCs w:val="24"/>
                <w:lang w:val="en-US"/>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w:t>
            </w:r>
            <w:r>
              <w:rPr>
                <w:rFonts w:eastAsia="Calibri" w:cs="Times New Roman" w:eastAsiaTheme="minorHAnsi"/>
                <w:i w:val="false"/>
                <w:iCs w:val="false"/>
                <w:color w:val="000000"/>
                <w:kern w:val="0"/>
                <w:sz w:val="24"/>
                <w:szCs w:val="24"/>
                <w:lang w:val="uk-UA" w:eastAsia="en-US" w:bidi="ar-SA"/>
              </w:rPr>
              <w:t>ї</w:t>
            </w:r>
            <w:r>
              <w:rPr>
                <w:rFonts w:eastAsia="Calibri" w:cs="Times New Roman"/>
                <w:i w:val="false"/>
                <w:iCs w:val="false"/>
                <w:color w:val="000000"/>
                <w:sz w:val="24"/>
                <w:szCs w:val="24"/>
                <w:lang w:val="uk-UA"/>
              </w:rPr>
              <w:t xml:space="preserve"> </w:t>
            </w:r>
            <w:r>
              <w:rPr>
                <w:rFonts w:eastAsia="Calibri" w:cs="Times New Roman" w:eastAsiaTheme="minorHAnsi"/>
                <w:i w:val="false"/>
                <w:iCs w:val="false"/>
                <w:color w:val="000000"/>
                <w:kern w:val="0"/>
                <w:sz w:val="24"/>
                <w:szCs w:val="24"/>
                <w:lang w:val="uk-UA" w:eastAsia="en-US" w:bidi="ar-SA"/>
              </w:rPr>
              <w:t>документів, що посвідчують особу та підтверджують громадянство України</w:t>
            </w:r>
            <w:r>
              <w:rPr>
                <w:rFonts w:eastAsia="Calibri" w:cs="Times New Roman"/>
                <w:i w:val="false"/>
                <w:iCs w:val="false"/>
                <w:color w:val="000000"/>
                <w:kern w:val="0"/>
                <w:sz w:val="24"/>
                <w:szCs w:val="24"/>
                <w:lang w:val="uk-UA" w:eastAsia="ru-RU" w:bidi="ar-SA"/>
              </w:rPr>
              <w:t>;</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kern w:val="0"/>
                <w:sz w:val="24"/>
                <w:szCs w:val="24"/>
                <w:lang w:val="uk-UA" w:eastAsia="ru-RU" w:bidi="ar-SA"/>
              </w:rPr>
              <w:t>- копії РНОКПП (ідентифікаційних номерів);</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итяги з реєстру територіальної громади про реєстрацію місця проживання (копія довідки про взяття на облік внутрішньо переміщеної особи);</w:t>
            </w:r>
          </w:p>
          <w:p>
            <w:pPr>
              <w:pStyle w:val="Normal"/>
              <w:widowControl w:val="false"/>
              <w:tabs>
                <w:tab w:val="clear" w:pos="709"/>
                <w:tab w:val="left" w:pos="399" w:leader="none"/>
              </w:tabs>
              <w:spacing w:lineRule="auto" w:line="240" w:before="0" w:after="0"/>
              <w:jc w:val="both"/>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опія свідоцтва про укладання чи розірвання шлюбу;</w:t>
            </w:r>
          </w:p>
          <w:p>
            <w:pPr>
              <w:pStyle w:val="Normal"/>
              <w:widowControl w:val="false"/>
              <w:tabs>
                <w:tab w:val="clear" w:pos="709"/>
                <w:tab w:val="left" w:pos="399" w:leader="none"/>
              </w:tabs>
              <w:spacing w:lineRule="auto" w:line="240" w:before="0" w:after="0"/>
              <w:jc w:val="left"/>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опії документів, що підтверджують право громадянина та членів його сім’ї на надання пільг під час зарахування на квартирний облік відповідно до вимог чинного законодавства.</w:t>
            </w:r>
          </w:p>
          <w:p>
            <w:pPr>
              <w:pStyle w:val="Normal"/>
              <w:widowControl w:val="false"/>
              <w:tabs>
                <w:tab w:val="clear" w:pos="709"/>
                <w:tab w:val="left" w:pos="399" w:leader="none"/>
              </w:tabs>
              <w:spacing w:lineRule="auto" w:line="240" w:before="0" w:after="0"/>
              <w:jc w:val="left"/>
              <w:rPr>
                <w:b w:val="false"/>
                <w:b w:val="false"/>
                <w:bCs w:val="false"/>
                <w:color w:val="000000"/>
              </w:rPr>
            </w:pPr>
            <w:r>
              <w:rPr>
                <w:rFonts w:eastAsia="Calibri" w:cs="Times New Roman"/>
                <w:b w:val="false"/>
                <w:bCs w:val="false"/>
                <w:i w:val="false"/>
                <w:iCs w:val="false"/>
                <w:color w:val="000000"/>
                <w:sz w:val="24"/>
                <w:szCs w:val="24"/>
                <w:u w:val="single"/>
                <w:lang w:val="uk-UA"/>
              </w:rPr>
              <w:t>Для дітей-сиріт, позбавлених батьківського піклування, осіб з їх числа</w:t>
            </w:r>
            <w:r>
              <w:rPr>
                <w:rFonts w:eastAsia="Calibri" w:cs="Times New Roman"/>
                <w:b w:val="false"/>
                <w:bCs w:val="false"/>
                <w:i w:val="false"/>
                <w:iCs w:val="false"/>
                <w:color w:val="000000"/>
                <w:sz w:val="24"/>
                <w:szCs w:val="24"/>
                <w:lang w:val="uk-UA"/>
              </w:rPr>
              <w:t>:</w:t>
            </w:r>
          </w:p>
          <w:p>
            <w:pPr>
              <w:pStyle w:val="Normal"/>
              <w:widowControl w:val="false"/>
              <w:tabs>
                <w:tab w:val="clear" w:pos="709"/>
                <w:tab w:val="left" w:pos="399" w:leader="none"/>
              </w:tabs>
              <w:spacing w:lineRule="auto" w:line="240" w:before="0" w:after="0"/>
              <w:jc w:val="left"/>
              <w:rPr>
                <w:i w:val="false"/>
                <w:i w:val="false"/>
                <w:iCs w:val="false"/>
                <w:color w:val="000000"/>
              </w:rPr>
            </w:pPr>
            <w:r>
              <w:rPr>
                <w:rFonts w:eastAsia="Calibri" w:cs="Times New Roman"/>
                <w:i w:val="false"/>
                <w:iCs w:val="false"/>
                <w:color w:val="000000"/>
                <w:kern w:val="0"/>
                <w:sz w:val="24"/>
                <w:szCs w:val="24"/>
                <w:lang w:val="uk-UA" w:eastAsia="ru-RU" w:bidi="ar-SA"/>
              </w:rPr>
              <w:t>1)</w:t>
            </w:r>
            <w:r>
              <w:rPr>
                <w:rFonts w:eastAsia="Calibri" w:cs="Times New Roman"/>
                <w:i w:val="false"/>
                <w:iCs w:val="false"/>
                <w:color w:val="000000"/>
                <w:sz w:val="24"/>
                <w:szCs w:val="24"/>
                <w:lang w:val="uk-UA"/>
              </w:rPr>
              <w:t xml:space="preserve">   копія документу, що підтверджує статус;</w:t>
            </w:r>
          </w:p>
          <w:p>
            <w:pPr>
              <w:pStyle w:val="Normal"/>
              <w:widowControl w:val="false"/>
              <w:tabs>
                <w:tab w:val="clear" w:pos="709"/>
                <w:tab w:val="left" w:pos="399" w:leader="none"/>
              </w:tabs>
              <w:spacing w:lineRule="auto" w:line="240" w:before="0" w:after="0"/>
              <w:jc w:val="both"/>
              <w:rPr>
                <w:i w:val="false"/>
                <w:i w:val="false"/>
                <w:iCs w:val="false"/>
                <w:color w:val="000000"/>
              </w:rPr>
            </w:pPr>
            <w:r>
              <w:rPr>
                <w:rFonts w:eastAsia="Calibri" w:cs="Times New Roman"/>
                <w:i w:val="false"/>
                <w:iCs w:val="false"/>
                <w:color w:val="000000"/>
                <w:kern w:val="0"/>
                <w:sz w:val="24"/>
                <w:szCs w:val="24"/>
                <w:lang w:val="uk-UA" w:eastAsia="ru-RU" w:bidi="ar-SA"/>
              </w:rPr>
              <w:t>2)</w:t>
            </w:r>
            <w:r>
              <w:rPr>
                <w:rFonts w:eastAsia="Calibri" w:cs="Times New Roman"/>
                <w:i w:val="false"/>
                <w:iCs w:val="false"/>
                <w:color w:val="000000"/>
                <w:sz w:val="24"/>
                <w:szCs w:val="24"/>
                <w:lang w:val="uk-UA"/>
              </w:rPr>
              <w:t xml:space="preserve">  довідка про не перебування на квартирному обліку за місцем їх проживання;</w:t>
            </w:r>
          </w:p>
          <w:p>
            <w:pPr>
              <w:pStyle w:val="Normal"/>
              <w:widowControl w:val="false"/>
              <w:tabs>
                <w:tab w:val="clear" w:pos="709"/>
                <w:tab w:val="left" w:pos="399" w:leader="none"/>
              </w:tabs>
              <w:spacing w:lineRule="auto" w:line="240" w:before="0" w:after="0"/>
              <w:jc w:val="both"/>
              <w:rPr>
                <w:b w:val="false"/>
                <w:b w:val="false"/>
                <w:bCs w:val="false"/>
                <w:i w:val="false"/>
                <w:i w:val="false"/>
                <w:iCs w:val="false"/>
                <w:color w:val="000000"/>
              </w:rPr>
            </w:pPr>
            <w:r>
              <w:rPr>
                <w:rFonts w:eastAsia="Calibri" w:cs="Times New Roman"/>
                <w:b w:val="false"/>
                <w:bCs w:val="false"/>
                <w:i w:val="false"/>
                <w:iCs w:val="false"/>
                <w:color w:val="000000"/>
                <w:sz w:val="24"/>
                <w:szCs w:val="24"/>
                <w:u w:val="single"/>
                <w:lang w:val="uk-UA"/>
              </w:rPr>
              <w:t>Для внутрішньо переміщених осіб</w:t>
            </w:r>
            <w:r>
              <w:rPr>
                <w:rFonts w:eastAsia="Calibri" w:cs="Times New Roman"/>
                <w:b w:val="false"/>
                <w:bCs w:val="false"/>
                <w:i w:val="false"/>
                <w:iCs w:val="false"/>
                <w:color w:val="000000"/>
                <w:sz w:val="24"/>
                <w:szCs w:val="24"/>
                <w:lang w:val="uk-UA"/>
              </w:rPr>
              <w:t>:</w:t>
            </w:r>
          </w:p>
          <w:p>
            <w:pPr>
              <w:pStyle w:val="Normal"/>
              <w:widowControl w:val="false"/>
              <w:tabs>
                <w:tab w:val="clear" w:pos="709"/>
                <w:tab w:val="left" w:pos="399" w:leader="none"/>
              </w:tabs>
              <w:spacing w:lineRule="auto" w:line="240" w:before="0" w:after="0"/>
              <w:jc w:val="both"/>
              <w:rPr>
                <w:i w:val="false"/>
                <w:i w:val="false"/>
                <w:iCs w:val="false"/>
                <w:color w:val="000000"/>
              </w:rPr>
            </w:pPr>
            <w:r>
              <w:rPr>
                <w:rFonts w:eastAsia="Calibri" w:cs="Times New Roman"/>
                <w:i w:val="false"/>
                <w:iCs w:val="false"/>
                <w:color w:val="000000"/>
                <w:kern w:val="0"/>
                <w:sz w:val="24"/>
                <w:szCs w:val="24"/>
                <w:lang w:val="uk-UA" w:eastAsia="ru-RU" w:bidi="ar-SA"/>
              </w:rPr>
              <w:t>1)</w:t>
            </w:r>
            <w:r>
              <w:rPr>
                <w:rFonts w:eastAsia="Calibri" w:cs="Times New Roman"/>
                <w:i w:val="false"/>
                <w:iCs w:val="false"/>
                <w:color w:val="000000"/>
                <w:sz w:val="24"/>
                <w:szCs w:val="24"/>
                <w:lang w:val="uk-UA"/>
              </w:rPr>
              <w:t xml:space="preserve"> довідка встановленого зразка про безпосередню участь особи в антитерористичній операції, забезпеченні її проведення і захисті незалежності, суверенітету та територіальної цілісності України;</w:t>
            </w:r>
          </w:p>
          <w:p>
            <w:pPr>
              <w:pStyle w:val="Normal"/>
              <w:widowControl w:val="false"/>
              <w:tabs>
                <w:tab w:val="clear" w:pos="709"/>
                <w:tab w:val="left" w:pos="399" w:leader="none"/>
              </w:tabs>
              <w:spacing w:lineRule="auto" w:line="240" w:before="0" w:after="0"/>
              <w:jc w:val="both"/>
              <w:rPr>
                <w:i w:val="false"/>
                <w:i w:val="false"/>
                <w:iCs w:val="false"/>
                <w:color w:val="000000"/>
              </w:rPr>
            </w:pPr>
            <w:r>
              <w:rPr>
                <w:rFonts w:eastAsia="Calibri" w:cs="Times New Roman"/>
                <w:i w:val="false"/>
                <w:iCs w:val="false"/>
                <w:color w:val="000000"/>
                <w:kern w:val="0"/>
                <w:sz w:val="24"/>
                <w:szCs w:val="24"/>
                <w:lang w:val="uk-UA" w:eastAsia="ru-RU" w:bidi="ar-SA"/>
              </w:rPr>
              <w:t>2)</w:t>
            </w:r>
            <w:r>
              <w:rPr>
                <w:rFonts w:eastAsia="Calibri" w:cs="Times New Roman"/>
                <w:i w:val="false"/>
                <w:iCs w:val="false"/>
                <w:color w:val="000000"/>
                <w:sz w:val="24"/>
                <w:szCs w:val="24"/>
                <w:lang w:val="uk-UA"/>
              </w:rPr>
              <w:t xml:space="preserve"> копія посвідчення встановленого зразка, що підтверджує статус учасника бойових дій, особи з інвалідністю внаслідок війни та члена сім’ї загиблого (померлого) ветерана війни, Захисника чи Захисниці України;</w:t>
            </w:r>
          </w:p>
          <w:p>
            <w:pPr>
              <w:pStyle w:val="Normal"/>
              <w:widowControl w:val="false"/>
              <w:tabs>
                <w:tab w:val="clear" w:pos="709"/>
                <w:tab w:val="left" w:pos="399" w:leader="none"/>
              </w:tabs>
              <w:spacing w:lineRule="auto" w:line="240" w:before="0" w:after="0"/>
              <w:jc w:val="both"/>
              <w:rPr>
                <w:i w:val="false"/>
                <w:i w:val="false"/>
                <w:iCs w:val="false"/>
                <w:color w:val="000000"/>
              </w:rPr>
            </w:pPr>
            <w:r>
              <w:rPr>
                <w:rFonts w:eastAsia="Calibri" w:cs="Times New Roman"/>
                <w:i w:val="false"/>
                <w:iCs w:val="false"/>
                <w:color w:val="000000"/>
                <w:kern w:val="0"/>
                <w:sz w:val="24"/>
                <w:szCs w:val="24"/>
                <w:lang w:val="uk-UA" w:eastAsia="ru-RU" w:bidi="ar-SA"/>
              </w:rPr>
              <w:t>3)</w:t>
            </w:r>
            <w:r>
              <w:rPr>
                <w:rFonts w:eastAsia="Calibri" w:cs="Times New Roman"/>
                <w:i w:val="false"/>
                <w:iCs w:val="false"/>
                <w:color w:val="000000"/>
                <w:sz w:val="24"/>
                <w:szCs w:val="24"/>
                <w:lang w:val="uk-UA"/>
              </w:rPr>
              <w:t xml:space="preserve"> довідка органу соціального захисту населення про перебування на обліку в Єдиному державному автоматизованому реєстрі осіб, які ма</w:t>
            </w:r>
            <w:r>
              <w:rPr>
                <w:rFonts w:eastAsia="Calibri" w:cs="Times New Roman"/>
                <w:i w:val="false"/>
                <w:iCs w:val="false"/>
                <w:color w:val="000000"/>
                <w:kern w:val="0"/>
                <w:sz w:val="24"/>
                <w:szCs w:val="24"/>
                <w:lang w:val="uk-UA" w:eastAsia="ru-RU" w:bidi="ar-SA"/>
              </w:rPr>
              <w:t>ю</w:t>
            </w:r>
            <w:r>
              <w:rPr>
                <w:rFonts w:eastAsia="Calibri" w:cs="Times New Roman"/>
                <w:i w:val="false"/>
                <w:iCs w:val="false"/>
                <w:color w:val="000000"/>
                <w:sz w:val="24"/>
                <w:szCs w:val="24"/>
                <w:lang w:val="uk-UA"/>
              </w:rPr>
              <w:t>ть право на пільги, на виконання постанови КМУ від 02.02.2019 № 206;</w:t>
            </w:r>
          </w:p>
          <w:p>
            <w:pPr>
              <w:pStyle w:val="Normal"/>
              <w:widowControl w:val="false"/>
              <w:tabs>
                <w:tab w:val="clear" w:pos="709"/>
                <w:tab w:val="left" w:pos="399" w:leader="none"/>
              </w:tabs>
              <w:spacing w:lineRule="auto" w:line="240" w:before="0" w:after="0"/>
              <w:jc w:val="both"/>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д</w:t>
            </w:r>
            <w:r>
              <w:rPr>
                <w:rFonts w:eastAsia="Calibri" w:cs="Times New Roman"/>
                <w:i w:val="false"/>
                <w:iCs w:val="false"/>
                <w:color w:val="000000"/>
                <w:sz w:val="24"/>
                <w:szCs w:val="24"/>
                <w:lang w:val="uk-UA"/>
              </w:rPr>
              <w:t>овідки з місця роботи (для пенсіонерів – копія пенсійного посвідчення);</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равоустановчий  документ на займану житлову площу (завірена копія ордера на займане приміщення, копія свідоцтва про право власності, копія договору купівлі – продажу, копія договору дарування, договір міни, договір піднайму жилого приміщення, договір найму жилого приміщення тощо);</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sz w:val="24"/>
                <w:szCs w:val="24"/>
                <w:lang w:val="uk-UA"/>
              </w:rPr>
              <w:t>-</w:t>
            </w:r>
            <w:bookmarkStart w:id="5" w:name="__DdeLink__2525_1594325530"/>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д</w:t>
            </w:r>
            <w:r>
              <w:rPr>
                <w:rFonts w:eastAsia="Calibri" w:cs="Times New Roman"/>
                <w:i w:val="false"/>
                <w:iCs w:val="false"/>
                <w:color w:val="000000"/>
                <w:sz w:val="24"/>
                <w:szCs w:val="24"/>
                <w:lang w:val="uk-UA"/>
              </w:rPr>
              <w:t>овідка про наявність чи відсутність нерухомого майна:</w:t>
            </w:r>
          </w:p>
          <w:p>
            <w:pPr>
              <w:pStyle w:val="Normal"/>
              <w:widowControl w:val="false"/>
              <w:spacing w:lineRule="auto" w:line="240" w:before="0" w:after="0"/>
              <w:jc w:val="both"/>
              <w:rPr>
                <w:i w:val="false"/>
                <w:i w:val="false"/>
                <w:iCs w:val="false"/>
                <w:color w:val="000000"/>
                <w:lang w:val="uk-UA"/>
              </w:rPr>
            </w:pPr>
            <w:r>
              <w:rPr>
                <w:rFonts w:eastAsia="Calibri" w:cs="Times New Roman"/>
                <w:i w:val="false"/>
                <w:iCs w:val="false"/>
                <w:color w:val="000000"/>
                <w:sz w:val="24"/>
                <w:szCs w:val="24"/>
                <w:lang w:val="uk-UA"/>
              </w:rPr>
              <w:t xml:space="preserve">- з бюро технічної інвентаризації </w:t>
            </w:r>
            <w:r>
              <w:rPr>
                <w:rFonts w:eastAsia="Calibri" w:cs="Times New Roman"/>
                <w:i w:val="false"/>
                <w:iCs w:val="false"/>
                <w:color w:val="000000"/>
                <w:sz w:val="16"/>
                <w:szCs w:val="16"/>
                <w:lang w:val="uk-UA"/>
              </w:rPr>
              <w:t>(вул. Центральна, 9);</w:t>
            </w:r>
          </w:p>
          <w:p>
            <w:pPr>
              <w:pStyle w:val="Normal"/>
              <w:widowControl w:val="false"/>
              <w:spacing w:lineRule="auto" w:line="240" w:before="0" w:after="0"/>
              <w:jc w:val="both"/>
              <w:rPr>
                <w:i w:val="false"/>
                <w:i w:val="false"/>
                <w:iCs w:val="false"/>
                <w:color w:val="000000"/>
              </w:rPr>
            </w:pPr>
            <w:r>
              <w:rPr>
                <w:rFonts w:eastAsia="Calibri" w:cs="Times New Roman"/>
                <w:i w:val="false"/>
                <w:iCs w:val="false"/>
                <w:color w:val="000000"/>
                <w:sz w:val="24"/>
                <w:szCs w:val="24"/>
                <w:lang w:val="uk-UA"/>
              </w:rPr>
              <w:t xml:space="preserve">- інформаційна довідка з Державного реєстру речових прав на нерухоме майно </w:t>
            </w:r>
            <w:r>
              <w:rPr>
                <w:rFonts w:eastAsia="Calibri" w:cs="Times New Roman"/>
                <w:i w:val="false"/>
                <w:iCs w:val="false"/>
                <w:color w:val="000000"/>
                <w:sz w:val="16"/>
                <w:szCs w:val="16"/>
                <w:lang w:val="uk-UA"/>
              </w:rPr>
              <w:t>(вул. Центральна, 48);</w:t>
            </w:r>
          </w:p>
          <w:p>
            <w:pPr>
              <w:pStyle w:val="Normal"/>
              <w:widowControl w:val="false"/>
              <w:spacing w:lineRule="auto" w:line="240" w:before="0" w:after="0"/>
              <w:jc w:val="left"/>
              <w:rPr>
                <w:i w:val="false"/>
                <w:i w:val="false"/>
                <w:iCs w:val="false"/>
                <w:color w:val="000000"/>
                <w:sz w:val="24"/>
                <w:szCs w:val="24"/>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у</w:t>
            </w:r>
            <w:r>
              <w:rPr>
                <w:rFonts w:eastAsia="Calibri" w:cs="Times New Roman"/>
                <w:i w:val="false"/>
                <w:iCs w:val="false"/>
                <w:color w:val="000000"/>
                <w:sz w:val="24"/>
                <w:szCs w:val="24"/>
                <w:lang w:val="uk-UA"/>
              </w:rPr>
              <w:t xml:space="preserve"> разі наявності житлового приміщення, яке зруйноване або стало непридатним для проживання внаслідок збройної агресії Російської Федерації, розташован</w:t>
            </w:r>
            <w:r>
              <w:rPr>
                <w:rFonts w:eastAsia="Calibri" w:cs="Times New Roman"/>
                <w:i w:val="false"/>
                <w:iCs w:val="false"/>
                <w:color w:val="000000"/>
                <w:kern w:val="0"/>
                <w:sz w:val="24"/>
                <w:szCs w:val="24"/>
                <w:lang w:val="uk-UA" w:eastAsia="ru-RU" w:bidi="ar-SA"/>
              </w:rPr>
              <w:t>ого</w:t>
            </w:r>
            <w:r>
              <w:rPr>
                <w:rFonts w:eastAsia="Calibri" w:cs="Times New Roman"/>
                <w:i w:val="false"/>
                <w:iCs w:val="false"/>
                <w:color w:val="000000"/>
                <w:sz w:val="24"/>
                <w:szCs w:val="24"/>
                <w:lang w:val="uk-UA"/>
              </w:rPr>
              <w:t xml:space="preserve"> в інших регіонах, ніж тимчасово окуповані території у Донецькій та Луганській областях, Автономній Республіці Крим і  м. Севастополі, на території, де проводяться бойові дії, додається копія акта обстеження технічного стану житлового приміщення (будинку, квартири), складеного комісією, утвореною </w:t>
            </w:r>
            <w:bookmarkEnd w:id="5"/>
            <w:r>
              <w:rPr>
                <w:rFonts w:eastAsia="Calibri" w:cs="Times New Roman"/>
                <w:i w:val="false"/>
                <w:iCs w:val="false"/>
                <w:color w:val="000000"/>
                <w:sz w:val="24"/>
                <w:szCs w:val="24"/>
                <w:lang w:val="uk-UA"/>
              </w:rPr>
              <w:t>місцевим виконавчим органом за місцем розташування житла;</w:t>
            </w:r>
          </w:p>
          <w:p>
            <w:pPr>
              <w:pStyle w:val="Normal"/>
              <w:widowControl w:val="false"/>
              <w:spacing w:lineRule="auto" w:line="240" w:before="0" w:after="0"/>
              <w:jc w:val="left"/>
              <w:rPr>
                <w:i w:val="false"/>
                <w:i w:val="false"/>
                <w:iCs w:val="false"/>
                <w:color w:val="000000"/>
                <w:sz w:val="24"/>
                <w:szCs w:val="24"/>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опія довіреності (у разі подання заяви</w:t>
            </w:r>
          </w:p>
          <w:p>
            <w:pPr>
              <w:pStyle w:val="Normal"/>
              <w:widowControl w:val="false"/>
              <w:spacing w:lineRule="auto" w:line="240" w:before="0" w:after="0"/>
              <w:jc w:val="left"/>
              <w:rPr>
                <w:i w:val="false"/>
                <w:i w:val="false"/>
                <w:iCs w:val="false"/>
                <w:color w:val="000000"/>
                <w:sz w:val="24"/>
                <w:szCs w:val="24"/>
              </w:rPr>
            </w:pPr>
            <w:r>
              <w:rPr>
                <w:rFonts w:eastAsia="Calibri" w:cs="Times New Roman"/>
                <w:i w:val="false"/>
                <w:iCs w:val="false"/>
                <w:color w:val="000000"/>
                <w:sz w:val="24"/>
                <w:szCs w:val="24"/>
                <w:lang w:val="uk-UA"/>
              </w:rPr>
              <w:t>уповноваженою особою), копії документів, що посвідчують уповноважену особу.</w:t>
            </w:r>
          </w:p>
          <w:p>
            <w:pPr>
              <w:pStyle w:val="Normal"/>
              <w:widowControl w:val="false"/>
              <w:tabs>
                <w:tab w:val="clear" w:pos="709"/>
                <w:tab w:val="left" w:pos="399" w:leader="none"/>
              </w:tabs>
              <w:spacing w:lineRule="auto" w:line="240" w:before="0" w:after="0"/>
              <w:ind w:left="0" w:right="0" w:firstLine="340"/>
              <w:jc w:val="left"/>
              <w:rPr>
                <w:i w:val="false"/>
                <w:i w:val="false"/>
                <w:iCs w:val="false"/>
                <w:color w:val="000000"/>
              </w:rPr>
            </w:pPr>
            <w:r>
              <w:rPr>
                <w:rFonts w:eastAsia="Calibri" w:cs="Times New Roman"/>
                <w:i w:val="false"/>
                <w:iCs w:val="false"/>
                <w:color w:val="000000"/>
                <w:sz w:val="24"/>
                <w:szCs w:val="24"/>
                <w:lang w:val="uk-UA"/>
              </w:rPr>
              <w:t>При подачі документів обов’язкове пред’явлення їх оригіналів</w:t>
            </w:r>
            <w:r>
              <w:rPr>
                <w:rFonts w:eastAsia="Calibri" w:cs="Times New Roman"/>
                <w:i w:val="false"/>
                <w:iCs w:val="false"/>
                <w:color w:val="000000"/>
                <w:sz w:val="24"/>
                <w:szCs w:val="24"/>
                <w:lang w:val="en-US"/>
              </w:rPr>
              <w:t xml:space="preserve"> </w:t>
            </w:r>
            <w:r>
              <w:rPr>
                <w:rFonts w:eastAsia="Calibri" w:cs="Times New Roman"/>
                <w:i w:val="false"/>
                <w:iCs w:val="false"/>
                <w:color w:val="000000"/>
                <w:sz w:val="24"/>
                <w:szCs w:val="24"/>
                <w:lang w:val="uk-UA"/>
              </w:rPr>
              <w:t>для звірки</w:t>
            </w:r>
          </w:p>
        </w:tc>
      </w:tr>
      <w:tr>
        <w:trPr/>
        <w:tc>
          <w:tcPr>
            <w:tcW w:w="58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9.</w:t>
            </w:r>
          </w:p>
        </w:tc>
        <w:tc>
          <w:tcPr>
            <w:tcW w:w="303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Порядок та спосіб подання документів, необхідних для отримання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rPr>
            </w:pPr>
            <w:r>
              <w:rPr>
                <w:rFonts w:eastAsia="Calibri" w:cs="Times New Roman"/>
                <w:i w:val="false"/>
                <w:iCs w:val="false"/>
                <w:color w:val="000000"/>
                <w:sz w:val="24"/>
                <w:szCs w:val="24"/>
                <w:lang w:val="uk-UA"/>
              </w:rPr>
              <w:t xml:space="preserve">Документи </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 xml:space="preserve">одаються </w:t>
            </w:r>
            <w:r>
              <w:rPr>
                <w:rFonts w:eastAsia="Calibri" w:cs="Times New Roman"/>
                <w:i w:val="false"/>
                <w:iCs w:val="false"/>
                <w:color w:val="000000"/>
                <w:kern w:val="0"/>
                <w:sz w:val="24"/>
                <w:szCs w:val="24"/>
                <w:lang w:val="uk-UA" w:eastAsia="ru-RU" w:bidi="ar-SA"/>
              </w:rPr>
              <w:t>заявником</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уповноважен</w:t>
            </w:r>
            <w:r>
              <w:rPr>
                <w:rFonts w:eastAsia="Calibri" w:cs="Times New Roman"/>
                <w:i w:val="false"/>
                <w:iCs w:val="false"/>
                <w:color w:val="000000"/>
                <w:kern w:val="0"/>
                <w:sz w:val="24"/>
                <w:szCs w:val="24"/>
                <w:lang w:val="uk-UA" w:eastAsia="ru-RU" w:bidi="ar-SA"/>
              </w:rPr>
              <w:t>им ним органом або</w:t>
            </w:r>
            <w:r>
              <w:rPr>
                <w:rFonts w:eastAsia="Calibri" w:cs="Times New Roman"/>
                <w:i w:val="false"/>
                <w:iCs w:val="false"/>
                <w:color w:val="000000"/>
                <w:sz w:val="24"/>
                <w:szCs w:val="24"/>
                <w:lang w:val="uk-UA"/>
              </w:rPr>
              <w:t xml:space="preserve"> особою</w:t>
            </w:r>
            <w:r>
              <w:rPr>
                <w:rFonts w:eastAsia="Calibri" w:cs="Times New Roman"/>
                <w:i w:val="false"/>
                <w:iCs w:val="false"/>
                <w:color w:val="000000"/>
                <w:kern w:val="0"/>
                <w:sz w:val="24"/>
                <w:szCs w:val="24"/>
                <w:lang w:val="uk-UA" w:eastAsia="ru-RU" w:bidi="ar-SA"/>
              </w:rPr>
              <w:t>) особисто або поштовим відправленням через ЦНАП.</w:t>
            </w:r>
          </w:p>
          <w:p>
            <w:pPr>
              <w:pStyle w:val="Normal"/>
              <w:widowControl w:val="false"/>
              <w:spacing w:lineRule="auto" w:line="240" w:before="0" w:after="0"/>
              <w:ind w:left="0" w:right="0" w:firstLine="340"/>
              <w:jc w:val="both"/>
              <w:rPr>
                <w:i/>
                <w:i/>
                <w:iCs/>
              </w:rPr>
            </w:pPr>
            <w:r>
              <w:rPr>
                <w:rFonts w:eastAsia="Calibri" w:cs="Times New Roman"/>
                <w:i/>
                <w:iCs/>
                <w:color w:val="000000"/>
                <w:kern w:val="0"/>
                <w:sz w:val="24"/>
                <w:szCs w:val="24"/>
                <w:lang w:val="uk-UA" w:eastAsia="ru-RU" w:bidi="ar-S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spacing w:lineRule="auto" w:line="240" w:before="0" w:after="0"/>
              <w:ind w:left="0" w:right="0" w:firstLine="340"/>
              <w:jc w:val="both"/>
              <w:rPr>
                <w:i/>
                <w:i/>
                <w:iCs/>
              </w:rPr>
            </w:pPr>
            <w:r>
              <w:rPr>
                <w:rFonts w:eastAsia="Calibri" w:cs="Times New Roman"/>
                <w:i/>
                <w:iCs/>
                <w:color w:val="000000"/>
                <w:kern w:val="0"/>
                <w:sz w:val="24"/>
                <w:szCs w:val="24"/>
                <w:lang w:val="uk-UA" w:eastAsia="ru-RU" w:bidi="ar-S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spacing w:lineRule="auto" w:line="240" w:before="0" w:after="0"/>
              <w:ind w:left="0" w:right="0" w:firstLine="340"/>
              <w:jc w:val="both"/>
              <w:rPr>
                <w:i/>
                <w:i/>
                <w:iCs/>
                <w:lang w:val="uk-UA"/>
              </w:rPr>
            </w:pPr>
            <w:r>
              <w:rPr>
                <w:rFonts w:eastAsia="Calibri" w:cs="Times New Roman"/>
                <w:i/>
                <w:iCs/>
                <w:color w:val="000000"/>
                <w:kern w:val="0"/>
                <w:sz w:val="24"/>
                <w:szCs w:val="24"/>
                <w:lang w:val="uk-UA" w:eastAsia="ru-RU" w:bidi="ar-S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i/>
                <w:i/>
                <w:iCs/>
                <w:lang w:val="uk-UA"/>
              </w:rPr>
            </w:pPr>
            <w:bookmarkStart w:id="6" w:name="n319"/>
            <w:bookmarkEnd w:id="6"/>
            <w:r>
              <w:rPr>
                <w:i/>
                <w:iCs/>
                <w:lang w:val="uk-UA"/>
              </w:rPr>
              <w:t>Необґрунтоване залишення заяви без руху не допускається.</w:t>
            </w:r>
          </w:p>
          <w:p>
            <w:pPr>
              <w:pStyle w:val="Normal"/>
              <w:widowControl w:val="false"/>
              <w:ind w:firstLine="284"/>
              <w:jc w:val="both"/>
              <w:rPr>
                <w:i/>
                <w:i/>
                <w:iCs/>
                <w:lang w:val="uk-UA"/>
              </w:rPr>
            </w:pPr>
            <w:bookmarkStart w:id="7" w:name="n320"/>
            <w:bookmarkEnd w:id="7"/>
            <w:r>
              <w:rPr>
                <w:i/>
                <w:iCs/>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spacing w:lineRule="auto" w:line="240" w:before="0" w:after="0"/>
              <w:ind w:left="0" w:right="0" w:firstLine="340"/>
              <w:jc w:val="both"/>
              <w:rPr>
                <w:i/>
                <w:i/>
                <w:iCs/>
                <w:lang w:val="uk-UA"/>
              </w:rPr>
            </w:pPr>
            <w:bookmarkStart w:id="8" w:name="n321"/>
            <w:bookmarkEnd w:id="8"/>
            <w:r>
              <w:rPr>
                <w:rFonts w:eastAsia="Calibri" w:cs="Times New Roman"/>
                <w:i/>
                <w:iCs/>
                <w:color w:val="000000"/>
                <w:kern w:val="0"/>
                <w:sz w:val="24"/>
                <w:szCs w:val="24"/>
                <w:lang w:val="uk-UA" w:eastAsia="ru-RU" w:bidi="ar-S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58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10.</w:t>
            </w:r>
          </w:p>
        </w:tc>
        <w:tc>
          <w:tcPr>
            <w:tcW w:w="303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Платність (безоплатність) надання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Адміністративна послуга надається </w:t>
            </w: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езоплатно</w:t>
            </w:r>
          </w:p>
        </w:tc>
      </w:tr>
      <w:tr>
        <w:trPr/>
        <w:tc>
          <w:tcPr>
            <w:tcW w:w="58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11.</w:t>
            </w:r>
          </w:p>
        </w:tc>
        <w:tc>
          <w:tcPr>
            <w:tcW w:w="303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Строк надання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rFonts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У місячний строк після подання заяви та документів, необхідних для надання адміністративної послуги.</w:t>
            </w:r>
          </w:p>
          <w:p>
            <w:pPr>
              <w:pStyle w:val="Normal"/>
              <w:widowControl w:val="false"/>
              <w:spacing w:lineRule="auto" w:line="240" w:before="0" w:after="0"/>
              <w:ind w:left="0" w:right="0" w:firstLine="340"/>
              <w:jc w:val="both"/>
              <w:rPr>
                <w:rFonts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У разі залишення заяви без руху, строк розгляду продовжується на строк залишення заяви без руху</w:t>
            </w:r>
          </w:p>
        </w:tc>
      </w:tr>
      <w:tr>
        <w:trPr/>
        <w:tc>
          <w:tcPr>
            <w:tcW w:w="58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12.</w:t>
            </w:r>
          </w:p>
        </w:tc>
        <w:tc>
          <w:tcPr>
            <w:tcW w:w="303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Перелік підстав для відмови у наданні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bidi w:val="0"/>
              <w:spacing w:lineRule="auto" w:line="240" w:before="0" w:after="0"/>
              <w:ind w:left="0" w:right="0" w:firstLine="340"/>
              <w:jc w:val="both"/>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 Не</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одання або подання не в пов</w:t>
            </w:r>
            <w:r>
              <w:rPr>
                <w:rFonts w:eastAsia="Calibri" w:cs="Times New Roman"/>
                <w:i w:val="false"/>
                <w:iCs w:val="false"/>
                <w:color w:val="000000"/>
                <w:kern w:val="0"/>
                <w:sz w:val="24"/>
                <w:szCs w:val="24"/>
                <w:lang w:val="uk-UA" w:eastAsia="ru-RU" w:bidi="ar-SA"/>
              </w:rPr>
              <w:t xml:space="preserve">ному обсязі </w:t>
            </w:r>
            <w:r>
              <w:rPr>
                <w:rFonts w:eastAsia="Calibri" w:cs="Times New Roman"/>
                <w:i w:val="false"/>
                <w:iCs w:val="false"/>
                <w:color w:val="000000"/>
                <w:sz w:val="24"/>
                <w:szCs w:val="24"/>
                <w:lang w:val="uk-UA"/>
              </w:rPr>
              <w:t xml:space="preserve"> документі</w:t>
            </w:r>
            <w:r>
              <w:rPr>
                <w:rFonts w:eastAsia="Calibri" w:cs="Times New Roman"/>
                <w:i w:val="false"/>
                <w:iCs w:val="false"/>
                <w:color w:val="000000"/>
                <w:kern w:val="0"/>
                <w:sz w:val="24"/>
                <w:szCs w:val="24"/>
                <w:lang w:val="uk-UA" w:eastAsia="ru-RU" w:bidi="ar-SA"/>
              </w:rPr>
              <w:t>в, які зазначені у повідомленні суб’єкта надання адміністративної послуги про залишення заяви без руху або усунення виявлених недоліків з порушенням строку, визначеному у відповідному повідомленні;</w:t>
            </w:r>
          </w:p>
          <w:p>
            <w:pPr>
              <w:pStyle w:val="Normal"/>
              <w:widowControl w:val="false"/>
              <w:spacing w:lineRule="auto" w:line="240" w:before="0" w:after="0"/>
              <w:ind w:left="0" w:right="0" w:firstLine="340"/>
              <w:jc w:val="both"/>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2. Подання документів, що містять недостовірні відомості</w:t>
            </w:r>
          </w:p>
        </w:tc>
      </w:tr>
      <w:tr>
        <w:trPr/>
        <w:tc>
          <w:tcPr>
            <w:tcW w:w="58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13.</w:t>
            </w:r>
          </w:p>
        </w:tc>
        <w:tc>
          <w:tcPr>
            <w:tcW w:w="303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Результат надання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pPr>
            <w:r>
              <w:rPr>
                <w:rFonts w:eastAsia="Calibri" w:cs="Times New Roman"/>
                <w:i w:val="false"/>
                <w:iCs w:val="false"/>
                <w:color w:val="000000"/>
                <w:kern w:val="0"/>
                <w:sz w:val="24"/>
                <w:szCs w:val="24"/>
                <w:lang w:val="uk-UA" w:eastAsia="ru-RU" w:bidi="ar-SA"/>
              </w:rPr>
              <w:t>1. У разі позитивного розгляду звернення надається копія р</w:t>
            </w:r>
            <w:r>
              <w:rPr>
                <w:rFonts w:eastAsia="Calibri" w:cs="Times New Roman"/>
                <w:i w:val="false"/>
                <w:iCs w:val="false"/>
                <w:color w:val="000000"/>
                <w:sz w:val="24"/>
                <w:szCs w:val="24"/>
                <w:lang w:val="uk-UA"/>
              </w:rPr>
              <w:t xml:space="preserve">ішення про </w:t>
            </w:r>
            <w:r>
              <w:rPr>
                <w:rFonts w:eastAsia="Calibri" w:cs="Times New Roman"/>
                <w:i w:val="false"/>
                <w:iCs w:val="false"/>
                <w:color w:val="000000"/>
                <w:kern w:val="0"/>
                <w:sz w:val="24"/>
                <w:szCs w:val="24"/>
                <w:lang w:val="uk-UA" w:eastAsia="ru-RU" w:bidi="ar-SA"/>
              </w:rPr>
              <w:t>взяття</w:t>
            </w:r>
            <w:r>
              <w:rPr>
                <w:rFonts w:eastAsia="Calibri" w:cs="Times New Roman"/>
                <w:i w:val="false"/>
                <w:iCs w:val="false"/>
                <w:color w:val="000000"/>
                <w:sz w:val="24"/>
                <w:szCs w:val="24"/>
                <w:lang w:val="uk-UA"/>
              </w:rPr>
              <w:t xml:space="preserve"> на облік;</w:t>
            </w:r>
          </w:p>
          <w:p>
            <w:pPr>
              <w:pStyle w:val="Normal"/>
              <w:widowControl w:val="false"/>
              <w:spacing w:lineRule="auto" w:line="240" w:before="0" w:after="0"/>
              <w:ind w:left="0" w:right="0" w:firstLine="340"/>
              <w:jc w:val="both"/>
              <w:rPr>
                <w:i w:val="false"/>
                <w:i w:val="false"/>
                <w:iCs w:val="false"/>
                <w:color w:val="000000"/>
                <w:sz w:val="24"/>
                <w:szCs w:val="24"/>
                <w:lang w:val="uk-UA"/>
              </w:rPr>
            </w:pPr>
            <w:r>
              <w:rPr>
                <w:rFonts w:eastAsia="Calibri" w:cs="Times New Roman"/>
                <w:i w:val="false"/>
                <w:iCs w:val="false"/>
                <w:color w:val="000000"/>
                <w:sz w:val="24"/>
                <w:szCs w:val="24"/>
                <w:lang w:val="uk-UA"/>
              </w:rPr>
              <w:t>2. Письмове повідомлення про відмову в наданні послуги</w:t>
            </w:r>
          </w:p>
        </w:tc>
      </w:tr>
      <w:tr>
        <w:trPr/>
        <w:tc>
          <w:tcPr>
            <w:tcW w:w="58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14.</w:t>
            </w:r>
          </w:p>
        </w:tc>
        <w:tc>
          <w:tcPr>
            <w:tcW w:w="303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Способи отримання  відповіді (результату)</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284"/>
              <w:jc w:val="both"/>
              <w:rPr>
                <w:lang w:val="uk-UA"/>
              </w:rPr>
            </w:pPr>
            <w:r>
              <w:rPr>
                <w:rFonts w:eastAsia="Calibri" w:cs="Times New Roman"/>
                <w:i w:val="false"/>
                <w:iCs w:val="false"/>
                <w:color w:val="000000"/>
                <w:sz w:val="24"/>
                <w:szCs w:val="24"/>
                <w:lang w:val="uk-UA"/>
              </w:rPr>
              <w:t xml:space="preserve">Результат надання адміністративної послуги </w:t>
            </w:r>
            <w:r>
              <w:rPr>
                <w:rFonts w:eastAsia="Times New Roman" w:cs="Times New Roman"/>
                <w:i w:val="false"/>
                <w:iCs w:val="false"/>
                <w:color w:val="auto"/>
                <w:kern w:val="0"/>
                <w:sz w:val="24"/>
                <w:szCs w:val="24"/>
                <w:lang w:val="uk-UA" w:eastAsia="ru-RU" w:bidi="ar-SA"/>
              </w:rPr>
              <w:t xml:space="preserve">вручається </w:t>
            </w:r>
            <w:r>
              <w:rPr>
                <w:rFonts w:eastAsia="Calibri" w:cs="Times New Roman"/>
                <w:i w:val="false"/>
                <w:iCs w:val="false"/>
                <w:color w:val="000000"/>
                <w:sz w:val="24"/>
                <w:szCs w:val="24"/>
                <w:lang w:val="uk-UA"/>
              </w:rPr>
              <w:t>особисто заявник</w:t>
            </w:r>
            <w:r>
              <w:rPr>
                <w:rFonts w:eastAsia="Times New Roman" w:cs="Times New Roman"/>
                <w:i w:val="false"/>
                <w:iCs w:val="false"/>
                <w:color w:val="auto"/>
                <w:kern w:val="0"/>
                <w:sz w:val="24"/>
                <w:szCs w:val="24"/>
                <w:lang w:val="uk-UA" w:eastAsia="ru-RU" w:bidi="ar-SA"/>
              </w:rPr>
              <w:t>у (</w:t>
            </w:r>
            <w:r>
              <w:rPr>
                <w:rFonts w:eastAsia="Calibri" w:cs="Times New Roman"/>
                <w:i w:val="false"/>
                <w:iCs w:val="false"/>
                <w:color w:val="000000"/>
                <w:sz w:val="24"/>
                <w:szCs w:val="24"/>
                <w:lang w:val="uk-UA"/>
              </w:rPr>
              <w:t>його довіреній особі</w:t>
            </w:r>
            <w:r>
              <w:rPr>
                <w:rFonts w:eastAsia="Times New Roman" w:cs="Times New Roman"/>
                <w:i w:val="false"/>
                <w:iCs w:val="false"/>
                <w:color w:val="auto"/>
                <w:kern w:val="0"/>
                <w:sz w:val="24"/>
                <w:szCs w:val="24"/>
                <w:lang w:val="uk-UA" w:eastAsia="ru-RU" w:bidi="ar-SA"/>
              </w:rPr>
              <w:t>)</w:t>
            </w:r>
            <w:r>
              <w:rPr>
                <w:rFonts w:eastAsia="Calibri" w:cs="Times New Roman"/>
                <w:i w:val="false"/>
                <w:iCs w:val="false"/>
                <w:color w:val="000000"/>
                <w:sz w:val="24"/>
                <w:szCs w:val="24"/>
                <w:lang w:val="uk-UA"/>
              </w:rPr>
              <w:t xml:space="preserve"> або надсилається поштою, або у інший спосіб, зазначений заявником в заяві</w:t>
            </w:r>
          </w:p>
        </w:tc>
      </w:tr>
      <w:tr>
        <w:trPr/>
        <w:tc>
          <w:tcPr>
            <w:tcW w:w="585"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15.</w:t>
            </w:r>
          </w:p>
        </w:tc>
        <w:tc>
          <w:tcPr>
            <w:tcW w:w="3038"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Спосіб та строки оскарження</w:t>
            </w:r>
          </w:p>
        </w:tc>
        <w:tc>
          <w:tcPr>
            <w:tcW w:w="5912" w:type="dxa"/>
            <w:gridSpan w:val="3"/>
            <w:tcBorders>
              <w:left w:val="single" w:sz="4" w:space="0" w:color="000000"/>
              <w:bottom w:val="single" w:sz="4" w:space="0" w:color="000000"/>
              <w:right w:val="single" w:sz="4" w:space="0" w:color="000000"/>
            </w:tcBorders>
            <w:shd w:fill="auto" w:val="clear"/>
            <w:vAlign w:val="center"/>
          </w:tcPr>
          <w:p>
            <w:pPr>
              <w:pStyle w:val="Normal"/>
              <w:widowControl w:val="false"/>
              <w:spacing w:lineRule="auto" w:line="240" w:before="0" w:after="0"/>
              <w:ind w:firstLine="284"/>
              <w:jc w:val="both"/>
              <w:rPr>
                <w:color w:val="000000"/>
                <w:sz w:val="24"/>
                <w:szCs w:val="24"/>
                <w:lang w:val="uk-UA"/>
              </w:rPr>
            </w:pPr>
            <w:r>
              <w:rPr>
                <w:rFonts w:eastAsia="Calibri" w:cs="Times New Roman"/>
                <w:i w:val="false"/>
                <w:iCs w:val="false"/>
                <w:color w:val="000000"/>
                <w:sz w:val="24"/>
                <w:szCs w:val="24"/>
                <w:shd w:fill="FFFFFF" w:val="clear"/>
                <w:lang w:val="uk-UA"/>
              </w:rPr>
              <w:t>Розгляд скарг здійснюється у судовому порядку</w:t>
            </w:r>
          </w:p>
        </w:tc>
      </w:tr>
    </w:tbl>
    <w:p>
      <w:pPr>
        <w:pStyle w:val="Normal"/>
        <w:spacing w:lineRule="auto" w:line="240" w:before="0" w:after="0"/>
        <w:ind w:left="142" w:hanging="0"/>
        <w:rPr>
          <w:rFonts w:ascii="Times New Roman" w:hAnsi="Times New Roman" w:eastAsia="Calibri" w:cs="Times New Roman"/>
          <w:i w:val="false"/>
          <w:i w:val="false"/>
          <w:iCs w:val="false"/>
          <w:color w:val="000000"/>
          <w:sz w:val="24"/>
          <w:szCs w:val="24"/>
        </w:rPr>
      </w:pPr>
      <w:r>
        <w:rPr>
          <w:rFonts w:eastAsia="Calibri" w:cs="Times New Roman"/>
          <w:i w:val="false"/>
          <w:iCs w:val="false"/>
          <w:color w:val="000000"/>
          <w:sz w:val="24"/>
          <w:szCs w:val="24"/>
        </w:rPr>
      </w:r>
    </w:p>
    <w:p>
      <w:pPr>
        <w:pStyle w:val="Normal"/>
        <w:spacing w:lineRule="auto" w:line="240" w:before="0" w:after="0"/>
        <w:ind w:left="142" w:hanging="0"/>
        <w:rPr>
          <w:rFonts w:ascii="Times New Roman" w:hAnsi="Times New Roman" w:eastAsia="Calibri" w:cs="Times New Roman"/>
          <w:i w:val="false"/>
          <w:i w:val="false"/>
          <w:iCs w:val="false"/>
          <w:color w:val="000000"/>
          <w:sz w:val="24"/>
          <w:szCs w:val="24"/>
        </w:rPr>
      </w:pPr>
      <w:r>
        <w:rPr>
          <w:rFonts w:eastAsia="Calibri" w:cs="Times New Roman"/>
          <w:i w:val="false"/>
          <w:iCs w:val="false"/>
          <w:color w:val="000000"/>
          <w:sz w:val="24"/>
          <w:szCs w:val="24"/>
        </w:rPr>
      </w:r>
    </w:p>
    <w:p>
      <w:pPr>
        <w:pStyle w:val="Normal"/>
        <w:spacing w:lineRule="auto" w:line="240" w:before="0" w:after="0"/>
        <w:ind w:left="142" w:hanging="0"/>
        <w:rPr>
          <w:rFonts w:ascii="Times New Roman" w:hAnsi="Times New Roman" w:eastAsia="Calibri" w:cs="Times New Roman"/>
          <w:i w:val="false"/>
          <w:i w:val="false"/>
          <w:iCs w:val="false"/>
          <w:color w:val="000000"/>
          <w:sz w:val="24"/>
          <w:szCs w:val="24"/>
        </w:rPr>
      </w:pPr>
      <w:r>
        <w:rPr>
          <w:rFonts w:eastAsia="Calibri" w:cs="Times New Roman"/>
          <w:i w:val="false"/>
          <w:iCs w:val="false"/>
          <w:color w:val="000000"/>
          <w:sz w:val="24"/>
          <w:szCs w:val="24"/>
        </w:rPr>
      </w:r>
    </w:p>
    <w:p>
      <w:pPr>
        <w:pStyle w:val="Normal"/>
        <w:spacing w:lineRule="auto" w:line="240" w:before="0" w:after="0"/>
        <w:ind w:left="142" w:hanging="0"/>
        <w:rPr>
          <w:i w:val="false"/>
          <w:i w:val="false"/>
          <w:iCs w:val="false"/>
          <w:color w:val="000000"/>
        </w:rPr>
      </w:pPr>
      <w:r>
        <w:rPr>
          <w:rFonts w:eastAsia="Calibri" w:cs="Times New Roman"/>
          <w:i w:val="false"/>
          <w:iCs w:val="false"/>
          <w:color w:val="000000"/>
          <w:sz w:val="24"/>
          <w:szCs w:val="24"/>
        </w:rPr>
        <w:t xml:space="preserve">Начальник відділу </w:t>
      </w:r>
    </w:p>
    <w:p>
      <w:pPr>
        <w:pStyle w:val="Normal"/>
        <w:ind w:left="142" w:hanging="0"/>
        <w:rPr>
          <w:i w:val="false"/>
          <w:i w:val="false"/>
          <w:iCs w:val="false"/>
          <w:color w:val="000000"/>
        </w:rPr>
      </w:pPr>
      <w:r>
        <w:rPr>
          <w:rFonts w:eastAsia="Calibri" w:cs="Times New Roman"/>
          <w:i w:val="false"/>
          <w:iCs w:val="false"/>
          <w:color w:val="000000"/>
          <w:sz w:val="24"/>
          <w:szCs w:val="24"/>
          <w:lang w:val="uk-UA"/>
        </w:rPr>
        <w:t xml:space="preserve">обліку та розподілу житла                                                                                  </w:t>
      </w:r>
      <w:r>
        <w:rPr>
          <w:rFonts w:eastAsia="Calibri" w:cs="Times New Roman"/>
          <w:i w:val="false"/>
          <w:iCs w:val="false"/>
          <w:color w:val="000000"/>
          <w:kern w:val="0"/>
          <w:sz w:val="24"/>
          <w:szCs w:val="24"/>
          <w:lang w:val="uk-UA" w:eastAsia="ru-RU" w:bidi="ar-SA"/>
        </w:rPr>
        <w:t>Галина КРУТІНЬ</w:t>
      </w:r>
    </w:p>
    <w:p>
      <w:pPr>
        <w:pStyle w:val="Normal"/>
        <w:spacing w:lineRule="auto" w:line="240" w:before="0" w:after="0"/>
        <w:ind w:left="426" w:right="-1" w:hanging="0"/>
        <w:jc w:val="left"/>
        <w:rPr>
          <w:i w:val="false"/>
          <w:i w:val="false"/>
          <w:iCs w:val="false"/>
          <w:color w:val="000000"/>
        </w:rPr>
      </w:pPr>
      <w:r>
        <w:rPr/>
      </w:r>
    </w:p>
    <w:sectPr>
      <w:type w:val="nextPage"/>
      <w:pgSz w:w="11906" w:h="16838"/>
      <w:pgMar w:left="1701" w:right="566" w:header="0" w:top="661" w:footer="0" w:bottom="3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Verdana">
    <w:charset w:val="cc"/>
    <w:family w:val="roman"/>
    <w:pitch w:val="variable"/>
  </w:font>
</w:fonts>
</file>

<file path=word/settings.xml><?xml version="1.0" encoding="utf-8"?>
<w:settings xmlns:w="http://schemas.openxmlformats.org/wordprocessingml/2006/main">
  <w:zoom w:percent="118"/>
  <w:embedSystemFonts/>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Body Text" w:uiPriority="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Normal (Web)" w:uiPriority="0"/>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f57eb"/>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link w:val="a3"/>
    <w:uiPriority w:val="99"/>
    <w:semiHidden/>
    <w:qFormat/>
    <w:locked/>
    <w:rsid w:val="006f57eb"/>
    <w:rPr>
      <w:rFonts w:ascii="Tahoma" w:hAnsi="Tahoma" w:cs="Tahoma"/>
      <w:sz w:val="16"/>
      <w:szCs w:val="16"/>
      <w:lang w:val="ru-RU" w:eastAsia="ru-RU"/>
    </w:rPr>
  </w:style>
  <w:style w:type="character" w:styleId="Style15" w:customStyle="1">
    <w:name w:val="Основной текст Знак"/>
    <w:link w:val="a5"/>
    <w:qFormat/>
    <w:rsid w:val="00900e81"/>
    <w:rPr>
      <w:rFonts w:ascii="Times New Roman" w:hAnsi="Times New Roman" w:eastAsia="Andale Sans UI"/>
      <w:kern w:val="2"/>
      <w:sz w:val="24"/>
      <w:szCs w:val="24"/>
      <w:lang w:eastAsia="zh-CN"/>
    </w:rPr>
  </w:style>
  <w:style w:type="character" w:styleId="Style16">
    <w:name w:val="Интернет-ссылка"/>
    <w:qFormat/>
    <w:rPr>
      <w:color w:val="000080"/>
      <w:u w:val="single"/>
      <w:lang w:val="zxx" w:eastAsia="zxx" w:bidi="zxx"/>
    </w:rPr>
  </w:style>
  <w:style w:type="character" w:styleId="Style17">
    <w:name w:val="Гіперпосилання"/>
    <w:rPr>
      <w:color w:val="000080"/>
      <w:u w:val="single"/>
      <w:lang w:val="zxx" w:eastAsia="zxx" w:bidi="zxx"/>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link w:val="a6"/>
    <w:rsid w:val="00900e81"/>
    <w:pPr>
      <w:widowControl w:val="false"/>
      <w:suppressAutoHyphens w:val="true"/>
      <w:spacing w:before="0" w:after="120"/>
    </w:pPr>
    <w:rPr>
      <w:rFonts w:eastAsia="Andale Sans UI"/>
      <w:kern w:val="2"/>
      <w:lang w:eastAsia="zh-CN"/>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Покажчик"/>
    <w:basedOn w:val="Normal"/>
    <w:qFormat/>
    <w:pPr>
      <w:suppressLineNumbers/>
    </w:pPr>
    <w:rPr>
      <w:rFonts w:cs="Lucida Sans"/>
    </w:rPr>
  </w:style>
  <w:style w:type="paragraph" w:styleId="Style23">
    <w:name w:val="Указатель"/>
    <w:basedOn w:val="Normal"/>
    <w:qFormat/>
    <w:pPr>
      <w:suppressLineNumbers/>
    </w:pPr>
    <w:rPr>
      <w:rFonts w:cs="Arial"/>
    </w:rPr>
  </w:style>
  <w:style w:type="paragraph" w:styleId="BalloonText">
    <w:name w:val="Balloon Text"/>
    <w:basedOn w:val="Normal"/>
    <w:link w:val="a4"/>
    <w:uiPriority w:val="99"/>
    <w:semiHidden/>
    <w:qFormat/>
    <w:rsid w:val="006f57eb"/>
    <w:pPr/>
    <w:rPr>
      <w:rFonts w:ascii="Tahoma" w:hAnsi="Tahoma" w:cs="Tahoma"/>
      <w:sz w:val="16"/>
      <w:szCs w:val="16"/>
    </w:rPr>
  </w:style>
  <w:style w:type="paragraph" w:styleId="1" w:customStyle="1">
    <w:name w:val="Знак Знак1 Знак Знак Знак Знак"/>
    <w:basedOn w:val="Normal"/>
    <w:qFormat/>
    <w:rsid w:val="00bc0dba"/>
    <w:pPr/>
    <w:rPr>
      <w:rFonts w:ascii="Verdana" w:hAnsi="Verdana" w:eastAsia="Calibri" w:cs="Verdana"/>
      <w:sz w:val="20"/>
      <w:szCs w:val="20"/>
      <w:lang w:val="en-US" w:eastAsia="en-US"/>
    </w:rPr>
  </w:style>
  <w:style w:type="paragraph" w:styleId="21" w:customStyle="1">
    <w:name w:val="Основной текст 21"/>
    <w:basedOn w:val="Normal"/>
    <w:qFormat/>
    <w:rsid w:val="004b0937"/>
    <w:pPr>
      <w:ind w:firstLine="720"/>
      <w:jc w:val="center"/>
    </w:pPr>
    <w:rPr>
      <w:szCs w:val="20"/>
      <w:lang w:val="uk-UA"/>
    </w:rPr>
  </w:style>
  <w:style w:type="paragraph" w:styleId="22" w:customStyle="1">
    <w:name w:val="Основной текст 22"/>
    <w:basedOn w:val="Normal"/>
    <w:qFormat/>
    <w:rsid w:val="00900e81"/>
    <w:pPr>
      <w:suppressAutoHyphens w:val="true"/>
      <w:ind w:firstLine="720"/>
      <w:jc w:val="center"/>
    </w:pPr>
    <w:rPr>
      <w:szCs w:val="20"/>
      <w:lang w:val="uk-UA" w:eastAsia="zh-CN"/>
    </w:rPr>
  </w:style>
  <w:style w:type="paragraph" w:styleId="NormalWeb">
    <w:name w:val="Normal (Web)"/>
    <w:basedOn w:val="Normal"/>
    <w:qFormat/>
    <w:rsid w:val="005d21d5"/>
    <w:pPr>
      <w:widowControl w:val="false"/>
      <w:suppressAutoHyphens w:val="true"/>
      <w:spacing w:before="280" w:after="280"/>
    </w:pPr>
    <w:rPr>
      <w:rFonts w:eastAsia="Andale Sans UI"/>
      <w:kern w:val="2"/>
      <w:lang w:val="uk-UA" w:eastAsia="uk-UA"/>
    </w:rPr>
  </w:style>
  <w:style w:type="paragraph" w:styleId="Style24">
    <w:name w:val="Содержимое таблицы"/>
    <w:basedOn w:val="Normal"/>
    <w:qFormat/>
    <w:pPr>
      <w:widowControl w:val="false"/>
      <w:suppressLineNumbers/>
    </w:pPr>
    <w:rPr/>
  </w:style>
  <w:style w:type="paragraph" w:styleId="Style25">
    <w:name w:val="Заголовок таблицы"/>
    <w:basedOn w:val="Style24"/>
    <w:qFormat/>
    <w:pPr>
      <w:suppressLineNumbers/>
      <w:jc w:val="center"/>
    </w:pPr>
    <w:rPr>
      <w:b/>
      <w:bCs/>
    </w:rPr>
  </w:style>
  <w:style w:type="paragraph" w:styleId="BodyText2">
    <w:name w:val="Body Text 2"/>
    <w:basedOn w:val="Normal"/>
    <w:qFormat/>
    <w:pPr>
      <w:suppressAutoHyphens w:val="true"/>
      <w:spacing w:lineRule="auto" w:line="240" w:before="0" w:after="0"/>
      <w:ind w:left="0" w:right="0" w:firstLine="720"/>
      <w:jc w:val="center"/>
    </w:pPr>
    <w:rPr>
      <w:rFonts w:ascii="Times New Roman" w:hAnsi="Times New Roman" w:eastAsia="Times New Roman" w:cs="Times New Roman"/>
      <w:sz w:val="24"/>
      <w:szCs w:val="20"/>
      <w:lang w:eastAsia="zh-C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hitlo@pokrov-mr.gov.ua" TargetMode="External"/><Relationship Id="rId3" Type="http://schemas.openxmlformats.org/officeDocument/2006/relationships/hyperlink" Target="mailto:cnap@pokrov-mr.gov.ua"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09880-1E43-467D-9C17-B4AD63E3E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4175</TotalTime>
  <Application>LibreOffice/7.0.3.1$Windows_X86_64 LibreOffice_project/d7547858d014d4cf69878db179d326fc3483e082</Application>
  <Pages>5</Pages>
  <Words>1306</Words>
  <Characters>8561</Characters>
  <CharactersWithSpaces>10256</CharactersWithSpaces>
  <Paragraphs>133</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Work1</dc:creator>
  <dc:description/>
  <dc:language>uk-UA</dc:language>
  <cp:lastModifiedBy/>
  <dcterms:modified xsi:type="dcterms:W3CDTF">2024-04-29T14:17:19Z</dcterms:modified>
  <cp:revision>497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