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4843" w:leader="none"/>
        </w:tabs>
        <w:ind w:right="-142" w:hanging="0"/>
        <w:jc w:val="center"/>
        <w:rPr>
          <w:color w:val="000000"/>
        </w:rPr>
      </w:pPr>
      <w:r>
        <w:rPr>
          <w:color w:val="000000"/>
          <w:lang w:val="uk-UA" w:eastAsia="zh-CN"/>
        </w:rPr>
        <w:t xml:space="preserve">                                                                                </w:t>
      </w:r>
      <w:r>
        <w:rPr>
          <w:rFonts w:eastAsia="Times New Roman"/>
          <w:i w:val="false"/>
          <w:iCs w:val="false"/>
          <w:color w:val="000000"/>
          <w:u w:val="none"/>
          <w:lang w:val="uk-UA" w:eastAsia="ar-SA"/>
        </w:rPr>
        <w:t>З</w:t>
      </w:r>
      <w:r>
        <w:rPr>
          <w:rFonts w:eastAsia="Times New Roman"/>
          <w:i w:val="false"/>
          <w:iCs w:val="false"/>
          <w:color w:val="000000"/>
          <w:lang w:val="uk-UA" w:eastAsia="zh-CN"/>
        </w:rPr>
        <w:t xml:space="preserve">АТВЕРДЖЕНО </w:t>
      </w:r>
    </w:p>
    <w:p>
      <w:pPr>
        <w:pStyle w:val="Normal"/>
        <w:tabs>
          <w:tab w:val="clear" w:pos="709"/>
          <w:tab w:val="left" w:pos="4843" w:leader="none"/>
        </w:tabs>
        <w:ind w:left="0" w:right="-142" w:hanging="0"/>
        <w:jc w:val="center"/>
        <w:rPr>
          <w:color w:val="000000"/>
        </w:rPr>
      </w:pPr>
      <w:r>
        <w:rPr>
          <w:rFonts w:eastAsia="Times New Roman"/>
          <w:i w:val="false"/>
          <w:iCs w:val="false"/>
          <w:color w:val="000000"/>
          <w:lang w:val="uk-UA" w:eastAsia="zh-CN"/>
        </w:rPr>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tabs>
          <w:tab w:val="clear" w:pos="709"/>
          <w:tab w:val="left" w:pos="4843" w:leader="none"/>
        </w:tabs>
        <w:ind w:right="-142" w:hanging="0"/>
        <w:jc w:val="center"/>
        <w:rPr>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jc w:val="right"/>
        <w:rPr>
          <w:color w:val="000000"/>
          <w:lang w:val="uk-UA"/>
        </w:rPr>
      </w:pPr>
      <w:r>
        <w:rPr>
          <w:color w:val="000000"/>
          <w:lang w:val="uk-UA"/>
        </w:rPr>
      </w:r>
    </w:p>
    <w:p>
      <w:pPr>
        <w:pStyle w:val="Normal"/>
        <w:ind w:left="284" w:right="-284" w:hanging="0"/>
        <w:rPr>
          <w:b/>
          <w:b/>
          <w:color w:val="000000"/>
        </w:rPr>
      </w:pPr>
      <w:r>
        <w:rPr>
          <w:b/>
          <w:color w:val="000000"/>
        </w:rPr>
      </w:r>
    </w:p>
    <w:p>
      <w:pPr>
        <w:pStyle w:val="Normal"/>
        <w:ind w:right="-284" w:hanging="0"/>
        <w:jc w:val="center"/>
        <w:rPr>
          <w:color w:val="000000"/>
        </w:rPr>
      </w:pPr>
      <w:r>
        <w:rPr>
          <w:b/>
          <w:color w:val="000000"/>
          <w:lang w:val="uk-UA"/>
        </w:rPr>
        <w:t xml:space="preserve">  </w:t>
      </w:r>
      <w:r>
        <w:rPr>
          <w:color w:val="000000"/>
          <w:lang w:val="uk-UA"/>
        </w:rPr>
        <w:t>ІНФОРМАЦІЙНА КАРТКА АДМІНІСТРАТИВНОЇ ПОСЛУГИ №</w:t>
      </w:r>
      <w:r>
        <w:rPr>
          <w:color w:val="000000"/>
        </w:rPr>
        <w:t xml:space="preserve"> 07-</w:t>
      </w:r>
      <w:r>
        <w:rPr>
          <w:color w:val="000000"/>
          <w:lang w:val="uk-UA"/>
        </w:rPr>
        <w:t>7</w:t>
      </w:r>
      <w:r>
        <w:rPr>
          <w:color w:val="000000"/>
        </w:rPr>
        <w:t>.1</w:t>
      </w:r>
    </w:p>
    <w:p>
      <w:pPr>
        <w:pStyle w:val="Normal"/>
        <w:ind w:left="284" w:right="-284" w:hanging="0"/>
        <w:jc w:val="center"/>
        <w:rPr>
          <w:b/>
          <w:b/>
          <w:color w:val="000000"/>
          <w:u w:val="single"/>
          <w:lang w:val="uk-UA"/>
        </w:rPr>
      </w:pPr>
      <w:r>
        <w:rPr>
          <w:b/>
          <w:color w:val="000000"/>
          <w:u w:val="single"/>
          <w:lang w:val="uk-UA"/>
        </w:rPr>
        <w:t>ВИДАЧА СВІДОЦТВА ПРО ПРАВО ВЛАСНОСТІ</w:t>
      </w:r>
    </w:p>
    <w:p>
      <w:pPr>
        <w:pStyle w:val="Normal"/>
        <w:ind w:left="284" w:right="-284" w:hanging="0"/>
        <w:jc w:val="center"/>
        <w:rPr>
          <w:color w:val="000000"/>
        </w:rPr>
      </w:pPr>
      <w:r>
        <w:rPr>
          <w:color w:val="000000"/>
        </w:rPr>
      </w:r>
    </w:p>
    <w:p>
      <w:pPr>
        <w:pStyle w:val="Normal"/>
        <w:ind w:left="284" w:right="-284" w:hanging="0"/>
        <w:jc w:val="center"/>
        <w:rPr>
          <w:b/>
          <w:b/>
          <w:bCs/>
          <w:u w:val="single"/>
        </w:rPr>
      </w:pPr>
      <w:r>
        <w:rPr>
          <w:b/>
          <w:bCs/>
          <w:color w:val="000000"/>
          <w:u w:val="single"/>
          <w:lang w:val="uk-UA"/>
        </w:rPr>
        <w:t>Відділ обліку та розподілу житла виконавчого комітету Покровської міської ради Дніпропетровської області</w:t>
      </w:r>
    </w:p>
    <w:p>
      <w:pPr>
        <w:pStyle w:val="Normal"/>
        <w:ind w:left="284" w:right="-284" w:hanging="0"/>
        <w:jc w:val="center"/>
        <w:rPr>
          <w:b/>
          <w:b/>
          <w:color w:val="000000"/>
          <w:u w:val="single"/>
          <w:lang w:val="uk-UA"/>
        </w:rPr>
      </w:pPr>
      <w:r>
        <w:rPr>
          <w:b/>
          <w:color w:val="000000"/>
          <w:u w:val="single"/>
          <w:lang w:val="uk-UA"/>
        </w:rPr>
        <w:t>00257</w:t>
      </w:r>
    </w:p>
    <w:p>
      <w:pPr>
        <w:pStyle w:val="Normal"/>
        <w:ind w:left="284" w:right="-284" w:hanging="0"/>
        <w:jc w:val="center"/>
        <w:rPr>
          <w:color w:val="000000"/>
          <w:lang w:val="uk-UA"/>
        </w:rPr>
      </w:pPr>
      <w:r>
        <w:rPr>
          <w:color w:val="000000"/>
          <w:lang w:val="uk-UA"/>
        </w:rPr>
      </w:r>
    </w:p>
    <w:tbl>
      <w:tblPr>
        <w:tblW w:w="9720" w:type="dxa"/>
        <w:jc w:val="left"/>
        <w:tblInd w:w="109" w:type="dxa"/>
        <w:tblLayout w:type="fixed"/>
        <w:tblCellMar>
          <w:top w:w="0" w:type="dxa"/>
          <w:left w:w="108" w:type="dxa"/>
          <w:bottom w:w="0" w:type="dxa"/>
          <w:right w:w="108" w:type="dxa"/>
        </w:tblCellMar>
        <w:tblLook w:val="00a0"/>
      </w:tblPr>
      <w:tblGrid>
        <w:gridCol w:w="556"/>
        <w:gridCol w:w="3224"/>
        <w:gridCol w:w="2329"/>
        <w:gridCol w:w="1805"/>
        <w:gridCol w:w="1806"/>
      </w:tblGrid>
      <w:tr>
        <w:trPr/>
        <w:tc>
          <w:tcPr>
            <w:tcW w:w="972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284" w:right="-284" w:hanging="0"/>
              <w:jc w:val="center"/>
              <w:rPr>
                <w:color w:val="000000"/>
              </w:rPr>
            </w:pPr>
            <w:r>
              <w:rPr>
                <w:b/>
                <w:bCs/>
                <w:color w:val="000000"/>
                <w:lang w:val="uk-UA"/>
              </w:rPr>
              <w:t>1. Інформація про суб’єкта надання адміністративної послуги</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1.1.</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Місцезнаходження суб</w:t>
            </w:r>
            <w:r>
              <w:rPr>
                <w:color w:val="000000"/>
              </w:rPr>
              <w:t>’</w:t>
            </w:r>
            <w:r>
              <w:rPr>
                <w:color w:val="000000"/>
                <w:lang w:val="uk-UA"/>
              </w:rPr>
              <w:t>єкта  надання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53300, Дніпропетровська область, Нікопольский район,</w:t>
            </w:r>
          </w:p>
          <w:p>
            <w:pPr>
              <w:pStyle w:val="Normal"/>
              <w:widowControl w:val="false"/>
              <w:ind w:left="34" w:right="-284" w:hanging="0"/>
              <w:rPr>
                <w:color w:val="000000"/>
                <w:lang w:val="uk-UA"/>
              </w:rPr>
            </w:pPr>
            <w:r>
              <w:rPr>
                <w:color w:val="000000"/>
                <w:lang w:val="uk-UA"/>
              </w:rPr>
              <w:t>м. Покров, вул. Центральна, 48.</w:t>
            </w:r>
          </w:p>
          <w:p>
            <w:pPr>
              <w:pStyle w:val="Normal"/>
              <w:widowControl w:val="false"/>
              <w:ind w:left="34" w:right="-284" w:hanging="0"/>
              <w:rPr>
                <w:color w:val="000000"/>
                <w:lang w:val="uk-UA"/>
              </w:rPr>
            </w:pPr>
            <w:r>
              <w:rPr>
                <w:color w:val="000000"/>
                <w:lang w:val="uk-UA"/>
              </w:rPr>
              <w:t>Виконавчий комітет Покровської міської ради,</w:t>
            </w:r>
          </w:p>
          <w:p>
            <w:pPr>
              <w:pStyle w:val="Normal"/>
              <w:widowControl w:val="false"/>
              <w:ind w:left="34" w:right="-284" w:hanging="0"/>
              <w:rPr>
                <w:color w:val="000000"/>
                <w:lang w:val="uk-UA"/>
              </w:rPr>
            </w:pPr>
            <w:r>
              <w:rPr>
                <w:color w:val="000000"/>
                <w:lang w:val="uk-UA"/>
              </w:rPr>
              <w:t>каб. № 213</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1.2.</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Інформація щодо режиму роботи суб</w:t>
            </w:r>
            <w:r>
              <w:rPr>
                <w:color w:val="000000"/>
              </w:rPr>
              <w:t>’</w:t>
            </w:r>
            <w:r>
              <w:rPr>
                <w:color w:val="000000"/>
                <w:lang w:val="uk-UA"/>
              </w:rPr>
              <w:t>єкта надання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Понеділок: з 8-00 до 17-00</w:t>
            </w:r>
          </w:p>
          <w:p>
            <w:pPr>
              <w:pStyle w:val="Normal"/>
              <w:widowControl w:val="false"/>
              <w:ind w:left="34" w:right="-284" w:hanging="0"/>
              <w:rPr>
                <w:color w:val="000000"/>
                <w:lang w:val="uk-UA"/>
              </w:rPr>
            </w:pPr>
            <w:r>
              <w:rPr>
                <w:color w:val="000000"/>
                <w:lang w:val="uk-UA"/>
              </w:rPr>
              <w:t>Вівторок: з 8-00 до 17-00</w:t>
            </w:r>
          </w:p>
          <w:p>
            <w:pPr>
              <w:pStyle w:val="Normal"/>
              <w:widowControl w:val="false"/>
              <w:ind w:left="34" w:right="-284" w:hanging="0"/>
              <w:rPr>
                <w:color w:val="000000"/>
                <w:lang w:val="uk-UA"/>
              </w:rPr>
            </w:pPr>
            <w:r>
              <w:rPr>
                <w:color w:val="000000"/>
                <w:lang w:val="uk-UA"/>
              </w:rPr>
              <w:t>Середа: з 8-00 до 17-00</w:t>
            </w:r>
          </w:p>
          <w:p>
            <w:pPr>
              <w:pStyle w:val="Normal"/>
              <w:widowControl w:val="false"/>
              <w:ind w:left="34" w:right="-284" w:hanging="0"/>
              <w:rPr>
                <w:color w:val="000000"/>
                <w:lang w:val="uk-UA"/>
              </w:rPr>
            </w:pPr>
            <w:r>
              <w:rPr>
                <w:color w:val="000000"/>
                <w:lang w:val="uk-UA"/>
              </w:rPr>
              <w:t>Четвер: з 8-00 до 17-00</w:t>
            </w:r>
          </w:p>
          <w:p>
            <w:pPr>
              <w:pStyle w:val="Normal"/>
              <w:widowControl w:val="false"/>
              <w:ind w:left="34" w:right="-284" w:hanging="0"/>
              <w:rPr>
                <w:color w:val="000000"/>
                <w:lang w:val="uk-UA"/>
              </w:rPr>
            </w:pPr>
            <w:r>
              <w:rPr>
                <w:color w:val="000000"/>
                <w:lang w:val="uk-UA"/>
              </w:rPr>
              <w:t>П’ятниця: з 8-00 до 16-00</w:t>
            </w:r>
          </w:p>
          <w:p>
            <w:pPr>
              <w:pStyle w:val="Normal"/>
              <w:widowControl w:val="false"/>
              <w:ind w:left="34" w:right="-284" w:hanging="0"/>
              <w:rPr>
                <w:color w:val="000000"/>
                <w:lang w:val="uk-UA"/>
              </w:rPr>
            </w:pPr>
            <w:r>
              <w:rPr>
                <w:color w:val="000000"/>
                <w:lang w:val="uk-UA"/>
              </w:rPr>
              <w:t>Перерва щоденно з 12-00 до 12-45</w:t>
            </w:r>
          </w:p>
          <w:p>
            <w:pPr>
              <w:pStyle w:val="Normal"/>
              <w:widowControl w:val="false"/>
              <w:ind w:left="34" w:right="-284" w:hanging="0"/>
              <w:rPr>
                <w:color w:val="000000"/>
                <w:lang w:val="uk-UA"/>
              </w:rPr>
            </w:pPr>
            <w:r>
              <w:rPr>
                <w:color w:val="000000"/>
                <w:lang w:val="uk-UA"/>
              </w:rPr>
              <w:t>Перерва п’ятниця з 12-00 до 13-00</w:t>
            </w:r>
          </w:p>
          <w:p>
            <w:pPr>
              <w:pStyle w:val="Normal"/>
              <w:widowControl w:val="false"/>
              <w:ind w:left="34" w:right="-284" w:hanging="0"/>
              <w:rPr>
                <w:color w:val="000000"/>
                <w:lang w:val="uk-UA"/>
              </w:rPr>
            </w:pPr>
            <w:r>
              <w:rPr>
                <w:color w:val="000000"/>
                <w:lang w:val="uk-UA"/>
              </w:rPr>
              <w:t>Вихідні дні: субота, неділя</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1.3.</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Контактний телефон, адреса електронної пошти, вебсайт суб’єкта надання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en-US"/>
              </w:rPr>
            </w:pPr>
            <w:r>
              <w:rPr>
                <w:color w:val="000000"/>
                <w:lang w:val="en-US"/>
              </w:rPr>
            </w:r>
          </w:p>
          <w:p>
            <w:pPr>
              <w:pStyle w:val="Normal"/>
              <w:widowControl w:val="false"/>
              <w:ind w:left="34" w:right="-284" w:hanging="0"/>
              <w:rPr/>
            </w:pPr>
            <w:r>
              <w:rPr>
                <w:color w:val="000000"/>
                <w:lang w:val="en-US"/>
              </w:rPr>
              <w:t xml:space="preserve">e-mail: </w:t>
            </w:r>
            <w:hyperlink r:id="rId2">
              <w:r>
                <w:rPr>
                  <w:color w:val="000000"/>
                  <w:u w:val="single"/>
                  <w:lang w:val="en-US"/>
                </w:rPr>
                <w:t>ghitlo@pokrov-mr.gov.ua</w:t>
              </w:r>
            </w:hyperlink>
          </w:p>
          <w:p>
            <w:pPr>
              <w:pStyle w:val="Normal"/>
              <w:widowControl w:val="false"/>
              <w:ind w:left="34" w:right="-284" w:hanging="0"/>
              <w:rPr>
                <w:color w:val="000000"/>
                <w:sz w:val="16"/>
                <w:szCs w:val="16"/>
              </w:rPr>
            </w:pPr>
            <w:r>
              <w:rPr>
                <w:color w:val="000000"/>
                <w:sz w:val="16"/>
                <w:szCs w:val="16"/>
              </w:rPr>
            </w:r>
          </w:p>
          <w:p>
            <w:pPr>
              <w:pStyle w:val="Normal"/>
              <w:widowControl w:val="false"/>
              <w:ind w:left="34" w:right="-284" w:hanging="0"/>
              <w:rPr>
                <w:color w:val="000000"/>
              </w:rPr>
            </w:pPr>
            <w:r>
              <w:rPr>
                <w:color w:val="000000"/>
              </w:rPr>
            </w:r>
          </w:p>
        </w:tc>
      </w:tr>
      <w:tr>
        <w:trPr/>
        <w:tc>
          <w:tcPr>
            <w:tcW w:w="972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jc w:val="center"/>
              <w:rPr>
                <w:color w:val="000000"/>
                <w:lang w:val="en-US"/>
              </w:rPr>
            </w:pPr>
            <w:r>
              <w:rPr>
                <w:b/>
                <w:bCs/>
                <w:color w:val="000000"/>
                <w:lang w:val="uk-UA"/>
              </w:rPr>
              <w:t>2. Інформація про Центр надання адміністративних послуг</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Найменування ЦНАП (його ТП та /або ВРМ)</w:t>
            </w:r>
          </w:p>
        </w:tc>
        <w:tc>
          <w:tcPr>
            <w:tcW w:w="2329"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Місцезнаходження ЦНАП (його ТП</w:t>
            </w:r>
          </w:p>
          <w:p>
            <w:pPr>
              <w:pStyle w:val="Normal"/>
              <w:widowControl w:val="false"/>
              <w:ind w:left="34" w:right="-284" w:hanging="0"/>
              <w:rPr>
                <w:color w:val="000000"/>
                <w:lang w:val="uk-UA"/>
              </w:rPr>
            </w:pPr>
            <w:r>
              <w:rPr>
                <w:color w:val="000000"/>
                <w:lang w:val="uk-UA"/>
              </w:rPr>
              <w:t>та/або ВРМ)</w:t>
            </w:r>
          </w:p>
        </w:tc>
        <w:tc>
          <w:tcPr>
            <w:tcW w:w="180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283" w:hanging="0"/>
              <w:rPr>
                <w:color w:val="000000"/>
                <w:lang w:val="uk-UA"/>
              </w:rPr>
            </w:pPr>
            <w:r>
              <w:rPr>
                <w:color w:val="000000"/>
                <w:lang w:val="uk-UA"/>
              </w:rPr>
              <w:t>Контактний телефон, адреса електронної пошти (його</w:t>
            </w:r>
          </w:p>
          <w:p>
            <w:pPr>
              <w:pStyle w:val="Normal"/>
              <w:widowControl w:val="false"/>
              <w:ind w:left="-57" w:right="-283" w:hanging="0"/>
              <w:rPr>
                <w:color w:val="000000"/>
                <w:lang w:val="uk-UA"/>
              </w:rPr>
            </w:pPr>
            <w:r>
              <w:rPr>
                <w:color w:val="000000"/>
                <w:lang w:val="uk-UA"/>
              </w:rPr>
              <w:t>ТП та/або ВРМ)</w:t>
            </w:r>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rtl w:val="true"/>
                <w:lang w:val="uk-UA"/>
              </w:rPr>
              <w:t>٭</w:t>
            </w:r>
            <w:r>
              <w:rPr>
                <w:color w:val="000000"/>
                <w:lang w:val="uk-UA"/>
              </w:rPr>
              <w:t>Інформація</w:t>
            </w:r>
          </w:p>
          <w:p>
            <w:pPr>
              <w:pStyle w:val="Normal"/>
              <w:widowControl w:val="false"/>
              <w:ind w:left="34" w:right="-284" w:hanging="0"/>
              <w:rPr>
                <w:color w:val="000000"/>
                <w:lang w:val="uk-UA"/>
              </w:rPr>
            </w:pPr>
            <w:r>
              <w:rPr>
                <w:color w:val="000000"/>
                <w:lang w:val="uk-UA"/>
              </w:rPr>
              <w:t>щодо режиму роботи ЦНАП</w:t>
            </w:r>
          </w:p>
          <w:p>
            <w:pPr>
              <w:pStyle w:val="Normal"/>
              <w:widowControl w:val="false"/>
              <w:ind w:left="34" w:right="-284" w:hanging="0"/>
              <w:rPr>
                <w:color w:val="000000"/>
                <w:lang w:val="uk-UA"/>
              </w:rPr>
            </w:pPr>
            <w:r>
              <w:rPr>
                <w:color w:val="000000"/>
                <w:lang w:val="uk-UA"/>
              </w:rPr>
              <w:t>(його ТП та/або</w:t>
            </w:r>
          </w:p>
          <w:p>
            <w:pPr>
              <w:pStyle w:val="Normal"/>
              <w:widowControl w:val="false"/>
              <w:ind w:left="34" w:right="-284" w:hanging="0"/>
              <w:rPr>
                <w:color w:val="000000"/>
                <w:lang w:val="uk-UA"/>
              </w:rPr>
            </w:pPr>
            <w:r>
              <w:rPr>
                <w:color w:val="000000"/>
                <w:lang w:val="uk-UA"/>
              </w:rPr>
              <w:t xml:space="preserve"> </w:t>
            </w:r>
            <w:r>
              <w:rPr>
                <w:color w:val="000000"/>
                <w:lang w:val="uk-UA"/>
              </w:rPr>
              <w:t>ВРМ)</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2.1.</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Центр надання адміністративних послуг виконавчого комітету Покровської міської ради Дніпропетровської області</w:t>
            </w:r>
          </w:p>
        </w:tc>
        <w:tc>
          <w:tcPr>
            <w:tcW w:w="2329"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53300, Дніпропетровська область,</w:t>
            </w:r>
          </w:p>
          <w:p>
            <w:pPr>
              <w:pStyle w:val="Normal"/>
              <w:widowControl w:val="false"/>
              <w:ind w:left="34" w:right="-284" w:hanging="0"/>
              <w:rPr>
                <w:color w:val="000000"/>
                <w:lang w:val="uk-UA"/>
              </w:rPr>
            </w:pPr>
            <w:r>
              <w:rPr>
                <w:color w:val="000000"/>
                <w:lang w:val="uk-UA"/>
              </w:rPr>
              <w:t>Нікопольский</w:t>
            </w:r>
          </w:p>
          <w:p>
            <w:pPr>
              <w:pStyle w:val="Normal"/>
              <w:widowControl w:val="false"/>
              <w:ind w:left="34" w:right="-284" w:hanging="0"/>
              <w:rPr>
                <w:color w:val="000000"/>
                <w:lang w:val="uk-UA"/>
              </w:rPr>
            </w:pPr>
            <w:r>
              <w:rPr>
                <w:color w:val="000000"/>
                <w:lang w:val="uk-UA"/>
              </w:rPr>
              <w:t>район, м. Покров,</w:t>
            </w:r>
          </w:p>
          <w:p>
            <w:pPr>
              <w:pStyle w:val="Normal"/>
              <w:widowControl w:val="false"/>
              <w:ind w:left="34" w:right="-284" w:hanging="0"/>
              <w:rPr>
                <w:color w:val="000000"/>
                <w:lang w:val="uk-UA"/>
              </w:rPr>
            </w:pPr>
            <w:r>
              <w:rPr>
                <w:color w:val="000000"/>
                <w:lang w:val="uk-UA"/>
              </w:rPr>
              <w:t>вул. Центральна,</w:t>
            </w:r>
          </w:p>
          <w:p>
            <w:pPr>
              <w:pStyle w:val="Normal"/>
              <w:widowControl w:val="false"/>
              <w:ind w:left="34" w:right="-284" w:hanging="0"/>
              <w:rPr>
                <w:color w:val="000000"/>
                <w:lang w:val="uk-UA"/>
              </w:rPr>
            </w:pPr>
            <w:r>
              <w:rPr>
                <w:color w:val="000000"/>
                <w:lang w:val="uk-UA"/>
              </w:rPr>
              <w:t>буд. 48.</w:t>
            </w:r>
          </w:p>
          <w:p>
            <w:pPr>
              <w:pStyle w:val="Normal"/>
              <w:widowControl w:val="false"/>
              <w:ind w:left="34" w:right="-284" w:hanging="0"/>
              <w:rPr>
                <w:color w:val="000000"/>
                <w:lang w:val="uk-UA"/>
              </w:rPr>
            </w:pPr>
            <w:r>
              <w:rPr>
                <w:color w:val="000000"/>
                <w:lang w:val="uk-UA"/>
              </w:rPr>
              <w:t>Виконавчий комітет Покровської міської ради (1 поверх)</w:t>
            </w:r>
          </w:p>
        </w:tc>
        <w:tc>
          <w:tcPr>
            <w:tcW w:w="1805"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+38 (063) 463-</w:t>
            </w:r>
          </w:p>
          <w:p>
            <w:pPr>
              <w:pStyle w:val="Normal"/>
              <w:widowControl w:val="false"/>
              <w:ind w:left="34" w:right="-284" w:hanging="0"/>
              <w:rPr>
                <w:color w:val="000000"/>
                <w:lang w:val="uk-UA"/>
              </w:rPr>
            </w:pPr>
            <w:r>
              <w:rPr>
                <w:color w:val="000000"/>
                <w:lang w:val="uk-UA"/>
              </w:rPr>
              <w:t>77-83</w:t>
            </w:r>
          </w:p>
          <w:p>
            <w:pPr>
              <w:pStyle w:val="Normal"/>
              <w:widowControl w:val="false"/>
              <w:ind w:left="34" w:right="-284" w:hanging="0"/>
              <w:rPr>
                <w:color w:val="000000"/>
                <w:lang w:val="uk-UA"/>
              </w:rPr>
            </w:pPr>
            <w:hyperlink r:id="rId3">
              <w:r>
                <w:rPr>
                  <w:color w:val="000000"/>
                  <w:u w:val="single"/>
                  <w:lang w:val="uk-UA"/>
                </w:rPr>
                <w:t>cnap@pokrov-mr.gov.ua</w:t>
              </w:r>
            </w:hyperlink>
          </w:p>
        </w:tc>
        <w:tc>
          <w:tcPr>
            <w:tcW w:w="1806"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rPr>
            </w:pPr>
            <w:r>
              <w:rPr>
                <w:color w:val="000000"/>
                <w:lang w:val="uk-UA"/>
              </w:rPr>
              <w:t>Понеділок,</w:t>
            </w:r>
          </w:p>
          <w:p>
            <w:pPr>
              <w:pStyle w:val="Normal"/>
              <w:widowControl w:val="false"/>
              <w:ind w:left="34" w:right="-284" w:hanging="0"/>
              <w:rPr>
                <w:color w:val="000000"/>
              </w:rPr>
            </w:pPr>
            <w:r>
              <w:rPr>
                <w:color w:val="000000"/>
                <w:lang w:val="uk-UA"/>
              </w:rPr>
              <w:t>середа,</w:t>
            </w:r>
            <w:r>
              <w:rPr>
                <w:color w:val="000000"/>
              </w:rPr>
              <w:t xml:space="preserve"> </w:t>
            </w:r>
            <w:r>
              <w:rPr>
                <w:color w:val="000000"/>
                <w:lang w:val="uk-UA"/>
              </w:rPr>
              <w:t>четвер,</w:t>
            </w:r>
            <w:r>
              <w:rPr>
                <w:color w:val="000000"/>
              </w:rPr>
              <w:t xml:space="preserve"> </w:t>
            </w:r>
            <w:r>
              <w:rPr>
                <w:color w:val="000000"/>
                <w:lang w:val="uk-UA"/>
              </w:rPr>
              <w:t>п’ятниця: з</w:t>
            </w:r>
          </w:p>
          <w:p>
            <w:pPr>
              <w:pStyle w:val="Normal"/>
              <w:widowControl w:val="false"/>
              <w:ind w:left="34" w:right="-284" w:hanging="0"/>
              <w:rPr>
                <w:color w:val="000000"/>
              </w:rPr>
            </w:pPr>
            <w:r>
              <w:rPr>
                <w:color w:val="000000"/>
                <w:lang w:val="uk-UA"/>
              </w:rPr>
              <w:t>8-00 до 16-00,</w:t>
            </w:r>
          </w:p>
          <w:p>
            <w:pPr>
              <w:pStyle w:val="Normal"/>
              <w:widowControl w:val="false"/>
              <w:ind w:left="34" w:right="-284" w:hanging="0"/>
              <w:rPr>
                <w:color w:val="000000"/>
                <w:lang w:val="uk-UA"/>
              </w:rPr>
            </w:pPr>
            <w:r>
              <w:rPr>
                <w:color w:val="000000"/>
                <w:lang w:val="uk-UA"/>
              </w:rPr>
              <w:t>вівторок: з</w:t>
            </w:r>
          </w:p>
          <w:p>
            <w:pPr>
              <w:pStyle w:val="Normal"/>
              <w:widowControl w:val="false"/>
              <w:ind w:left="34" w:right="-284" w:hanging="0"/>
              <w:rPr>
                <w:color w:val="000000"/>
                <w:lang w:val="uk-UA"/>
              </w:rPr>
            </w:pPr>
            <w:r>
              <w:rPr>
                <w:color w:val="000000"/>
                <w:lang w:val="uk-UA"/>
              </w:rPr>
              <w:t>8-00 до 20-00,</w:t>
            </w:r>
          </w:p>
          <w:p>
            <w:pPr>
              <w:pStyle w:val="Normal"/>
              <w:widowControl w:val="false"/>
              <w:ind w:left="34" w:right="-284" w:hanging="0"/>
              <w:rPr>
                <w:color w:val="000000"/>
                <w:lang w:val="uk-UA"/>
              </w:rPr>
            </w:pPr>
            <w:r>
              <w:rPr>
                <w:color w:val="000000"/>
                <w:lang w:val="uk-UA"/>
              </w:rPr>
              <w:t>без перерви на обід.</w:t>
            </w:r>
          </w:p>
          <w:p>
            <w:pPr>
              <w:pStyle w:val="Normal"/>
              <w:widowControl w:val="false"/>
              <w:ind w:left="34" w:right="-284" w:hanging="0"/>
              <w:rPr>
                <w:color w:val="000000"/>
              </w:rPr>
            </w:pPr>
            <w:r>
              <w:rPr>
                <w:color w:val="000000"/>
                <w:lang w:val="uk-UA"/>
              </w:rPr>
              <w:t>Вихідні дні: субота, неділя</w:t>
            </w:r>
          </w:p>
        </w:tc>
      </w:tr>
      <w:tr>
        <w:trPr/>
        <w:tc>
          <w:tcPr>
            <w:tcW w:w="972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en-US"/>
              </w:rPr>
            </w:pPr>
            <w:r>
              <w:rPr>
                <w:i/>
                <w:iCs/>
                <w:color w:val="000000"/>
                <w:lang w:val="uk-UA"/>
              </w:rPr>
              <w:t>*У період воєнного стану графік роботи центру надання адміністративних послуг може змінюватись</w:t>
            </w:r>
          </w:p>
        </w:tc>
      </w:tr>
      <w:tr>
        <w:trPr/>
        <w:tc>
          <w:tcPr>
            <w:tcW w:w="972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jc w:val="center"/>
              <w:rPr>
                <w:color w:val="000000"/>
                <w:lang w:val="uk-UA"/>
              </w:rPr>
            </w:pPr>
            <w:r>
              <w:rPr>
                <w:b/>
                <w:color w:val="000000"/>
                <w:lang w:val="uk-UA"/>
              </w:rPr>
              <w:t>Нормативні акти, якими регламентується надання адміністративної послуги</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392" w:right="-284" w:hanging="0"/>
              <w:jc w:val="center"/>
              <w:rPr>
                <w:color w:val="000000"/>
                <w:lang w:val="uk-UA"/>
              </w:rPr>
            </w:pPr>
            <w:r>
              <w:rPr>
                <w:color w:val="000000"/>
                <w:lang w:val="uk-UA"/>
              </w:rPr>
              <w:t xml:space="preserve"> </w:t>
            </w:r>
            <w:r>
              <w:rPr>
                <w:color w:val="000000"/>
                <w:lang w:val="uk-UA"/>
              </w:rPr>
              <w:t>3.</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Закони України</w:t>
            </w:r>
          </w:p>
          <w:p>
            <w:pPr>
              <w:pStyle w:val="Normal"/>
              <w:widowControl w:val="false"/>
              <w:ind w:left="34" w:right="-284" w:hanging="0"/>
              <w:rPr>
                <w:color w:val="000000"/>
                <w:lang w:val="uk-UA"/>
              </w:rPr>
            </w:pPr>
            <w:r>
              <w:rPr>
                <w:color w:val="000000"/>
                <w:lang w:val="uk-UA"/>
              </w:rPr>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rPr>
                <w:color w:val="000000"/>
                <w:lang w:val="uk-UA"/>
              </w:rPr>
            </w:pPr>
            <w:r>
              <w:rPr>
                <w:color w:val="000000"/>
                <w:lang w:val="uk-UA"/>
              </w:rPr>
              <w:t>Закони України “Про адміністративну процедуру”,</w:t>
            </w:r>
          </w:p>
          <w:p>
            <w:pPr>
              <w:pStyle w:val="Normal"/>
              <w:widowControl w:val="false"/>
              <w:ind w:left="34" w:right="-284" w:hanging="0"/>
              <w:rPr>
                <w:color w:val="000000"/>
              </w:rPr>
            </w:pPr>
            <w:r>
              <w:rPr>
                <w:color w:val="000000"/>
                <w:lang w:val="uk-UA"/>
              </w:rPr>
              <w:t>“</w:t>
            </w:r>
            <w:r>
              <w:rPr>
                <w:color w:val="000000"/>
                <w:lang w:val="uk-UA"/>
              </w:rPr>
              <w:t>Про адміністративні послуги”, “Про місцеве самоврядування в Україні”, “Про приватизацію державного житлового фонду”, “Про забезпечення реалізації житлових прав мешканців гуртожитків”</w:t>
            </w:r>
          </w:p>
        </w:tc>
      </w:tr>
      <w:tr>
        <w:trPr>
          <w:trHeight w:val="431" w:hRule="atLeast"/>
        </w:trPr>
        <w:tc>
          <w:tcPr>
            <w:tcW w:w="556" w:type="dxa"/>
            <w:tcBorders>
              <w:left w:val="single" w:sz="4" w:space="0" w:color="000000"/>
              <w:bottom w:val="single" w:sz="4" w:space="0" w:color="000000"/>
              <w:right w:val="single" w:sz="4" w:space="0" w:color="000000"/>
            </w:tcBorders>
          </w:tcPr>
          <w:p>
            <w:pPr>
              <w:pStyle w:val="Normal"/>
              <w:widowControl w:val="false"/>
              <w:ind w:left="-392" w:right="-284" w:hanging="0"/>
              <w:jc w:val="center"/>
              <w:rPr>
                <w:color w:val="000000"/>
                <w:lang w:val="uk-UA"/>
              </w:rPr>
            </w:pPr>
            <w:r>
              <w:rPr>
                <w:color w:val="000000"/>
                <w:lang w:val="uk-UA"/>
              </w:rPr>
              <w:t xml:space="preserve"> </w:t>
            </w:r>
            <w:r>
              <w:rPr>
                <w:color w:val="000000"/>
                <w:lang w:val="uk-UA"/>
              </w:rPr>
              <w:t>4.</w:t>
            </w:r>
          </w:p>
        </w:tc>
        <w:tc>
          <w:tcPr>
            <w:tcW w:w="3224"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Кабінету Міністрів України</w:t>
            </w:r>
          </w:p>
        </w:tc>
        <w:tc>
          <w:tcPr>
            <w:tcW w:w="5940" w:type="dxa"/>
            <w:gridSpan w:val="3"/>
            <w:tcBorders>
              <w:left w:val="single" w:sz="4" w:space="0" w:color="000000"/>
              <w:bottom w:val="single" w:sz="4" w:space="0" w:color="000000"/>
              <w:right w:val="single" w:sz="4" w:space="0" w:color="000000"/>
            </w:tcBorders>
          </w:tcPr>
          <w:p>
            <w:pPr>
              <w:pStyle w:val="Normal"/>
              <w:widowControl w:val="false"/>
              <w:ind w:left="34" w:right="-284" w:hanging="0"/>
              <w:rPr>
                <w:rFonts w:eastAsia="TimesNewRomanPSMT"/>
                <w:lang w:val="uk-UA"/>
              </w:rPr>
            </w:pPr>
            <w:r>
              <w:rPr>
                <w:rFonts w:eastAsia="TimesNewRomanPSMT"/>
                <w:lang w:val="uk-UA"/>
              </w:rPr>
              <w:t>---</w:t>
            </w:r>
          </w:p>
          <w:p>
            <w:pPr>
              <w:pStyle w:val="Normal"/>
              <w:widowControl w:val="false"/>
              <w:ind w:left="34" w:right="-284" w:hanging="0"/>
              <w:rPr>
                <w:color w:val="000000"/>
                <w:lang w:val="uk-UA"/>
              </w:rPr>
            </w:pPr>
            <w:r>
              <w:rPr>
                <w:color w:val="000000"/>
                <w:lang w:val="uk-UA"/>
              </w:rPr>
            </w:r>
          </w:p>
        </w:tc>
      </w:tr>
      <w:tr>
        <w:trPr/>
        <w:tc>
          <w:tcPr>
            <w:tcW w:w="556" w:type="dxa"/>
            <w:tcBorders>
              <w:left w:val="single" w:sz="4" w:space="0" w:color="000000"/>
              <w:bottom w:val="single" w:sz="4" w:space="0" w:color="000000"/>
              <w:right w:val="single" w:sz="4" w:space="0" w:color="000000"/>
            </w:tcBorders>
          </w:tcPr>
          <w:p>
            <w:pPr>
              <w:pStyle w:val="Normal"/>
              <w:widowControl w:val="false"/>
              <w:ind w:left="-392" w:right="-284" w:hanging="0"/>
              <w:jc w:val="center"/>
              <w:rPr>
                <w:color w:val="000000"/>
                <w:lang w:val="uk-UA"/>
              </w:rPr>
            </w:pPr>
            <w:r>
              <w:rPr>
                <w:color w:val="000000"/>
                <w:lang w:val="uk-UA"/>
              </w:rPr>
              <w:t>5.</w:t>
            </w:r>
          </w:p>
        </w:tc>
        <w:tc>
          <w:tcPr>
            <w:tcW w:w="3224"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центральних органів виконавчої влади</w:t>
            </w:r>
          </w:p>
        </w:tc>
        <w:tc>
          <w:tcPr>
            <w:tcW w:w="5940" w:type="dxa"/>
            <w:gridSpan w:val="3"/>
            <w:tcBorders>
              <w:left w:val="single" w:sz="4" w:space="0" w:color="000000"/>
              <w:bottom w:val="single" w:sz="4" w:space="0" w:color="000000"/>
              <w:right w:val="single" w:sz="4" w:space="0" w:color="000000"/>
            </w:tcBorders>
          </w:tcPr>
          <w:p>
            <w:pPr>
              <w:pStyle w:val="Normal"/>
              <w:widowControl w:val="false"/>
              <w:ind w:firstLine="340"/>
              <w:rPr>
                <w:rFonts w:eastAsia="TimesNewRomanPSMT"/>
                <w:lang w:val="uk-UA"/>
              </w:rPr>
            </w:pPr>
            <w:r>
              <w:rPr>
                <w:color w:val="000000"/>
              </w:rPr>
              <w:t xml:space="preserve">Наказ Міністерства з питань житлово-комунального господарства України від </w:t>
            </w:r>
            <w:r>
              <w:rPr>
                <w:color w:val="000000"/>
                <w:lang w:val="uk-UA"/>
              </w:rPr>
              <w:t xml:space="preserve">16.12.2009 № 396 “Про затвердження Положення про порядок передачі квартир (будинків), жилих приміщень у гуртожитках у власність громадян”, </w:t>
            </w:r>
            <w:r>
              <w:rPr>
                <w:rFonts w:eastAsia="TimesNewRomanPSMT"/>
              </w:rPr>
              <w:t>постанов</w:t>
            </w:r>
            <w:r>
              <w:rPr>
                <w:rFonts w:eastAsia="TimesNewRomanPSMT"/>
                <w:lang w:val="uk-UA"/>
              </w:rPr>
              <w:t xml:space="preserve">а </w:t>
            </w:r>
            <w:r>
              <w:rPr>
                <w:rFonts w:eastAsia="TimesNewRomanPSMT"/>
              </w:rPr>
              <w:t>Правління Національного банку України від</w:t>
            </w:r>
            <w:r>
              <w:rPr>
                <w:rFonts w:eastAsia="TimesNewRomanPSMT"/>
                <w:lang w:val="uk-UA"/>
              </w:rPr>
              <w:t xml:space="preserve"> </w:t>
            </w:r>
            <w:r>
              <w:rPr>
                <w:rFonts w:eastAsia="TimesNewRomanPSMT"/>
              </w:rPr>
              <w:t>27.04.2000</w:t>
            </w:r>
            <w:r>
              <w:rPr>
                <w:rFonts w:eastAsia="TimesNewRomanPSMT"/>
                <w:lang w:val="uk-UA"/>
              </w:rPr>
              <w:t xml:space="preserve"> </w:t>
            </w:r>
            <w:r>
              <w:rPr>
                <w:rFonts w:eastAsia="TimesNewRomanPSMT"/>
              </w:rPr>
              <w:t>№ 179</w:t>
            </w:r>
          </w:p>
          <w:p>
            <w:pPr>
              <w:pStyle w:val="Normal"/>
              <w:widowControl w:val="false"/>
              <w:ind w:left="34" w:right="-284" w:hanging="0"/>
              <w:rPr>
                <w:color w:val="000000"/>
                <w:lang w:val="uk-UA"/>
              </w:rPr>
            </w:pPr>
            <w:r>
              <w:rPr>
                <w:color w:val="000000"/>
                <w:lang w:val="uk-UA"/>
              </w:rPr>
              <w:t>“</w:t>
            </w:r>
            <w:r>
              <w:rPr>
                <w:rFonts w:eastAsia="TimesNewRomanPSMT"/>
                <w:lang w:val="uk-UA"/>
              </w:rPr>
              <w:t xml:space="preserve">Про затвердження </w:t>
            </w:r>
            <w:r>
              <w:rPr>
                <w:rFonts w:eastAsia="TimesNewRomanPSMT"/>
              </w:rPr>
              <w:t>Положення про порядок відкриття депозитних</w:t>
            </w:r>
            <w:r>
              <w:rPr>
                <w:rFonts w:eastAsia="TimesNewRomanPSMT"/>
                <w:lang w:val="uk-UA"/>
              </w:rPr>
              <w:t xml:space="preserve"> </w:t>
            </w:r>
            <w:r>
              <w:rPr>
                <w:rFonts w:eastAsia="TimesNewRomanPSMT"/>
              </w:rPr>
              <w:t>рахунків за житловими чеками та здійснення з</w:t>
            </w:r>
            <w:r>
              <w:rPr>
                <w:rFonts w:eastAsia="TimesNewRomanPSMT"/>
                <w:lang w:val="uk-UA"/>
              </w:rPr>
              <w:t xml:space="preserve"> </w:t>
            </w:r>
            <w:r>
              <w:rPr>
                <w:rFonts w:eastAsia="TimesNewRomanPSMT"/>
              </w:rPr>
              <w:t>них платежів</w:t>
            </w:r>
            <w:r>
              <w:rPr>
                <w:color w:val="000000"/>
                <w:lang w:val="uk-UA"/>
              </w:rPr>
              <w:t>”</w:t>
            </w:r>
          </w:p>
        </w:tc>
      </w:tr>
      <w:tr>
        <w:trPr/>
        <w:tc>
          <w:tcPr>
            <w:tcW w:w="556" w:type="dxa"/>
            <w:tcBorders>
              <w:left w:val="single" w:sz="4" w:space="0" w:color="000000"/>
              <w:bottom w:val="single" w:sz="4" w:space="0" w:color="000000"/>
              <w:right w:val="single" w:sz="4" w:space="0" w:color="000000"/>
            </w:tcBorders>
          </w:tcPr>
          <w:p>
            <w:pPr>
              <w:pStyle w:val="Normal"/>
              <w:widowControl w:val="false"/>
              <w:ind w:left="-392" w:right="-284" w:hanging="0"/>
              <w:jc w:val="center"/>
              <w:rPr>
                <w:color w:val="000000"/>
                <w:lang w:val="uk-UA"/>
              </w:rPr>
            </w:pPr>
            <w:r>
              <w:rPr>
                <w:color w:val="000000"/>
                <w:lang w:val="uk-UA"/>
              </w:rPr>
              <w:t>6.</w:t>
            </w:r>
          </w:p>
        </w:tc>
        <w:tc>
          <w:tcPr>
            <w:tcW w:w="3224"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місцевих органів виконавчої влади, органів місцевого самоврядування</w:t>
            </w:r>
          </w:p>
        </w:tc>
        <w:tc>
          <w:tcPr>
            <w:tcW w:w="5940" w:type="dxa"/>
            <w:gridSpan w:val="3"/>
            <w:tcBorders>
              <w:left w:val="single" w:sz="4" w:space="0" w:color="000000"/>
              <w:bottom w:val="single" w:sz="4" w:space="0" w:color="000000"/>
              <w:right w:val="single" w:sz="4" w:space="0" w:color="000000"/>
            </w:tcBorders>
          </w:tcPr>
          <w:p>
            <w:pPr>
              <w:pStyle w:val="Normal"/>
              <w:widowControl w:val="false"/>
              <w:ind w:left="34" w:right="-284" w:firstLine="340"/>
              <w:rPr>
                <w:color w:val="000000"/>
                <w:lang w:val="uk-UA"/>
              </w:rPr>
            </w:pPr>
            <w:r>
              <w:rPr>
                <w:color w:val="000000"/>
                <w:lang w:val="uk-UA"/>
              </w:rPr>
              <w:t>Рішення 45 сесії Покровської міської ради</w:t>
            </w:r>
          </w:p>
          <w:p>
            <w:pPr>
              <w:pStyle w:val="Normal"/>
              <w:widowControl w:val="false"/>
              <w:ind w:left="34" w:right="-284" w:hanging="0"/>
              <w:rPr>
                <w:color w:val="000000"/>
                <w:lang w:val="uk-UA"/>
              </w:rPr>
            </w:pPr>
            <w:r>
              <w:rPr>
                <w:color w:val="000000"/>
                <w:lang w:val="uk-UA"/>
              </w:rPr>
              <w:t>Дніпропетровської області 7 скликання від 31.05.2019</w:t>
            </w:r>
          </w:p>
          <w:p>
            <w:pPr>
              <w:pStyle w:val="Normal"/>
              <w:widowControl w:val="false"/>
              <w:ind w:left="34" w:right="-284" w:hanging="0"/>
              <w:rPr>
                <w:color w:val="000000"/>
                <w:lang w:val="uk-UA"/>
              </w:rPr>
            </w:pPr>
            <w:r>
              <w:rPr>
                <w:color w:val="000000"/>
                <w:lang w:val="uk-UA"/>
              </w:rPr>
              <w:t xml:space="preserve">№ </w:t>
            </w:r>
            <w:r>
              <w:rPr>
                <w:color w:val="000000"/>
                <w:lang w:val="uk-UA"/>
              </w:rPr>
              <w:t>20 “Про затвердження Положення про порядок передачі (приватизації) квартир (будинків), жилих приміщень у гуртожитках у власність громадян у новій редакції”</w:t>
            </w:r>
          </w:p>
        </w:tc>
      </w:tr>
      <w:tr>
        <w:trPr/>
        <w:tc>
          <w:tcPr>
            <w:tcW w:w="972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jc w:val="center"/>
              <w:rPr>
                <w:color w:val="000000"/>
              </w:rPr>
            </w:pPr>
            <w:r>
              <w:rPr>
                <w:b/>
                <w:color w:val="000000"/>
                <w:lang w:val="uk-UA"/>
              </w:rPr>
              <w:t>Умови отримання адміністративної послуги</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7.</w:t>
            </w:r>
          </w:p>
        </w:tc>
        <w:tc>
          <w:tcPr>
            <w:tcW w:w="3224" w:type="dxa"/>
            <w:tcBorders>
              <w:top w:val="single" w:sz="4" w:space="0" w:color="000000"/>
              <w:left w:val="single" w:sz="4" w:space="0" w:color="000000"/>
              <w:bottom w:val="single" w:sz="4" w:space="0" w:color="000000"/>
            </w:tcBorders>
          </w:tcPr>
          <w:p>
            <w:pPr>
              <w:pStyle w:val="Normal"/>
              <w:widowControl w:val="false"/>
              <w:tabs>
                <w:tab w:val="clear" w:pos="709"/>
                <w:tab w:val="left" w:pos="6018" w:leader="none"/>
              </w:tabs>
              <w:ind w:left="34" w:hanging="0"/>
              <w:rPr>
                <w:color w:val="000000"/>
                <w:lang w:val="uk-UA"/>
              </w:rPr>
            </w:pPr>
            <w:r>
              <w:rPr>
                <w:color w:val="000000"/>
                <w:lang w:val="uk-UA"/>
              </w:rPr>
              <w:t>Підстави для отримання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6018" w:leader="none"/>
              </w:tabs>
              <w:ind w:left="0" w:right="0" w:firstLine="340"/>
              <w:rPr>
                <w:color w:val="000000"/>
              </w:rPr>
            </w:pPr>
            <w:r>
              <w:rPr>
                <w:color w:val="000000"/>
                <w:lang w:val="uk-UA"/>
              </w:rPr>
              <w:t>Звернення наймача та членів його сім</w:t>
            </w:r>
            <w:r>
              <w:rPr>
                <w:color w:val="000000"/>
                <w:lang w:val="en-US"/>
              </w:rPr>
              <w:t>’</w:t>
            </w:r>
            <w:r>
              <w:rPr>
                <w:color w:val="000000"/>
                <w:lang w:val="uk-UA"/>
              </w:rPr>
              <w:t>ї щодо</w:t>
            </w:r>
          </w:p>
          <w:p>
            <w:pPr>
              <w:pStyle w:val="Normal"/>
              <w:widowControl w:val="false"/>
              <w:tabs>
                <w:tab w:val="clear" w:pos="709"/>
                <w:tab w:val="left" w:pos="6018" w:leader="none"/>
              </w:tabs>
              <w:ind w:left="34" w:right="-284" w:hanging="0"/>
              <w:rPr>
                <w:color w:val="000000"/>
              </w:rPr>
            </w:pPr>
            <w:r>
              <w:rPr>
                <w:color w:val="000000"/>
                <w:lang w:val="uk-UA"/>
              </w:rPr>
              <w:t>отримання адміністративної послуги</w:t>
            </w:r>
          </w:p>
        </w:tc>
      </w:tr>
      <w:tr>
        <w:trPr>
          <w:trHeight w:val="10475" w:hRule="atLeast"/>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8.</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Вичерпний перелік</w:t>
            </w:r>
          </w:p>
          <w:p>
            <w:pPr>
              <w:pStyle w:val="Normal"/>
              <w:widowControl w:val="false"/>
              <w:ind w:left="34" w:right="-284" w:hanging="0"/>
              <w:rPr>
                <w:color w:val="000000"/>
                <w:lang w:val="uk-UA"/>
              </w:rPr>
            </w:pPr>
            <w:r>
              <w:rPr>
                <w:color w:val="000000"/>
                <w:lang w:val="uk-UA"/>
              </w:rPr>
              <w:t>документів, необхідних</w:t>
            </w:r>
          </w:p>
          <w:p>
            <w:pPr>
              <w:pStyle w:val="Normal"/>
              <w:widowControl w:val="false"/>
              <w:ind w:left="34" w:right="-284" w:hanging="0"/>
              <w:rPr>
                <w:color w:val="000000"/>
                <w:lang w:val="uk-UA"/>
              </w:rPr>
            </w:pPr>
            <w:r>
              <w:rPr>
                <w:color w:val="000000"/>
                <w:lang w:val="uk-UA"/>
              </w:rPr>
              <w:t>для отримання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 xml:space="preserve">- оформлена заява на приватизацію квартири (будинку), жилого приміщення у гуртожитку </w:t>
            </w:r>
            <w:r>
              <w:rPr>
                <w:color w:val="000000"/>
                <w:sz w:val="18"/>
                <w:szCs w:val="18"/>
                <w:lang w:val="uk-UA"/>
              </w:rPr>
              <w:t>(ПМКП “ЖКС”,</w:t>
            </w:r>
          </w:p>
          <w:p>
            <w:pPr>
              <w:pStyle w:val="Normal"/>
              <w:widowControl w:val="false"/>
              <w:ind w:left="34" w:right="-284" w:hanging="0"/>
              <w:rPr>
                <w:color w:val="000000"/>
                <w:lang w:val="uk-UA"/>
              </w:rPr>
            </w:pPr>
            <w:r>
              <w:rPr>
                <w:color w:val="000000"/>
                <w:sz w:val="18"/>
                <w:szCs w:val="18"/>
                <w:lang w:val="uk-UA"/>
              </w:rPr>
              <w:t>вул. Тикви, 2)</w:t>
            </w:r>
            <w:r>
              <w:rPr>
                <w:color w:val="000000"/>
                <w:lang w:val="uk-UA"/>
              </w:rPr>
              <w:t>. За малолітніх та неповнолітніх членів сім’ї наймача рішення щодо приватизації житла приймають</w:t>
            </w:r>
          </w:p>
          <w:p>
            <w:pPr>
              <w:pStyle w:val="Normal"/>
              <w:widowControl w:val="false"/>
              <w:ind w:left="34" w:right="-284" w:hanging="0"/>
              <w:rPr>
                <w:color w:val="000000"/>
                <w:lang w:val="uk-UA"/>
              </w:rPr>
            </w:pPr>
            <w:r>
              <w:rPr>
                <w:color w:val="000000"/>
                <w:lang w:val="uk-UA"/>
              </w:rPr>
              <w:t>батьки (усиновлювачі) або опікуни, згоду на участь у приватизації дітей вони засвідчують своїми підписами</w:t>
            </w:r>
          </w:p>
          <w:p>
            <w:pPr>
              <w:pStyle w:val="Normal"/>
              <w:widowControl w:val="false"/>
              <w:ind w:left="34" w:right="-284" w:hanging="0"/>
              <w:rPr>
                <w:color w:val="000000"/>
                <w:lang w:val="uk-UA"/>
              </w:rPr>
            </w:pPr>
            <w:r>
              <w:rPr>
                <w:color w:val="000000"/>
                <w:lang w:val="uk-UA"/>
              </w:rPr>
              <w:t>у заяві біля прізвища дитини;</w:t>
            </w:r>
          </w:p>
          <w:p>
            <w:pPr>
              <w:pStyle w:val="Normal"/>
              <w:widowControl w:val="false"/>
              <w:ind w:right="-284" w:hanging="0"/>
              <w:rPr>
                <w:color w:val="000000"/>
                <w:lang w:val="uk-UA" w:eastAsia="en-US"/>
              </w:rPr>
            </w:pPr>
            <w:r>
              <w:rPr>
                <w:color w:val="000000"/>
                <w:lang w:val="uk-UA"/>
              </w:rPr>
              <w:t>- копі</w:t>
            </w:r>
            <w:r>
              <w:rPr>
                <w:color w:val="000000"/>
                <w:lang w:val="uk-UA" w:eastAsia="en-US"/>
              </w:rPr>
              <w:t>ї</w:t>
            </w:r>
            <w:r>
              <w:rPr>
                <w:color w:val="000000"/>
                <w:lang w:val="uk-UA"/>
              </w:rPr>
              <w:t xml:space="preserve"> </w:t>
            </w:r>
            <w:r>
              <w:rPr>
                <w:color w:val="000000"/>
                <w:lang w:val="uk-UA" w:eastAsia="en-US"/>
              </w:rPr>
              <w:t>документів, що посвідчують особу та підтверджують громадянство України, громадянина,  який подає заяву, та всіх членів його сім’ї (для осіб, які</w:t>
            </w:r>
          </w:p>
          <w:p>
            <w:pPr>
              <w:pStyle w:val="Normal"/>
              <w:widowControl w:val="false"/>
              <w:ind w:right="-284" w:hanging="0"/>
              <w:rPr>
                <w:color w:val="000000"/>
              </w:rPr>
            </w:pPr>
            <w:r>
              <w:rPr>
                <w:color w:val="000000"/>
                <w:lang w:val="uk-UA" w:eastAsia="en-US"/>
              </w:rPr>
              <w:t>не досягли 14-річного віку, копії свідоцтв про народження), які проживають разом з ним;</w:t>
            </w:r>
          </w:p>
          <w:p>
            <w:pPr>
              <w:pStyle w:val="Normal"/>
              <w:widowControl w:val="false"/>
              <w:ind w:left="34" w:right="-284" w:hanging="0"/>
              <w:rPr>
                <w:color w:val="000000"/>
              </w:rPr>
            </w:pPr>
            <w:r>
              <w:rPr>
                <w:color w:val="000000"/>
                <w:lang w:val="uk-UA" w:eastAsia="en-US"/>
              </w:rPr>
              <w:t>- копії довідок про присвоєння реєстраційного номера облікової картки платника податку (ідентифікаційних номерів) громадянина, який подає заяву, та всіх членів його сім’ї;</w:t>
            </w:r>
          </w:p>
          <w:p>
            <w:pPr>
              <w:pStyle w:val="Normal"/>
              <w:widowControl w:val="false"/>
              <w:ind w:left="34" w:right="-284" w:hanging="0"/>
              <w:rPr>
                <w:color w:val="000000"/>
                <w:lang w:val="uk-UA"/>
              </w:rPr>
            </w:pPr>
            <w:r>
              <w:rPr>
                <w:color w:val="000000"/>
                <w:lang w:val="uk-UA"/>
              </w:rPr>
              <w:t>- копії документів, виданих органами державної реєстрації актів цивільного стану або судом, що підтверджують родинні відносини між членами сім</w:t>
            </w:r>
            <w:r>
              <w:rPr>
                <w:color w:val="000000"/>
                <w:lang w:val="en-US"/>
              </w:rPr>
              <w:t>’</w:t>
            </w:r>
            <w:r>
              <w:rPr>
                <w:color w:val="000000"/>
                <w:lang w:val="uk-UA"/>
              </w:rPr>
              <w:t>ї (свідоцтва про народження, свідоцтва про шлюб, свідоцтва про розірвання шлюбу, рішення суду про розірвання шлюбу тощо);</w:t>
            </w:r>
          </w:p>
          <w:p>
            <w:pPr>
              <w:pStyle w:val="Normal"/>
              <w:widowControl w:val="false"/>
              <w:ind w:left="34" w:right="-284" w:hanging="0"/>
              <w:rPr>
                <w:color w:val="000000"/>
                <w:lang w:val="uk-UA"/>
              </w:rPr>
            </w:pPr>
            <w:r>
              <w:rPr>
                <w:color w:val="000000"/>
                <w:lang w:val="uk-UA"/>
              </w:rPr>
              <w:t>- довідку про склад сім’ї наймача квартири (одноквартирного будинку) та займані ними</w:t>
            </w:r>
          </w:p>
          <w:p>
            <w:pPr>
              <w:pStyle w:val="Normal"/>
              <w:widowControl w:val="false"/>
              <w:ind w:left="34" w:right="-284" w:hanging="0"/>
              <w:rPr>
                <w:color w:val="000000"/>
              </w:rPr>
            </w:pPr>
            <w:r>
              <w:rPr>
                <w:color w:val="000000"/>
                <w:lang w:val="uk-UA"/>
              </w:rPr>
              <w:t xml:space="preserve">приміщення </w:t>
            </w:r>
            <w:r>
              <w:rPr>
                <w:color w:val="000000"/>
                <w:sz w:val="18"/>
                <w:szCs w:val="18"/>
                <w:lang w:val="uk-UA"/>
              </w:rPr>
              <w:t>(ПМКП “ЖКС”, вул. Тикви, 2)</w:t>
            </w:r>
            <w:r>
              <w:rPr>
                <w:color w:val="000000"/>
                <w:lang w:val="uk-UA"/>
              </w:rPr>
              <w:t>;</w:t>
            </w:r>
          </w:p>
          <w:p>
            <w:pPr>
              <w:pStyle w:val="Normal"/>
              <w:widowControl w:val="false"/>
              <w:ind w:left="34" w:right="-284" w:hanging="0"/>
              <w:rPr>
                <w:color w:val="000000"/>
              </w:rPr>
            </w:pPr>
            <w:r>
              <w:rPr>
                <w:color w:val="000000"/>
                <w:lang w:val="uk-UA"/>
              </w:rPr>
              <w:t>витяги з реєстру територіальної громади на заявника</w:t>
            </w:r>
          </w:p>
          <w:p>
            <w:pPr>
              <w:pStyle w:val="Normal"/>
              <w:widowControl w:val="false"/>
              <w:ind w:left="34" w:right="-284" w:hanging="0"/>
              <w:rPr>
                <w:color w:val="000000"/>
                <w:lang w:val="uk-UA"/>
              </w:rPr>
            </w:pPr>
            <w:r>
              <w:rPr>
                <w:color w:val="000000"/>
                <w:lang w:val="uk-UA"/>
              </w:rPr>
              <w:t>та всіх членів його сім</w:t>
            </w:r>
            <w:r>
              <w:rPr>
                <w:color w:val="000000"/>
                <w:lang w:val="en-US"/>
              </w:rPr>
              <w:t>’</w:t>
            </w:r>
            <w:r>
              <w:rPr>
                <w:color w:val="000000"/>
                <w:lang w:val="uk-UA"/>
              </w:rPr>
              <w:t>ї, що беруть участь у</w:t>
            </w:r>
          </w:p>
          <w:p>
            <w:pPr>
              <w:pStyle w:val="Normal"/>
              <w:widowControl w:val="false"/>
              <w:ind w:left="34" w:right="-284" w:hanging="0"/>
              <w:rPr>
                <w:color w:val="000000"/>
              </w:rPr>
            </w:pPr>
            <w:r>
              <w:rPr>
                <w:color w:val="000000"/>
                <w:lang w:val="uk-UA"/>
              </w:rPr>
              <w:t>приватизації;</w:t>
            </w:r>
          </w:p>
          <w:p>
            <w:pPr>
              <w:pStyle w:val="Normal"/>
              <w:widowControl w:val="false"/>
              <w:ind w:left="34" w:right="-284" w:hanging="0"/>
              <w:rPr>
                <w:color w:val="000000"/>
              </w:rPr>
            </w:pPr>
            <w:r>
              <w:rPr>
                <w:color w:val="000000"/>
                <w:lang w:val="uk-UA"/>
              </w:rPr>
              <w:t>- копія ордера про надання жилої площі, у разі</w:t>
            </w:r>
          </w:p>
          <w:p>
            <w:pPr>
              <w:pStyle w:val="Normal"/>
              <w:widowControl w:val="false"/>
              <w:ind w:left="34" w:right="-284" w:hanging="0"/>
              <w:rPr>
                <w:color w:val="000000"/>
                <w:lang w:val="uk-UA"/>
              </w:rPr>
            </w:pPr>
            <w:r>
              <w:rPr>
                <w:color w:val="000000"/>
                <w:lang w:val="uk-UA"/>
              </w:rPr>
              <w:t>зміни наймача додається завірена копія витягу з</w:t>
            </w:r>
          </w:p>
          <w:p>
            <w:pPr>
              <w:pStyle w:val="Normal"/>
              <w:widowControl w:val="false"/>
              <w:ind w:left="34" w:right="-284" w:hanging="0"/>
              <w:rPr>
                <w:color w:val="000000"/>
                <w:lang w:val="uk-UA"/>
              </w:rPr>
            </w:pPr>
            <w:r>
              <w:rPr>
                <w:color w:val="000000"/>
                <w:lang w:val="uk-UA"/>
              </w:rPr>
              <w:t>рішення про зміну наймача. У разі виведення житла зі службового додається завірена копія витягу</w:t>
            </w:r>
          </w:p>
          <w:p>
            <w:pPr>
              <w:pStyle w:val="Normal"/>
              <w:widowControl w:val="false"/>
              <w:ind w:left="34" w:right="-284" w:hanging="0"/>
              <w:rPr>
                <w:color w:val="000000"/>
              </w:rPr>
            </w:pPr>
            <w:r>
              <w:rPr>
                <w:color w:val="000000"/>
                <w:lang w:val="uk-UA"/>
              </w:rPr>
              <w:t xml:space="preserve">відповідного рішення </w:t>
            </w:r>
            <w:r>
              <w:rPr>
                <w:color w:val="000000"/>
                <w:sz w:val="18"/>
                <w:szCs w:val="18"/>
                <w:lang w:val="uk-UA"/>
              </w:rPr>
              <w:t>(ПМКП “ЖКС”,</w:t>
            </w:r>
          </w:p>
          <w:p>
            <w:pPr>
              <w:pStyle w:val="Normal"/>
              <w:widowControl w:val="false"/>
              <w:ind w:left="34" w:right="-284" w:hanging="0"/>
              <w:rPr>
                <w:color w:val="000000"/>
              </w:rPr>
            </w:pPr>
            <w:r>
              <w:rPr>
                <w:color w:val="000000"/>
                <w:sz w:val="18"/>
                <w:szCs w:val="18"/>
                <w:lang w:val="uk-UA"/>
              </w:rPr>
              <w:t>вул. Тикви, 2)</w:t>
            </w:r>
            <w:r>
              <w:rPr>
                <w:color w:val="000000"/>
                <w:lang w:val="uk-UA"/>
              </w:rPr>
              <w:t>;</w:t>
            </w:r>
          </w:p>
          <w:p>
            <w:pPr>
              <w:pStyle w:val="Normal"/>
              <w:widowControl w:val="false"/>
              <w:ind w:left="34" w:right="-284" w:hanging="0"/>
              <w:rPr>
                <w:color w:val="000000"/>
                <w:lang w:val="uk-UA"/>
              </w:rPr>
            </w:pPr>
            <w:r>
              <w:rPr>
                <w:color w:val="000000"/>
                <w:lang w:val="uk-UA"/>
              </w:rPr>
              <w:t>- довідки, що підтверджують невикористання  громадянином та членами його сім’ї житлових чеків за попереднім(и) місцем(ями) проживання (після 1992 р.</w:t>
            </w:r>
          </w:p>
          <w:p>
            <w:pPr>
              <w:pStyle w:val="Normal"/>
              <w:widowControl w:val="false"/>
              <w:ind w:left="34" w:right="-284" w:hanging="0"/>
              <w:rPr>
                <w:color w:val="000000"/>
                <w:lang w:val="uk-UA"/>
              </w:rPr>
            </w:pPr>
            <w:r>
              <w:rPr>
                <w:color w:val="000000"/>
                <w:lang w:val="uk-UA"/>
              </w:rPr>
              <w:t xml:space="preserve">для приватизації державного житлового фонду </w:t>
            </w:r>
            <w:r>
              <w:rPr>
                <w:color w:val="000000"/>
                <w:sz w:val="18"/>
                <w:szCs w:val="18"/>
                <w:lang w:val="uk-UA"/>
              </w:rPr>
              <w:t>(АТ “Ощадбанк”, вул. Центральна, 44)</w:t>
            </w:r>
            <w:r>
              <w:rPr>
                <w:color w:val="000000"/>
                <w:lang w:val="uk-UA"/>
              </w:rPr>
              <w:t>;</w:t>
            </w:r>
          </w:p>
          <w:p>
            <w:pPr>
              <w:pStyle w:val="Normal"/>
              <w:widowControl w:val="false"/>
              <w:ind w:left="34" w:right="-284" w:hanging="0"/>
              <w:rPr>
                <w:color w:val="000000"/>
                <w:lang w:val="uk-UA"/>
              </w:rPr>
            </w:pPr>
            <w:r>
              <w:rPr>
                <w:color w:val="000000"/>
                <w:lang w:val="uk-UA"/>
              </w:rPr>
              <w:t>- довідки з попередніх місць реєстрації, якщо</w:t>
            </w:r>
          </w:p>
          <w:p>
            <w:pPr>
              <w:pStyle w:val="Normal"/>
              <w:widowControl w:val="false"/>
              <w:ind w:left="34" w:right="-284" w:hanging="0"/>
              <w:rPr>
                <w:color w:val="000000"/>
                <w:lang w:val="uk-UA"/>
              </w:rPr>
            </w:pPr>
            <w:r>
              <w:rPr>
                <w:color w:val="000000"/>
                <w:lang w:val="uk-UA"/>
              </w:rPr>
              <w:t>громадяни зареєстровані у квартирі (жилому</w:t>
            </w:r>
          </w:p>
          <w:p>
            <w:pPr>
              <w:pStyle w:val="Normal"/>
              <w:widowControl w:val="false"/>
              <w:ind w:left="34" w:right="-284" w:hanging="0"/>
              <w:rPr>
                <w:color w:val="000000"/>
                <w:lang w:val="uk-UA"/>
              </w:rPr>
            </w:pPr>
            <w:r>
              <w:rPr>
                <w:color w:val="000000"/>
                <w:lang w:val="uk-UA"/>
              </w:rPr>
              <w:t xml:space="preserve"> </w:t>
            </w:r>
            <w:r>
              <w:rPr>
                <w:color w:val="000000"/>
                <w:lang w:val="uk-UA"/>
              </w:rPr>
              <w:t>приміщенні), що приватизуються, після 1992 р. (крім території проведення антитерористичної операції та тимчасово окупованої території) при необхідності;</w:t>
            </w:r>
          </w:p>
          <w:p>
            <w:pPr>
              <w:pStyle w:val="Normal"/>
              <w:widowControl w:val="false"/>
              <w:ind w:left="34" w:right="-284" w:hanging="0"/>
              <w:rPr>
                <w:color w:val="000000"/>
              </w:rPr>
            </w:pPr>
            <w:r>
              <w:rPr>
                <w:color w:val="000000"/>
                <w:lang w:val="uk-UA"/>
              </w:rPr>
              <w:t>- копія документа, що підтверджує право на пільгові умови приватизації відповідно законодавству, за наявності;</w:t>
            </w:r>
          </w:p>
          <w:p>
            <w:pPr>
              <w:pStyle w:val="Normal"/>
              <w:widowControl w:val="false"/>
              <w:ind w:left="34" w:right="-284" w:hanging="0"/>
              <w:rPr>
                <w:color w:val="000000"/>
                <w:lang w:val="uk-UA"/>
              </w:rPr>
            </w:pPr>
            <w:r>
              <w:rPr>
                <w:color w:val="000000"/>
                <w:lang w:val="uk-UA"/>
              </w:rPr>
              <w:t>- заява-згода тимчасово відсутніх членів сім’ї наймача</w:t>
            </w:r>
          </w:p>
          <w:p>
            <w:pPr>
              <w:pStyle w:val="Normal"/>
              <w:widowControl w:val="false"/>
              <w:ind w:left="34" w:right="-284" w:hanging="0"/>
              <w:rPr>
                <w:color w:val="000000"/>
              </w:rPr>
            </w:pPr>
            <w:r>
              <w:rPr>
                <w:color w:val="000000"/>
                <w:lang w:val="uk-UA"/>
              </w:rPr>
              <w:t xml:space="preserve"> </w:t>
            </w:r>
            <w:r>
              <w:rPr>
                <w:color w:val="000000"/>
                <w:lang w:val="uk-UA"/>
              </w:rPr>
              <w:t>на приватизацію квартири (будинку), жилого приміщення гуртожитку;</w:t>
            </w:r>
          </w:p>
          <w:p>
            <w:pPr>
              <w:pStyle w:val="Normal"/>
              <w:widowControl w:val="false"/>
              <w:ind w:left="34" w:right="-284" w:hanging="0"/>
              <w:rPr>
                <w:color w:val="000000"/>
                <w:lang w:val="uk-UA"/>
              </w:rPr>
            </w:pPr>
            <w:r>
              <w:rPr>
                <w:color w:val="000000"/>
                <w:lang w:val="uk-UA"/>
              </w:rPr>
              <w:t>- оригінал і копія технічного паспорту на житло;</w:t>
            </w:r>
          </w:p>
          <w:p>
            <w:pPr>
              <w:pStyle w:val="Normal"/>
              <w:widowControl w:val="false"/>
              <w:ind w:left="34" w:right="-284" w:hanging="0"/>
              <w:rPr>
                <w:color w:val="000000"/>
                <w:lang w:val="uk-UA"/>
              </w:rPr>
            </w:pPr>
            <w:r>
              <w:rPr>
                <w:color w:val="000000"/>
                <w:lang w:val="uk-UA"/>
              </w:rPr>
              <w:t>- для мешканців гуртожитку додатково до вказаних документів надаються:</w:t>
            </w:r>
          </w:p>
          <w:p>
            <w:pPr>
              <w:pStyle w:val="Normal"/>
              <w:widowControl w:val="false"/>
              <w:ind w:left="34" w:right="-284" w:hanging="0"/>
              <w:rPr>
                <w:color w:val="000000"/>
                <w:lang w:val="uk-UA"/>
              </w:rPr>
            </w:pPr>
            <w:r>
              <w:rPr>
                <w:color w:val="000000"/>
                <w:lang w:val="uk-UA"/>
              </w:rPr>
              <w:t xml:space="preserve">1)  витяг з Державного реєстру речових прав на нерухоме майно про наявність у власності житла </w:t>
            </w:r>
            <w:r>
              <w:rPr>
                <w:color w:val="000000"/>
                <w:sz w:val="18"/>
                <w:szCs w:val="18"/>
                <w:lang w:val="uk-UA"/>
              </w:rPr>
              <w:t>(ЦНАП,</w:t>
            </w:r>
          </w:p>
          <w:p>
            <w:pPr>
              <w:pStyle w:val="Normal"/>
              <w:widowControl w:val="false"/>
              <w:ind w:left="34" w:right="-284" w:hanging="0"/>
              <w:rPr>
                <w:color w:val="000000"/>
                <w:lang w:val="uk-UA"/>
              </w:rPr>
            </w:pPr>
            <w:r>
              <w:rPr>
                <w:color w:val="000000"/>
                <w:sz w:val="18"/>
                <w:szCs w:val="18"/>
                <w:lang w:val="uk-UA"/>
              </w:rPr>
              <w:t>вул. Центральна, 48)</w:t>
            </w:r>
            <w:r>
              <w:rPr>
                <w:color w:val="000000"/>
                <w:lang w:val="uk-UA"/>
              </w:rPr>
              <w:t>;</w:t>
            </w:r>
          </w:p>
          <w:p>
            <w:pPr>
              <w:pStyle w:val="Normal"/>
              <w:widowControl w:val="false"/>
              <w:ind w:left="34" w:right="-284" w:hanging="0"/>
              <w:rPr>
                <w:color w:val="000000"/>
                <w:lang w:val="uk-UA"/>
              </w:rPr>
            </w:pPr>
            <w:r>
              <w:rPr>
                <w:color w:val="000000"/>
                <w:lang w:val="uk-UA"/>
              </w:rPr>
              <w:t xml:space="preserve">2) довідка </w:t>
            </w:r>
            <w:r>
              <w:rPr>
                <w:rFonts w:eastAsia="Times New Roman" w:cs="Times New Roman"/>
                <w:color w:val="000000"/>
                <w:kern w:val="0"/>
                <w:sz w:val="24"/>
                <w:szCs w:val="24"/>
                <w:lang w:val="uk-UA" w:eastAsia="ru-RU" w:bidi="ar-SA"/>
              </w:rPr>
              <w:t>бюро технічної інвентаризації</w:t>
            </w:r>
            <w:r>
              <w:rPr>
                <w:color w:val="000000"/>
                <w:lang w:val="uk-UA"/>
              </w:rPr>
              <w:t xml:space="preserve"> про наявність (відсутність) зареєстрованого </w:t>
            </w:r>
            <w:r>
              <w:rPr>
                <w:rFonts w:eastAsia="Times New Roman"/>
                <w:color w:val="000000"/>
                <w:sz w:val="24"/>
                <w:szCs w:val="24"/>
                <w:lang w:val="uk-UA" w:eastAsia="ru-RU"/>
              </w:rPr>
              <w:t>до</w:t>
            </w:r>
            <w:r>
              <w:rPr>
                <w:color w:val="000000"/>
                <w:lang w:val="uk-UA"/>
              </w:rPr>
              <w:t xml:space="preserve"> 01.01.2013 права власності на нерухоме майно </w:t>
            </w:r>
            <w:r>
              <w:rPr>
                <w:color w:val="000000"/>
                <w:sz w:val="18"/>
                <w:szCs w:val="18"/>
                <w:lang w:val="uk-UA"/>
              </w:rPr>
              <w:t xml:space="preserve">(вул. Центральна, </w:t>
            </w:r>
            <w:r>
              <w:rPr>
                <w:rFonts w:eastAsia="Times New Roman" w:cs="Times New Roman"/>
                <w:color w:val="000000"/>
                <w:kern w:val="0"/>
                <w:sz w:val="18"/>
                <w:szCs w:val="18"/>
                <w:lang w:val="uk-UA" w:eastAsia="ru-RU" w:bidi="ar-SA"/>
              </w:rPr>
              <w:t>9)</w:t>
            </w:r>
            <w:r>
              <w:rPr>
                <w:rFonts w:eastAsia="Times New Roman" w:cs="Times New Roman"/>
                <w:color w:val="000000"/>
                <w:kern w:val="0"/>
                <w:sz w:val="24"/>
                <w:szCs w:val="24"/>
                <w:lang w:val="uk-UA" w:eastAsia="ru-RU" w:bidi="ar-SA"/>
              </w:rPr>
              <w:t>;</w:t>
            </w:r>
          </w:p>
          <w:p>
            <w:pPr>
              <w:pStyle w:val="Normal"/>
              <w:widowControl w:val="false"/>
              <w:ind w:left="34" w:right="-284" w:hanging="0"/>
              <w:rPr>
                <w:color w:val="000000"/>
                <w:lang w:val="uk-UA"/>
              </w:rPr>
            </w:pPr>
            <w:r>
              <w:rPr>
                <w:color w:val="000000"/>
                <w:lang w:val="uk-UA"/>
              </w:rPr>
              <w:t>3) копія договору найму жилого приміщення та/або копію договору оренди житла;</w:t>
            </w:r>
          </w:p>
          <w:p>
            <w:pPr>
              <w:pStyle w:val="Normal"/>
              <w:widowControl w:val="false"/>
              <w:ind w:left="34" w:right="-284" w:hanging="0"/>
              <w:rPr>
                <w:color w:val="000000"/>
                <w:lang w:val="uk-UA"/>
              </w:rPr>
            </w:pPr>
            <w:r>
              <w:rPr>
                <w:color w:val="000000"/>
                <w:lang w:val="uk-UA"/>
              </w:rPr>
              <w:t xml:space="preserve">4) акт про проживання у гуртожитку не менше п’яти років </w:t>
            </w:r>
            <w:r>
              <w:rPr>
                <w:color w:val="000000"/>
                <w:sz w:val="18"/>
                <w:szCs w:val="18"/>
                <w:lang w:val="uk-UA"/>
              </w:rPr>
              <w:t>(ПМКП “ЖКС”, вул. Тикви, 2).</w:t>
            </w:r>
          </w:p>
          <w:p>
            <w:pPr>
              <w:pStyle w:val="Normal"/>
              <w:widowControl w:val="false"/>
              <w:tabs>
                <w:tab w:val="clear" w:pos="709"/>
                <w:tab w:val="left" w:pos="399" w:leader="none"/>
              </w:tabs>
              <w:spacing w:lineRule="auto" w:line="240" w:before="0" w:after="0"/>
              <w:ind w:left="0" w:right="0" w:firstLine="340"/>
              <w:rPr>
                <w:i w:val="false"/>
                <w:i w:val="false"/>
                <w:iCs w:val="false"/>
                <w:color w:val="000000"/>
              </w:rPr>
            </w:pPr>
            <w:r>
              <w:rPr>
                <w:rFonts w:eastAsia="Calibri" w:cs="Times New Roman"/>
                <w:i w:val="false"/>
                <w:iCs w:val="false"/>
                <w:color w:val="000000"/>
                <w:sz w:val="24"/>
                <w:szCs w:val="24"/>
                <w:lang w:val="uk-UA"/>
              </w:rPr>
              <w:t>При подачі документів обов’язкове пред’явлення їх оригіналів</w:t>
            </w:r>
            <w:r>
              <w:rPr>
                <w:rFonts w:eastAsia="Calibri" w:cs="Times New Roman"/>
                <w:i w:val="false"/>
                <w:iCs w:val="false"/>
                <w:color w:val="000000"/>
                <w:sz w:val="24"/>
                <w:szCs w:val="24"/>
                <w:lang w:val="en-US"/>
              </w:rPr>
              <w:t xml:space="preserve"> </w:t>
            </w:r>
            <w:r>
              <w:rPr>
                <w:rFonts w:eastAsia="Calibri" w:cs="Times New Roman"/>
                <w:i w:val="false"/>
                <w:iCs w:val="false"/>
                <w:color w:val="000000"/>
                <w:sz w:val="24"/>
                <w:szCs w:val="24"/>
                <w:lang w:val="uk-UA"/>
              </w:rPr>
              <w:t>для звірки (нотаріально завірен</w:t>
            </w:r>
            <w:r>
              <w:rPr>
                <w:rFonts w:eastAsia="Calibri" w:cs="Times New Roman"/>
                <w:i w:val="false"/>
                <w:iCs w:val="false"/>
                <w:color w:val="000000"/>
                <w:kern w:val="0"/>
                <w:sz w:val="24"/>
                <w:szCs w:val="24"/>
                <w:lang w:val="uk-UA" w:eastAsia="ru-RU" w:bidi="ar-SA"/>
              </w:rPr>
              <w:t>ої</w:t>
            </w:r>
            <w:r>
              <w:rPr>
                <w:rFonts w:eastAsia="Calibri" w:cs="Times New Roman"/>
                <w:i w:val="false"/>
                <w:iCs w:val="false"/>
                <w:color w:val="000000"/>
                <w:sz w:val="24"/>
                <w:szCs w:val="24"/>
                <w:lang w:val="uk-UA"/>
              </w:rPr>
              <w:t xml:space="preserve"> довірен</w:t>
            </w:r>
            <w:r>
              <w:rPr>
                <w:rFonts w:eastAsia="Calibri" w:cs="Times New Roman"/>
                <w:i w:val="false"/>
                <w:iCs w:val="false"/>
                <w:color w:val="000000"/>
                <w:kern w:val="0"/>
                <w:sz w:val="24"/>
                <w:szCs w:val="24"/>
                <w:lang w:val="uk-UA" w:eastAsia="ru-RU" w:bidi="ar-SA"/>
              </w:rPr>
              <w:t>ості</w:t>
            </w:r>
            <w:r>
              <w:rPr>
                <w:rFonts w:eastAsia="Calibri" w:cs="Times New Roman"/>
                <w:i w:val="false"/>
                <w:iCs w:val="false"/>
                <w:color w:val="000000"/>
                <w:sz w:val="24"/>
                <w:szCs w:val="24"/>
                <w:lang w:val="uk-UA"/>
              </w:rPr>
              <w:t xml:space="preserve"> для уповноваженої особи)</w:t>
            </w:r>
          </w:p>
        </w:tc>
      </w:tr>
      <w:tr>
        <w:trPr>
          <w:trHeight w:val="8186" w:hRule="atLeast"/>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9.</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Порядок та спосіб подання документів, необхідних для отримання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pPr>
            <w:r>
              <w:rPr>
                <w:color w:val="000000"/>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340"/>
              <w:jc w:val="both"/>
              <w:rPr>
                <w:i/>
                <w:i/>
                <w:iCs/>
              </w:rPr>
            </w:pPr>
            <w:r>
              <w:rPr>
                <w:i/>
                <w:iCs/>
                <w:color w:val="000000"/>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340"/>
              <w:jc w:val="both"/>
              <w:rPr>
                <w:i/>
                <w:i/>
                <w:iCs/>
              </w:rPr>
            </w:pPr>
            <w:r>
              <w:rPr>
                <w:i/>
                <w:iCs/>
                <w:color w:val="000000"/>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340"/>
              <w:jc w:val="both"/>
              <w:rPr>
                <w:i/>
                <w:i/>
                <w:iCs/>
                <w:lang w:val="uk-UA"/>
              </w:rPr>
            </w:pPr>
            <w:r>
              <w:rPr>
                <w:i/>
                <w:iCs/>
                <w:color w:val="000000"/>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340"/>
              <w:jc w:val="both"/>
              <w:rPr>
                <w:i/>
                <w:i/>
                <w:iCs/>
                <w:color w:val="000000"/>
                <w:lang w:val="uk-UA"/>
              </w:rPr>
            </w:pPr>
            <w:bookmarkStart w:id="2" w:name="n321"/>
            <w:bookmarkEnd w:id="2"/>
            <w:r>
              <w:rPr>
                <w:i/>
                <w:iCs/>
                <w:color w:val="000000"/>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rHeight w:val="334" w:hRule="atLeast"/>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10.</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Платність (безоплатність) надання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4334" w:leader="none"/>
              </w:tabs>
              <w:ind w:firstLine="340"/>
              <w:rPr>
                <w:color w:val="000000"/>
                <w:lang w:val="uk-UA"/>
              </w:rPr>
            </w:pPr>
            <w:r>
              <w:rPr>
                <w:color w:val="000000"/>
                <w:lang w:val="uk-UA"/>
              </w:rPr>
              <w:t>Адміністративнав послуга надається безоплатно</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11.</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Строк надання</w:t>
            </w:r>
          </w:p>
          <w:p>
            <w:pPr>
              <w:pStyle w:val="Normal"/>
              <w:widowControl w:val="false"/>
              <w:ind w:left="34" w:right="-284" w:hanging="0"/>
              <w:rPr>
                <w:color w:val="000000"/>
                <w:lang w:val="uk-UA"/>
              </w:rPr>
            </w:pPr>
            <w:r>
              <w:rPr>
                <w:color w:val="000000"/>
                <w:lang w:val="uk-UA"/>
              </w:rPr>
              <w:t>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color w:val="000000"/>
                <w:lang w:val="uk-UA"/>
              </w:rPr>
            </w:pPr>
            <w:r>
              <w:rPr>
                <w:color w:val="000000"/>
                <w:lang w:val="uk-UA"/>
              </w:rPr>
              <w:t>Протягом 30 календарних днів після подання заяви та документів, необхідних для надання адміністративної послуги.</w:t>
            </w:r>
          </w:p>
          <w:p>
            <w:pPr>
              <w:pStyle w:val="Normal"/>
              <w:widowControl w:val="false"/>
              <w:ind w:firstLine="340"/>
              <w:jc w:val="both"/>
              <w:rPr>
                <w:color w:val="000000"/>
                <w:lang w:val="uk-UA"/>
              </w:rPr>
            </w:pPr>
            <w:r>
              <w:rPr>
                <w:color w:val="000000"/>
                <w:lang w:val="uk-UA"/>
              </w:rPr>
              <w:t>У разі залишення заяви без руху, строк розгляду продовжується на строк залишення заяви без руху</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12.</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Перелік підстав для відмови</w:t>
            </w:r>
          </w:p>
          <w:p>
            <w:pPr>
              <w:pStyle w:val="Normal"/>
              <w:widowControl w:val="false"/>
              <w:ind w:left="34" w:right="-284" w:hanging="0"/>
              <w:rPr>
                <w:color w:val="000000"/>
                <w:lang w:val="uk-UA"/>
              </w:rPr>
            </w:pPr>
            <w:r>
              <w:rPr>
                <w:color w:val="000000"/>
                <w:lang w:val="uk-UA"/>
              </w:rPr>
              <w:t>у наданні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pPr>
            <w:r>
              <w:rPr>
                <w:color w:val="000000"/>
                <w:lang w:val="uk-UA"/>
              </w:rPr>
              <w:t>1. Неподання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ind w:firstLine="340"/>
              <w:jc w:val="both"/>
              <w:rPr>
                <w:color w:val="000000"/>
                <w:lang w:val="uk-UA"/>
              </w:rPr>
            </w:pPr>
            <w:r>
              <w:rPr>
                <w:color w:val="000000"/>
                <w:lang w:val="uk-UA"/>
              </w:rPr>
              <w:t>2. Подання документів, що містять недостовірні відомості;</w:t>
            </w:r>
          </w:p>
          <w:p>
            <w:pPr>
              <w:pStyle w:val="Normal"/>
              <w:widowControl w:val="false"/>
              <w:ind w:left="0" w:right="0" w:firstLine="340"/>
              <w:rPr>
                <w:color w:val="000000"/>
                <w:lang w:val="uk-UA"/>
              </w:rPr>
            </w:pPr>
            <w:r>
              <w:rPr>
                <w:rFonts w:eastAsia="Times New Roman" w:cs="Times New Roman"/>
                <w:color w:val="000000"/>
                <w:kern w:val="0"/>
                <w:sz w:val="24"/>
                <w:szCs w:val="24"/>
                <w:lang w:val="uk-UA" w:eastAsia="ru-RU" w:bidi="ar-SA"/>
              </w:rPr>
              <w:t>3</w:t>
            </w:r>
            <w:r>
              <w:rPr>
                <w:color w:val="000000"/>
                <w:lang w:val="uk-UA"/>
              </w:rPr>
              <w:t>. Житло не підлягає приватизації згідно із законодавством;</w:t>
            </w:r>
          </w:p>
          <w:p>
            <w:pPr>
              <w:pStyle w:val="Normal"/>
              <w:widowControl w:val="false"/>
              <w:ind w:left="0" w:right="0" w:firstLine="340"/>
              <w:rPr>
                <w:color w:val="000000"/>
                <w:lang w:val="uk-UA"/>
              </w:rPr>
            </w:pPr>
            <w:r>
              <w:rPr>
                <w:rFonts w:eastAsia="Times New Roman" w:cs="Times New Roman"/>
                <w:color w:val="000000"/>
                <w:kern w:val="0"/>
                <w:sz w:val="24"/>
                <w:szCs w:val="24"/>
                <w:lang w:val="uk-UA" w:eastAsia="ru-RU" w:bidi="ar-SA"/>
              </w:rPr>
              <w:t>4</w:t>
            </w:r>
            <w:r>
              <w:rPr>
                <w:color w:val="000000"/>
                <w:lang w:val="uk-UA"/>
              </w:rPr>
              <w:t>. Житло не належало (не належить) до державного житлового фонду;</w:t>
            </w:r>
          </w:p>
          <w:p>
            <w:pPr>
              <w:pStyle w:val="Normal"/>
              <w:widowControl w:val="false"/>
              <w:ind w:left="0" w:right="0" w:firstLine="340"/>
              <w:rPr>
                <w:color w:val="000000"/>
                <w:lang w:val="uk-UA"/>
              </w:rPr>
            </w:pPr>
            <w:r>
              <w:rPr>
                <w:color w:val="000000"/>
                <w:lang w:val="uk-UA"/>
              </w:rPr>
              <w:t>5. Громадянин повністю використав право на безоплатну приватизацію в межах номінальної вартості житлового чеку</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13.</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Результат надання адміністративної послуги</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rPr/>
            </w:pPr>
            <w:r>
              <w:rPr>
                <w:color w:val="000000"/>
                <w:lang w:val="uk-UA"/>
              </w:rPr>
              <w:t xml:space="preserve">1. У разі позитивного розгляду звернення надається </w:t>
            </w:r>
            <w:r>
              <w:rPr>
                <w:rFonts w:eastAsia="Times New Roman" w:cs="Times New Roman"/>
                <w:color w:val="000000"/>
                <w:kern w:val="0"/>
                <w:sz w:val="24"/>
                <w:szCs w:val="24"/>
                <w:lang w:val="uk-UA" w:eastAsia="ru-RU" w:bidi="ar-SA"/>
              </w:rPr>
              <w:t>свідоцтво про право власності на житло</w:t>
            </w:r>
            <w:r>
              <w:rPr>
                <w:color w:val="000000"/>
                <w:lang w:val="uk-UA"/>
              </w:rPr>
              <w:t>;</w:t>
            </w:r>
          </w:p>
          <w:p>
            <w:pPr>
              <w:pStyle w:val="Normal"/>
              <w:widowControl w:val="false"/>
              <w:ind w:firstLine="340"/>
              <w:rPr>
                <w:color w:val="000000"/>
              </w:rPr>
            </w:pPr>
            <w:r>
              <w:rPr>
                <w:color w:val="000000"/>
                <w:lang w:val="uk-UA"/>
              </w:rPr>
              <w:t>2. Письмове повідомлення про відмову в наданні послуги</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14.</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Способи отримання  відповіді (результату)</w:t>
            </w:r>
          </w:p>
        </w:tc>
        <w:tc>
          <w:tcPr>
            <w:tcW w:w="594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284"/>
              <w:jc w:val="both"/>
              <w:rPr>
                <w:lang w:val="uk-UA"/>
              </w:rPr>
            </w:pPr>
            <w:r>
              <w:rPr>
                <w:color w:val="000000"/>
                <w:lang w:val="uk-UA"/>
              </w:rPr>
              <w:t>Результат надання адміністративної послуги вручається особисто заявнику (його довіреній особі).</w:t>
            </w:r>
          </w:p>
        </w:tc>
      </w:tr>
      <w:tr>
        <w:trPr/>
        <w:tc>
          <w:tcPr>
            <w:tcW w:w="556"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15.</w:t>
            </w:r>
          </w:p>
        </w:tc>
        <w:tc>
          <w:tcPr>
            <w:tcW w:w="3224"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Способи та строки</w:t>
            </w:r>
          </w:p>
          <w:p>
            <w:pPr>
              <w:pStyle w:val="Normal"/>
              <w:widowControl w:val="false"/>
              <w:ind w:left="34" w:right="-284" w:hanging="0"/>
              <w:rPr>
                <w:color w:val="000000"/>
                <w:lang w:val="uk-UA"/>
              </w:rPr>
            </w:pPr>
            <w:r>
              <w:rPr>
                <w:color w:val="000000"/>
                <w:lang w:val="uk-UA"/>
              </w:rPr>
              <w:t>оскарження</w:t>
            </w:r>
          </w:p>
        </w:tc>
        <w:tc>
          <w:tcPr>
            <w:tcW w:w="5940"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ind w:firstLine="284"/>
              <w:jc w:val="both"/>
              <w:rPr>
                <w:color w:val="000000"/>
                <w:lang w:val="uk-UA"/>
              </w:rPr>
            </w:pPr>
            <w:r>
              <w:rPr>
                <w:color w:val="000000"/>
                <w:shd w:fill="FFFFFF" w:val="clear"/>
                <w:lang w:val="uk-UA"/>
              </w:rPr>
              <w:t>Розгляд скарг здійснюється у судовому порядку</w:t>
            </w:r>
          </w:p>
        </w:tc>
      </w:tr>
    </w:tbl>
    <w:p>
      <w:pPr>
        <w:pStyle w:val="Normal"/>
        <w:ind w:left="284" w:right="-284" w:hanging="0"/>
        <w:rPr>
          <w:color w:val="000000"/>
        </w:rPr>
      </w:pPr>
      <w:r>
        <w:rPr>
          <w:color w:val="000000"/>
        </w:rPr>
      </w:r>
    </w:p>
    <w:p>
      <w:pPr>
        <w:pStyle w:val="Normal"/>
        <w:ind w:left="284" w:right="-284" w:hanging="0"/>
        <w:rPr>
          <w:color w:val="000000"/>
        </w:rPr>
      </w:pPr>
      <w:r>
        <w:rPr>
          <w:color w:val="000000"/>
        </w:rPr>
      </w:r>
    </w:p>
    <w:p>
      <w:pPr>
        <w:pStyle w:val="Normal"/>
        <w:ind w:right="-284" w:hanging="0"/>
        <w:rPr>
          <w:color w:val="000000"/>
        </w:rPr>
      </w:pPr>
      <w:r>
        <w:rPr/>
      </w:r>
    </w:p>
    <w:p>
      <w:pPr>
        <w:pStyle w:val="Normal"/>
        <w:ind w:right="-284" w:hanging="0"/>
        <w:rPr>
          <w:color w:val="000000"/>
        </w:rPr>
      </w:pPr>
      <w:r>
        <w:rPr>
          <w:color w:val="000000"/>
        </w:rPr>
        <w:t xml:space="preserve">Начальник відділу </w:t>
      </w:r>
    </w:p>
    <w:p>
      <w:pPr>
        <w:pStyle w:val="Normal"/>
        <w:ind w:right="-284" w:hanging="0"/>
        <w:rPr>
          <w:color w:val="000000"/>
        </w:rPr>
      </w:pPr>
      <w:r>
        <w:rPr>
          <w:color w:val="000000"/>
          <w:lang w:val="uk-UA"/>
        </w:rPr>
        <w:t>обліку та розподілу житла                                                                                      Галина КРУТІНЬ</w:t>
      </w:r>
    </w:p>
    <w:p>
      <w:pPr>
        <w:pStyle w:val="Normal"/>
        <w:ind w:right="-284" w:hanging="0"/>
        <w:rPr>
          <w:color w:val="000000"/>
          <w:lang w:val="uk-UA"/>
        </w:rPr>
      </w:pPr>
      <w:r>
        <w:rPr>
          <w:color w:val="000000"/>
          <w:lang w:val="uk-UA"/>
        </w:rPr>
      </w:r>
    </w:p>
    <w:p>
      <w:pPr>
        <w:pStyle w:val="Normal"/>
        <w:ind w:right="-284" w:hanging="0"/>
        <w:rPr>
          <w:color w:val="000000"/>
          <w:lang w:val="uk-UA"/>
        </w:rPr>
      </w:pPr>
      <w:r>
        <w:rPr/>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locked="1" w:uiPriority="0" w:semiHidden="0" w:unhideWhenUsed="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73293"/>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99"/>
    <w:semiHidden/>
    <w:qFormat/>
    <w:rPr/>
  </w:style>
  <w:style w:type="character" w:styleId="Style14" w:customStyle="1">
    <w:name w:val="Текст выноски Знак"/>
    <w:uiPriority w:val="99"/>
    <w:semiHidden/>
    <w:qFormat/>
    <w:locked/>
    <w:rsid w:val="00e73293"/>
    <w:rPr>
      <w:rFonts w:ascii="Tahoma" w:hAnsi="Tahoma"/>
      <w:sz w:val="16"/>
      <w:lang w:val="ru-RU" w:eastAsia="ru-RU"/>
    </w:rPr>
  </w:style>
  <w:style w:type="character" w:styleId="Style15" w:customStyle="1">
    <w:name w:val="Основной текст Знак"/>
    <w:uiPriority w:val="99"/>
    <w:qFormat/>
    <w:rsid w:val="00e73293"/>
    <w:rPr>
      <w:rFonts w:ascii="Times New Roman" w:hAnsi="Times New Roman"/>
      <w:kern w:val="2"/>
      <w:sz w:val="24"/>
      <w:lang w:eastAsia="zh-CN"/>
    </w:rPr>
  </w:style>
  <w:style w:type="character" w:styleId="Style16" w:customStyle="1">
    <w:name w:val="Интернет-ссылка"/>
    <w:uiPriority w:val="99"/>
    <w:qFormat/>
    <w:rsid w:val="00fa70e7"/>
    <w:rPr>
      <w:color w:val="000080"/>
      <w:u w:val="single"/>
    </w:rPr>
  </w:style>
  <w:style w:type="character" w:styleId="BodyTextChar" w:customStyle="1">
    <w:name w:val="Body Text Char"/>
    <w:basedOn w:val="DefaultParagraphFont"/>
    <w:link w:val="BodyText"/>
    <w:uiPriority w:val="99"/>
    <w:semiHidden/>
    <w:qFormat/>
    <w:locked/>
    <w:rsid w:val="004f1b2e"/>
    <w:rPr>
      <w:rFonts w:ascii="Times New Roman" w:hAnsi="Times New Roman" w:cs="Times New Roman"/>
      <w:sz w:val="24"/>
      <w:szCs w:val="24"/>
      <w:lang w:val="ru-RU" w:eastAsia="ru-RU"/>
    </w:rPr>
  </w:style>
  <w:style w:type="character" w:styleId="BalloonTextChar" w:customStyle="1">
    <w:name w:val="Balloon Text Char"/>
    <w:basedOn w:val="DefaultParagraphFont"/>
    <w:link w:val="BalloonText"/>
    <w:uiPriority w:val="99"/>
    <w:semiHidden/>
    <w:qFormat/>
    <w:locked/>
    <w:rsid w:val="004f1b2e"/>
    <w:rPr>
      <w:rFonts w:ascii="Times New Roman" w:hAnsi="Times New Roman" w:cs="Times New Roman"/>
      <w:sz w:val="2"/>
      <w:lang w:val="ru-RU" w:eastAsia="ru-RU"/>
    </w:rPr>
  </w:style>
  <w:style w:type="character" w:styleId="BodyText2Char" w:customStyle="1">
    <w:name w:val="Body Text 2 Char"/>
    <w:basedOn w:val="DefaultParagraphFont"/>
    <w:link w:val="BodyText2"/>
    <w:uiPriority w:val="99"/>
    <w:semiHidden/>
    <w:qFormat/>
    <w:locked/>
    <w:rsid w:val="004f1b2e"/>
    <w:rPr>
      <w:rFonts w:ascii="Times New Roman" w:hAnsi="Times New Roman" w:cs="Times New Roman"/>
      <w:sz w:val="24"/>
      <w:szCs w:val="24"/>
      <w:lang w:val="ru-RU" w:eastAsia="ru-RU"/>
    </w:rPr>
  </w:style>
  <w:style w:type="character" w:styleId="Style17">
    <w:name w:val="Гіперпосилання"/>
    <w:rPr>
      <w:color w:val="000080"/>
      <w:u w:val="single"/>
      <w:lang w:val="zxx" w:eastAsia="zxx" w:bidi="zxx"/>
    </w:rPr>
  </w:style>
  <w:style w:type="paragraph" w:styleId="Style18" w:customStyle="1">
    <w:name w:val="Заголовок"/>
    <w:basedOn w:val="Normal"/>
    <w:next w:val="Style19"/>
    <w:uiPriority w:val="99"/>
    <w:qFormat/>
    <w:rsid w:val="00fa70e7"/>
    <w:pPr>
      <w:keepNext w:val="true"/>
      <w:spacing w:before="240" w:after="120"/>
    </w:pPr>
    <w:rPr>
      <w:rFonts w:ascii="Liberation Sans" w:hAnsi="Liberation Sans" w:eastAsia="Microsoft YaHei" w:cs="Arial"/>
      <w:sz w:val="28"/>
      <w:szCs w:val="28"/>
    </w:rPr>
  </w:style>
  <w:style w:type="paragraph" w:styleId="Style19">
    <w:name w:val="Body Text"/>
    <w:basedOn w:val="Normal"/>
    <w:link w:val="BodyTextChar"/>
    <w:uiPriority w:val="99"/>
    <w:rsid w:val="00e73293"/>
    <w:pPr>
      <w:widowControl w:val="false"/>
      <w:spacing w:before="0" w:after="120"/>
    </w:pPr>
    <w:rPr>
      <w:rFonts w:eastAsia="Calibri"/>
      <w:kern w:val="2"/>
      <w:lang w:eastAsia="zh-CN"/>
    </w:rPr>
  </w:style>
  <w:style w:type="paragraph" w:styleId="Style20">
    <w:name w:val="List"/>
    <w:basedOn w:val="Style19"/>
    <w:uiPriority w:val="99"/>
    <w:rsid w:val="00fa70e7"/>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customStyle="1">
    <w:name w:val="Покажчик"/>
    <w:basedOn w:val="Normal"/>
    <w:uiPriority w:val="99"/>
    <w:qFormat/>
    <w:rsid w:val="00fa70e7"/>
    <w:pPr>
      <w:suppressLineNumbers/>
    </w:pPr>
    <w:rPr>
      <w:rFonts w:cs="Lucida Sans"/>
    </w:rPr>
  </w:style>
  <w:style w:type="paragraph" w:styleId="Style23">
    <w:name w:val="Указатель"/>
    <w:basedOn w:val="Normal"/>
    <w:qFormat/>
    <w:pPr>
      <w:suppressLineNumbers/>
    </w:pPr>
    <w:rPr>
      <w:rFonts w:cs="Arial"/>
    </w:rPr>
  </w:style>
  <w:style w:type="paragraph" w:styleId="Caption">
    <w:name w:val="caption"/>
    <w:basedOn w:val="Normal"/>
    <w:uiPriority w:val="99"/>
    <w:qFormat/>
    <w:rsid w:val="00fa70e7"/>
    <w:pPr>
      <w:suppressLineNumbers/>
      <w:spacing w:before="120" w:after="120"/>
    </w:pPr>
    <w:rPr>
      <w:rFonts w:cs="Arial"/>
      <w:i/>
      <w:iCs/>
    </w:rPr>
  </w:style>
  <w:style w:type="paragraph" w:styleId="Index1">
    <w:name w:val="index 1"/>
    <w:basedOn w:val="Normal"/>
    <w:next w:val="Normal"/>
    <w:autoRedefine/>
    <w:uiPriority w:val="99"/>
    <w:semiHidden/>
    <w:qFormat/>
    <w:rsid w:val="00e73293"/>
    <w:pPr>
      <w:ind w:left="240" w:hanging="240"/>
    </w:pPr>
    <w:rPr/>
  </w:style>
  <w:style w:type="paragraph" w:styleId="Indexheading">
    <w:name w:val="index heading"/>
    <w:basedOn w:val="Normal"/>
    <w:uiPriority w:val="99"/>
    <w:qFormat/>
    <w:rsid w:val="00fa70e7"/>
    <w:pPr>
      <w:suppressLineNumbers/>
    </w:pPr>
    <w:rPr>
      <w:rFonts w:cs="Arial"/>
    </w:rPr>
  </w:style>
  <w:style w:type="paragraph" w:styleId="BalloonText">
    <w:name w:val="Balloon Text"/>
    <w:basedOn w:val="Normal"/>
    <w:link w:val="BalloonTextChar"/>
    <w:uiPriority w:val="99"/>
    <w:semiHidden/>
    <w:qFormat/>
    <w:rsid w:val="00e73293"/>
    <w:pPr/>
    <w:rPr>
      <w:rFonts w:ascii="Tahoma" w:hAnsi="Tahoma" w:cs="Tahoma"/>
      <w:sz w:val="16"/>
      <w:szCs w:val="16"/>
    </w:rPr>
  </w:style>
  <w:style w:type="paragraph" w:styleId="1" w:customStyle="1">
    <w:name w:val="Знак Знак1 Знак Знак Знак Знак"/>
    <w:basedOn w:val="Normal"/>
    <w:uiPriority w:val="99"/>
    <w:qFormat/>
    <w:rsid w:val="00e73293"/>
    <w:pPr/>
    <w:rPr>
      <w:rFonts w:ascii="Verdana" w:hAnsi="Verdana" w:eastAsia="Calibri" w:cs="Verdana"/>
      <w:sz w:val="20"/>
      <w:szCs w:val="20"/>
      <w:lang w:val="en-US" w:eastAsia="en-US"/>
    </w:rPr>
  </w:style>
  <w:style w:type="paragraph" w:styleId="21" w:customStyle="1">
    <w:name w:val="Основной текст 21"/>
    <w:basedOn w:val="Normal"/>
    <w:uiPriority w:val="99"/>
    <w:qFormat/>
    <w:rsid w:val="00e73293"/>
    <w:pPr>
      <w:ind w:firstLine="720"/>
      <w:jc w:val="center"/>
    </w:pPr>
    <w:rPr>
      <w:szCs w:val="20"/>
      <w:lang w:val="uk-UA"/>
    </w:rPr>
  </w:style>
  <w:style w:type="paragraph" w:styleId="22" w:customStyle="1">
    <w:name w:val="Основной текст 22"/>
    <w:basedOn w:val="Normal"/>
    <w:uiPriority w:val="99"/>
    <w:qFormat/>
    <w:rsid w:val="00e73293"/>
    <w:pPr>
      <w:ind w:firstLine="720"/>
      <w:jc w:val="center"/>
    </w:pPr>
    <w:rPr>
      <w:szCs w:val="20"/>
      <w:lang w:val="uk-UA" w:eastAsia="zh-CN"/>
    </w:rPr>
  </w:style>
  <w:style w:type="paragraph" w:styleId="NormalWeb">
    <w:name w:val="Normal (Web)"/>
    <w:basedOn w:val="Normal"/>
    <w:uiPriority w:val="99"/>
    <w:qFormat/>
    <w:rsid w:val="00e73293"/>
    <w:pPr>
      <w:widowControl w:val="false"/>
      <w:spacing w:before="280" w:after="280"/>
    </w:pPr>
    <w:rPr>
      <w:rFonts w:eastAsia="Calibri"/>
      <w:kern w:val="2"/>
      <w:lang w:val="uk-UA" w:eastAsia="uk-UA"/>
    </w:rPr>
  </w:style>
  <w:style w:type="paragraph" w:styleId="Style24" w:customStyle="1">
    <w:name w:val="Содержимое таблицы"/>
    <w:basedOn w:val="Normal"/>
    <w:uiPriority w:val="99"/>
    <w:qFormat/>
    <w:rsid w:val="00fa70e7"/>
    <w:pPr>
      <w:widowControl w:val="false"/>
      <w:suppressLineNumbers/>
    </w:pPr>
    <w:rPr/>
  </w:style>
  <w:style w:type="paragraph" w:styleId="Style25" w:customStyle="1">
    <w:name w:val="Заголовок таблицы"/>
    <w:basedOn w:val="Style24"/>
    <w:uiPriority w:val="99"/>
    <w:qFormat/>
    <w:rsid w:val="00fa70e7"/>
    <w:pPr>
      <w:jc w:val="center"/>
    </w:pPr>
    <w:rPr>
      <w:b/>
      <w:bCs/>
    </w:rPr>
  </w:style>
  <w:style w:type="paragraph" w:styleId="BodyText2">
    <w:name w:val="Body Text 2"/>
    <w:basedOn w:val="Normal"/>
    <w:link w:val="BodyText2Char"/>
    <w:uiPriority w:val="99"/>
    <w:qFormat/>
    <w:rsid w:val="00fa70e7"/>
    <w:pPr>
      <w:ind w:firstLine="720"/>
      <w:jc w:val="center"/>
    </w:pPr>
    <w:rPr>
      <w:szCs w:val="20"/>
      <w:lang w:eastAsia="zh-CN"/>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Application>LibreOffice/7.0.3.1$Windows_X86_64 LibreOffice_project/d7547858d014d4cf69878db179d326fc3483e082</Application>
  <Pages>4</Pages>
  <Words>1200</Words>
  <Characters>7984</Characters>
  <CharactersWithSpaces>9513</CharactersWithSpaces>
  <Paragraphs>155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cp:lastPrinted>2024-04-29T15:08:54Z</cp:lastPrinted>
  <dcterms:modified xsi:type="dcterms:W3CDTF">2024-04-29T15:09:45Z</dcterms:modified>
  <cp:revision>24</cp:revision>
  <dc:subject/>
  <dc:title>                                                                                    ЗАТВЕРДЖЕНО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