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  <w:lang w:val="uk-UA"/>
        </w:rPr>
      </w:pPr>
      <w:r>
        <w:rPr>
          <w:b w:val="false"/>
          <w:bCs w:val="false"/>
          <w:sz w:val="28"/>
          <w:szCs w:val="28"/>
          <w:lang w:val="uk-UA"/>
        </w:rPr>
        <w:t>ЗАТВЕРДЖЕНО</w:t>
      </w:r>
    </w:p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  <w:lang w:val="uk-UA"/>
        </w:rPr>
      </w:pPr>
      <w:r>
        <w:rPr>
          <w:b w:val="false"/>
          <w:bCs w:val="false"/>
          <w:sz w:val="28"/>
          <w:szCs w:val="28"/>
          <w:lang w:val="uk-UA"/>
        </w:rPr>
      </w:r>
    </w:p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  <w:lang w:val="uk-UA"/>
        </w:rPr>
      </w:pPr>
      <w:r>
        <w:rPr>
          <w:b w:val="false"/>
          <w:bCs w:val="false"/>
          <w:sz w:val="28"/>
          <w:szCs w:val="28"/>
          <w:lang w:val="uk-UA"/>
        </w:rPr>
        <w:t>Рішення 52 сесії міської ради</w:t>
      </w:r>
    </w:p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  <w:lang w:val="uk-UA"/>
        </w:rPr>
      </w:pPr>
      <w:r>
        <w:rPr>
          <w:b w:val="false"/>
          <w:bCs w:val="false"/>
          <w:sz w:val="28"/>
          <w:szCs w:val="28"/>
          <w:lang w:val="uk-UA"/>
        </w:rPr>
        <w:t xml:space="preserve">7 скликання </w:t>
      </w:r>
    </w:p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8"/>
          <w:szCs w:val="28"/>
          <w:lang w:val="uk-UA"/>
        </w:rPr>
      </w:pPr>
      <w:r>
        <w:rPr>
          <w:b w:val="false"/>
          <w:bCs w:val="false"/>
          <w:color w:val="000000"/>
          <w:sz w:val="28"/>
          <w:szCs w:val="28"/>
          <w:lang w:val="uk-UA" w:bidi="ar-SA"/>
        </w:rPr>
        <w:t>24. 12. 2019   № 36</w:t>
      </w:r>
    </w:p>
    <w:p>
      <w:pPr>
        <w:pStyle w:val="Normal"/>
        <w:jc w:val="right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>
          <w:b/>
          <w:bCs/>
          <w:color w:val="000000"/>
          <w:sz w:val="28"/>
          <w:szCs w:val="28"/>
          <w:lang w:val="uk-UA" w:bidi="ar-SA"/>
        </w:rPr>
        <w:t>ПОЛОЖЕННЯ</w:t>
        <w:br/>
        <w:t>про відділ з питань запобігання та протидії корупції</w:t>
      </w:r>
    </w:p>
    <w:p>
      <w:pPr>
        <w:pStyle w:val="Normal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bidi="ar-SA"/>
        </w:rPr>
        <w:t>виконавчого комітету Покровської міської ради</w:t>
      </w:r>
    </w:p>
    <w:p>
      <w:pPr>
        <w:pStyle w:val="Normal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color w:val="000000"/>
          <w:sz w:val="28"/>
          <w:szCs w:val="28"/>
          <w:lang w:val="uk-UA" w:bidi="ar-SA"/>
        </w:rPr>
      </w:pPr>
      <w:r>
        <w:rPr>
          <w:b/>
          <w:bCs/>
          <w:color w:val="000000"/>
          <w:sz w:val="28"/>
          <w:szCs w:val="28"/>
          <w:lang w:val="uk-UA" w:bidi="ar-SA"/>
        </w:rPr>
        <w:t>1. ЗАГАЛЬНІ ПОЛОЖЕННЯ</w:t>
      </w:r>
    </w:p>
    <w:p>
      <w:pPr>
        <w:pStyle w:val="Normal"/>
        <w:jc w:val="center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1.1. Відділ з питань запобігання та протидії корупції виконавчого комітету Покровської  міської ради (далі - Відділ) </w:t>
      </w:r>
      <w:r>
        <w:rPr>
          <w:color w:val="000000"/>
          <w:sz w:val="28"/>
          <w:szCs w:val="28"/>
          <w:shd w:fill="FFFFFF" w:val="clear"/>
          <w:lang w:val="uk-UA" w:bidi="ar-SA"/>
        </w:rPr>
        <w:t>є структурним підрозділом міської ради. Відділ підконтрольний та підзвітний міській раді, підпорядкований її виконавчому комітету та міському голові.</w:t>
      </w:r>
    </w:p>
    <w:p>
      <w:pPr>
        <w:pStyle w:val="Normal"/>
        <w:ind w:firstLine="567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>1.2. Утворення, реорганізація,  ліквідація відділу, затвердження Положення про відділ, внесення змін та доповнень до нього є виключною компетенцією міської ради.</w:t>
      </w:r>
    </w:p>
    <w:p>
      <w:pPr>
        <w:pStyle w:val="Normal"/>
        <w:ind w:firstLine="567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>1.3. У цьому Положенні терміни вживаються у значенні, наведеному в Законі України «Про запобігання корупції»(далі-Закон).</w:t>
      </w:r>
    </w:p>
    <w:p>
      <w:pPr>
        <w:pStyle w:val="Normal"/>
        <w:ind w:firstLine="567"/>
        <w:jc w:val="both"/>
        <w:rPr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>1.4.  Відділ у своїй діяльності керується Конституцією та законами України, а також указами Президента України і постановами Верховної Ради України, актами Кабінету Міністрів України, міжнародними договорами України, рішеннями Національного агентства з питань запобігання корупції, Покровської</w:t>
      </w:r>
      <w:r>
        <w:rPr>
          <w:color w:val="000000"/>
          <w:sz w:val="28"/>
          <w:szCs w:val="28"/>
          <w:shd w:fill="FFFFFF" w:val="clear"/>
          <w:lang w:val="uk-UA" w:bidi="ar-SA"/>
        </w:rPr>
        <w:t xml:space="preserve"> міської ради та її виконавчого </w:t>
      </w:r>
      <w:r>
        <w:rPr>
          <w:color w:val="000000"/>
          <w:sz w:val="28"/>
          <w:szCs w:val="28"/>
          <w:lang w:val="uk-UA" w:bidi="ar-SA"/>
        </w:rPr>
        <w:t>комітету, розпорядженнями міського голови (особи, яка здійснює його повноваження), цим Положенням</w:t>
      </w:r>
      <w:r>
        <w:rPr>
          <w:color w:val="000000"/>
          <w:sz w:val="28"/>
          <w:szCs w:val="28"/>
          <w:shd w:fill="FFFFFF" w:val="clear"/>
          <w:lang w:val="uk-UA" w:bidi="ar-SA"/>
        </w:rPr>
        <w:t xml:space="preserve"> </w:t>
      </w:r>
      <w:r>
        <w:rPr>
          <w:color w:val="000000"/>
          <w:sz w:val="28"/>
          <w:szCs w:val="28"/>
          <w:lang w:val="uk-UA" w:bidi="ar-SA"/>
        </w:rPr>
        <w:t>та іншими нормативно-правовими актами відповідно до напрямів діяльності відділу.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>1.5. Відділ не є юридичною особою. Відділ є структурним підрозділом виконавчого комітету Покровської міської ради та утримується за рахунок коштів місцевого бюджету, виділених на утримання виконкому міської ради.</w:t>
      </w:r>
    </w:p>
    <w:p>
      <w:pPr>
        <w:pStyle w:val="Normal"/>
        <w:tabs>
          <w:tab w:val="left" w:pos="1740" w:leader="none"/>
          <w:tab w:val="left" w:pos="2460" w:leader="none"/>
        </w:tabs>
        <w:jc w:val="center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tabs>
          <w:tab w:val="left" w:pos="1740" w:leader="none"/>
          <w:tab w:val="left" w:pos="2460" w:leader="none"/>
        </w:tabs>
        <w:jc w:val="both"/>
        <w:rPr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  <w:t xml:space="preserve">                                   </w:t>
      </w:r>
    </w:p>
    <w:p>
      <w:pPr>
        <w:pStyle w:val="Normal"/>
        <w:jc w:val="center"/>
        <w:rPr>
          <w:lang w:val="uk-UA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val="uk-UA" w:eastAsia="ru-RU" w:bidi="ar-SA"/>
        </w:rPr>
        <w:t>2</w:t>
      </w:r>
      <w:r>
        <w:rPr>
          <w:b/>
          <w:bCs/>
          <w:color w:val="000000"/>
          <w:sz w:val="28"/>
          <w:szCs w:val="28"/>
          <w:lang w:val="uk-UA" w:bidi="ar-SA"/>
        </w:rPr>
        <w:t xml:space="preserve">. ОСНОВНІ ЗАВДАННЯ </w:t>
      </w:r>
    </w:p>
    <w:p>
      <w:pPr>
        <w:pStyle w:val="Normal"/>
        <w:ind w:hanging="0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2.1. Р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озроблення, організація та контроль за проведенням заходів щодо запобігання корупційним правопорушенням та правопорушенням, пов’язаним з корупцією.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2.2. Н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адання методичної та консультаційної допомоги з питань додержання законодавства щодо запобігання корупції.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2.3. З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дійснення заходів з виявлення конфлікту інтересів, сприяння його врегулюванню, інформування керівника та Національного агентства про виявлення конфлікту інтересів та заходи, вжиті для його врегулювання.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2.4. П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еревірка факту подання суб’єктами декларування декларацій та повідомлення Національного агентства, про випадки неподання чи несвоєчасного подання таких декларацій.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2.5. З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дійснення контролю за дотриманням антикорупційного законодавства, у тому числі розгляд повідомлень про порушення вимог Закону, у тому числі на підвідомчих підприємствах, в установах та організаціях.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2.6. З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абезпечення захисту працівників, які повідомили про порушення вимог Закону, від застосування негативних заходів впливу з боку керівника або роботодавця відповідно до законодавства щодо захисту викривачів.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2.7. І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нформування керівника, Національного агентства або інших спеціально уповноважених суб’єктів у сфері протидії корупції про факти порушення законодавства у сфері запобігання і протидії корупції.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2.8.  Здійснення аналізу суспільно – політичних процесів у місті.</w:t>
      </w:r>
    </w:p>
    <w:p>
      <w:pPr>
        <w:pStyle w:val="Normal"/>
        <w:shd w:val="clear" w:color="auto" w:fill="FFFFFF"/>
        <w:tabs>
          <w:tab w:val="left" w:pos="720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2.9. Організація приймання, реєстрації та обліку запитів на доступ до публічної інформації (далі Запит), що надійшли в порядку, визначеному Законом України «Про доступ до публічної інформації», до Покровської міської ради, її виконавчого комітету, як суб’єкта відносин у сфері доступу до публічної інформації, розпорядником якої є Покровська міська рада та її виконавчий комітет. Здійснення контролю за порядком надання відповідей на Запити у відповідності до Закону України «Про доступ до публічної інформації».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2.10. Виконання інших доручень міського голови, секретаря  міської ради, заступників міського голови, керуючого справами виконкому.  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rFonts w:eastAsia="Times New Roman" w:cs="Times New Roman"/>
          <w:b/>
          <w:b/>
          <w:bCs/>
          <w:kern w:val="0"/>
          <w:lang w:eastAsia="ru-RU"/>
        </w:rPr>
      </w:pPr>
      <w:r>
        <w:rPr>
          <w:rFonts w:eastAsia="Times New Roman" w:cs="Times New Roman"/>
          <w:b/>
          <w:bCs/>
          <w:kern w:val="0"/>
          <w:lang w:eastAsia="ru-RU"/>
        </w:rPr>
      </w:r>
    </w:p>
    <w:p>
      <w:pPr>
        <w:pStyle w:val="Normal"/>
        <w:jc w:val="center"/>
        <w:rPr>
          <w:lang w:val="uk-UA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val="uk-UA" w:eastAsia="ru-RU" w:bidi="ar-SA"/>
        </w:rPr>
        <w:t>3</w:t>
      </w:r>
      <w:r>
        <w:rPr>
          <w:b/>
          <w:bCs/>
          <w:color w:val="000000"/>
          <w:sz w:val="28"/>
          <w:szCs w:val="28"/>
          <w:lang w:val="uk-UA" w:bidi="ar-SA"/>
        </w:rPr>
        <w:t>.  ФУНКЦІЇ ВІДДІЛУ</w:t>
      </w:r>
    </w:p>
    <w:p>
      <w:pPr>
        <w:pStyle w:val="Normal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ab/>
        <w:t>Відділ відповідно до покладених на нього завдань: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3.1. Розробляє, організовує та контролює заходи щодо запобігання корупційним правопорушенням та правопорушенням, пов'язаним з корупцією в виконавчому комітеті Покровської  міської ради. Здійснює контроль за розробкою та  проведенням заходів щодо запобігання корупційним правопорушенням та правопорушенням, пов'язаним з корупцією в структурних та комунальних  підприємствах, в установах та організаціях, що підпорядковуються виконавчому комітету та Покровській  міській раді (далі – Підприємства).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3.2. Планує щорічний напрямок роботи по запобіганню проявам корупції серед працівників виконавчого комітету Покровської міської ради. Контролює розробку, затвердження та виконання планів Підприємствами.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3.2. Надає працівникам Підприємств роз'яснення,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методичну та консультаційну допомогу з питань додержання законодавства щодо запобігання корупції.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3.3. Вживає заходів до виявлення конфлікту інтересів та сприяє його усуненню, контролює дотримання вимог законодавства щодо врегулювання конфлікту інтересів, а також виявляє сприятливі для вчинення корупційних правопорушень ризики в діяльності посадових і службових осіб, вносить міському голові пропозиції щодо усунення таких ризиків,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інформує Національне агентство про виявлення конфлікту інтересів та заходи, вжиті для його врегулювання.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3.4. Інформує у разі виявлення фактів що можуть свідчити про вчинення корупційних або пов’язаних з корупцією правопорушень посадовими чи службовими особами Підприємств в установленому порядку,  міського голову (особу, яка здійснює його повноваження), а також спеціально уповноважених суб'єктів у сфері протидії корупції. 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3.5. Веде облік посадових осіб виконавчого комітету Покровської міської ради, притягнутих до відповідальності за вчинення корупційних правопорушень.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3.6. Надає допомогу у заповненні декларації.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3.7. Перевіряє факт подання декларацій посадовим особам виконавчого комітету Покровської міської ради (та звільненими особами), шляхом пошуку та перегляду інформації у публічній частині Єдиного державного реєстру декларацій осіб, уповноважених на виконання функцій держави або місцевого самоврядування, на офіційному веб-сайті Національного агентства. Контролює перевірку відповідальними особами  Підприємств, факт подання електронних декларацій їх працівниками.</w:t>
      </w:r>
    </w:p>
    <w:p>
      <w:pPr>
        <w:pStyle w:val="Normal"/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3.8. Повідомляє Національному агентству про факти неподання чи несвоєчасного подання декларації посадовим особам виконавчого комітету Покровської міської ради (та звільненими особами).</w:t>
      </w:r>
    </w:p>
    <w:p>
      <w:pPr>
        <w:pStyle w:val="Normal"/>
        <w:shd w:val="clear" w:color="auto" w:fill="FFFFFF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  </w:t>
      </w:r>
      <w:r>
        <w:rPr>
          <w:color w:val="000000"/>
          <w:sz w:val="28"/>
          <w:szCs w:val="28"/>
          <w:lang w:val="uk-UA" w:bidi="ar-SA"/>
        </w:rPr>
        <w:t>3.9. Розглядає в межах повноважень повідомлення щодо причетності працівників до вчинення корупційних правопорушень.</w:t>
      </w:r>
    </w:p>
    <w:p>
      <w:pPr>
        <w:pStyle w:val="Normal"/>
        <w:shd w:val="clear" w:color="auto" w:fill="FFFFFF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    </w:t>
      </w:r>
      <w:r>
        <w:rPr>
          <w:color w:val="000000"/>
          <w:sz w:val="28"/>
          <w:szCs w:val="28"/>
          <w:lang w:val="uk-UA" w:bidi="ar-SA"/>
        </w:rPr>
        <w:t xml:space="preserve">3.10. </w:t>
      </w:r>
      <w:r>
        <w:rPr>
          <w:color w:val="000000"/>
          <w:sz w:val="28"/>
          <w:szCs w:val="28"/>
          <w:lang w:val="uk-UA" w:eastAsia="zh-CN" w:bidi="ar-SA"/>
        </w:rPr>
        <w:t>Здійснює проведення антикорупційної експертизи, шляхом перевірки та візування нормативно-правових актів: проектів рішень сесії міської ради, виконавчого комітету, розпоряджень міського голови, з метою виявлення причин, що призводять чи можуть призвести до вчинення корупційних або пов’язаних з корупцією правопорушень.</w:t>
      </w:r>
    </w:p>
    <w:p>
      <w:pPr>
        <w:pStyle w:val="Normal"/>
        <w:ind w:firstLine="567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3.11. Готує та передає до архівного відділу виконавчого комітету міської ради номенклатурні справи та документи з основних видів діяльності відділу.    </w:t>
      </w:r>
    </w:p>
    <w:p>
      <w:pPr>
        <w:pStyle w:val="Normal"/>
        <w:ind w:firstLine="567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3.12. Виконує інші завдання та функції, що покладаються Законами України, підзаконними нормативними та правовими актами. </w:t>
      </w:r>
    </w:p>
    <w:p>
      <w:pPr>
        <w:pStyle w:val="Normal"/>
        <w:ind w:firstLine="567"/>
        <w:jc w:val="both"/>
        <w:rPr/>
      </w:pPr>
      <w:r>
        <w:rPr>
          <w:rStyle w:val="Style14"/>
          <w:i w:val="false"/>
          <w:iCs w:val="false"/>
          <w:color w:val="000000"/>
          <w:sz w:val="28"/>
          <w:szCs w:val="28"/>
          <w:lang w:val="uk-UA" w:bidi="ar-SA"/>
        </w:rPr>
        <w:t>3.</w:t>
      </w:r>
      <w:r>
        <w:rPr>
          <w:color w:val="000000"/>
          <w:sz w:val="28"/>
          <w:szCs w:val="28"/>
          <w:lang w:val="uk-UA" w:bidi="ar-SA"/>
        </w:rPr>
        <w:t>13. Аналізує розвиток суспільно – політичних процесів у місті пов’язаних з реалізацією внутрішньої політики, готує інформаційно – аналітичні звіти.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3.14. Організовує прийом, реєстрацію та облік Запитів, що надійшли до Покровської міської ради, її виконавчого комітету, як суб’єкта відносин у сфері доступу до публічної інформації, та розпорядником якої є Покровська міська рада та її виконавчий комітет.</w:t>
      </w:r>
    </w:p>
    <w:p>
      <w:pPr>
        <w:pStyle w:val="Normal"/>
        <w:ind w:hang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   </w:t>
      </w:r>
      <w:r>
        <w:rPr>
          <w:color w:val="000000"/>
          <w:sz w:val="28"/>
          <w:szCs w:val="28"/>
          <w:lang w:val="uk-UA" w:bidi="ar-SA"/>
        </w:rPr>
        <w:t>3.15. Здійснює контроль за порядком надання відповідей на Запити безпосереднім виконавцем у відповідності до Закону України «Про доступ до публічної інформації».</w:t>
      </w:r>
    </w:p>
    <w:p>
      <w:pPr>
        <w:pStyle w:val="Normal"/>
        <w:shd w:val="clear" w:color="auto" w:fill="FFFFFF"/>
        <w:tabs>
          <w:tab w:val="left" w:pos="567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    </w:t>
      </w:r>
      <w:r>
        <w:rPr>
          <w:color w:val="000000"/>
          <w:sz w:val="28"/>
          <w:szCs w:val="28"/>
          <w:lang w:val="uk-UA" w:bidi="ar-SA"/>
        </w:rPr>
        <w:t>3.16. Здійснює аналіз та систематизацію Запитів за галузевою та іншими ознаками.</w:t>
      </w:r>
    </w:p>
    <w:p>
      <w:pPr>
        <w:pStyle w:val="Normal"/>
        <w:ind w:hang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   </w:t>
      </w:r>
      <w:r>
        <w:rPr>
          <w:color w:val="000000"/>
          <w:sz w:val="28"/>
          <w:szCs w:val="28"/>
          <w:lang w:val="uk-UA" w:bidi="ar-SA"/>
        </w:rPr>
        <w:t>3.17. Передає інформацію (звітів) в установленому порядку та визначені строки до Дніпропетровської обласної державної адміністрації.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uk-UA" w:eastAsia="zh-CN" w:bidi="ar-SA"/>
        </w:rPr>
      </w:pPr>
      <w:r>
        <w:rPr>
          <w:color w:val="000000"/>
          <w:sz w:val="28"/>
          <w:szCs w:val="28"/>
          <w:lang w:val="uk-UA" w:eastAsia="zh-CN" w:bidi="ar-SA"/>
        </w:rPr>
      </w:r>
    </w:p>
    <w:p>
      <w:pPr>
        <w:pStyle w:val="Normal"/>
        <w:shd w:val="clear" w:color="auto" w:fill="FFFFFF"/>
        <w:jc w:val="both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b/>
          <w:b/>
          <w:bCs/>
          <w:lang w:val="uk-UA" w:bidi="ar-SA"/>
        </w:rPr>
      </w:pPr>
      <w:r>
        <w:rPr>
          <w:b/>
          <w:bCs/>
          <w:color w:val="000000"/>
          <w:sz w:val="28"/>
          <w:szCs w:val="28"/>
          <w:lang w:val="uk-UA" w:bidi="ar-SA"/>
        </w:rPr>
        <w:t>4. ПРАВА ВІДДІЛУ  ТА ОБОВ’ЯЗКИ</w:t>
      </w:r>
    </w:p>
    <w:p>
      <w:pPr>
        <w:pStyle w:val="Normal"/>
        <w:ind w:firstLine="708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          </w:t>
      </w:r>
      <w:r>
        <w:rPr>
          <w:color w:val="000000"/>
          <w:sz w:val="28"/>
          <w:szCs w:val="28"/>
          <w:lang w:val="uk-UA" w:bidi="ar-SA"/>
        </w:rPr>
        <w:t>4.1. Відділ має право: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- отримувати від посадових осіб виконавчого комітету Покровської міської ради, службових осіб Підприємств інформацію і матеріали, необхідні для виконання покладених на нього завдань, а також інформацію з обмеженим доступом або таку що містить державну таємницю;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- отримувати усні та письмові пояснення з питань, які виникають під час проведення службових розслідувань (перевірок);</w:t>
      </w:r>
    </w:p>
    <w:p>
      <w:pPr>
        <w:pStyle w:val="Normal"/>
        <w:ind w:firstLine="567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>- ініціювати перед міським головою (особою, яка здійснює його повноваження) питання щодо надсилання запитів до державних органів, підприємств, установ та організацій незалежно від форми власності з метою отримання від них відповідної інформації та матеріалів, необхідних для виконання покладених на відділ завдань.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</w:t>
      </w:r>
      <w:r>
        <w:rPr>
          <w:color w:val="000000"/>
          <w:sz w:val="28"/>
          <w:szCs w:val="28"/>
          <w:lang w:val="uk-UA" w:bidi="ar-SA"/>
        </w:rPr>
        <w:tab/>
        <w:t>4.2. Працівники відділу проводять або беруть участь у проведенні в установленому порядку службового розслідування (перевірки) у виконавчому комітеті Покровської міської ради та на Підприємствах (у разі включення у склад комісії), з метою виявлення причин та умов, що призвели до вчинення корупційного  або пов’язаного з корупцією правопорушення чи невиконання вимог антикорупційного законодавства.</w:t>
      </w:r>
    </w:p>
    <w:p>
      <w:pPr>
        <w:pStyle w:val="Normal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ab/>
        <w:t>4.3. Працівники відділу під час проведення службових розслідувань (перевірок) мають право з урахуванням обмежень, установлених законодавством, на безперешкодний доступ до:</w:t>
      </w:r>
    </w:p>
    <w:p>
      <w:pPr>
        <w:pStyle w:val="Normal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ab/>
        <w:t xml:space="preserve"> - приміщень і територій виконавчого комітету, та Підприємств;</w:t>
      </w:r>
    </w:p>
    <w:p>
      <w:pPr>
        <w:pStyle w:val="Normal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- документів та матеріалів, що стосуються предмета службового розслідування (перевірки). </w:t>
      </w:r>
    </w:p>
    <w:p>
      <w:pPr>
        <w:pStyle w:val="Normal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>4.4. Працівники відділу можуть вимагати додаткові документи при:</w:t>
      </w:r>
    </w:p>
    <w:p>
      <w:pPr>
        <w:pStyle w:val="Normal"/>
        <w:ind w:firstLine="567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 </w:t>
      </w:r>
      <w:r>
        <w:rPr>
          <w:color w:val="000000"/>
          <w:sz w:val="28"/>
          <w:szCs w:val="28"/>
          <w:lang w:val="uk-UA" w:bidi="ar-SA"/>
        </w:rPr>
        <w:t>-  експертизи проектів нормативно-правових актів, організаційно-розпорядчих документів, з метою виявлення причин, що призводять чи можуть призвести до вчинення корупційних або пов’язаного з корупцією правопорушень;</w:t>
      </w:r>
    </w:p>
    <w:p>
      <w:pPr>
        <w:pStyle w:val="Normal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 </w:t>
      </w:r>
      <w:r>
        <w:rPr>
          <w:color w:val="000000"/>
          <w:sz w:val="28"/>
          <w:szCs w:val="28"/>
          <w:lang w:val="uk-UA" w:bidi="ar-SA"/>
        </w:rPr>
        <w:t>- внутрішньому аудиті в частині дотримання вимог антикорупційного законодавства.</w:t>
      </w:r>
    </w:p>
    <w:p>
      <w:pPr>
        <w:pStyle w:val="Normal"/>
        <w:ind w:firstLine="567"/>
        <w:jc w:val="both"/>
        <w:rPr>
          <w:sz w:val="25"/>
          <w:szCs w:val="25"/>
          <w:lang w:val="uk-UA"/>
        </w:rPr>
      </w:pPr>
      <w:r>
        <w:rPr>
          <w:color w:val="000000"/>
          <w:sz w:val="28"/>
          <w:szCs w:val="28"/>
          <w:lang w:val="uk-UA" w:bidi="ar-SA"/>
        </w:rPr>
        <w:t xml:space="preserve"> </w:t>
      </w:r>
      <w:r>
        <w:rPr>
          <w:color w:val="000000"/>
          <w:sz w:val="28"/>
          <w:szCs w:val="28"/>
          <w:lang w:val="uk-UA" w:bidi="ar-SA"/>
        </w:rPr>
        <w:t>4.5. Втручання у діяльність Відділу під час здійснення ним своїх повноважень, а також покладення на уповноважений підрозділ обов'язків, що не належать або виходять за межі його повноважень чи обмежують виконання покладених на нього завдань, забороняється.</w:t>
      </w:r>
    </w:p>
    <w:p>
      <w:pPr>
        <w:pStyle w:val="Normal"/>
        <w:jc w:val="both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b/>
          <w:b/>
          <w:bCs/>
          <w:lang w:val="uk-UA" w:bidi="ar-SA"/>
        </w:rPr>
      </w:pPr>
      <w:r>
        <w:rPr>
          <w:b/>
          <w:bCs/>
          <w:color w:val="000000"/>
          <w:sz w:val="28"/>
          <w:szCs w:val="28"/>
          <w:lang w:val="uk-UA" w:bidi="ar-SA"/>
        </w:rPr>
        <w:t>5. КЕРІВНИЦТВО</w:t>
      </w:r>
    </w:p>
    <w:p>
      <w:pPr>
        <w:pStyle w:val="Normal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ind w:firstLine="567"/>
        <w:jc w:val="both"/>
        <w:rPr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>5.1.Відділ очолює начальник, який одноосібно здійснює загальне керівництво роботою відділу. Виконує обов’язки та повноваження, які випливають  із завдань, функцій та повноважень, покладених на відділ та визначених цим Положенням.</w:t>
      </w:r>
    </w:p>
    <w:p>
      <w:pPr>
        <w:pStyle w:val="Normal"/>
        <w:ind w:firstLine="567"/>
        <w:jc w:val="both"/>
        <w:rPr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 xml:space="preserve">5.2. Начальник відділу є посадовою особою місцевого самоврядування. </w:t>
      </w:r>
    </w:p>
    <w:p>
      <w:pPr>
        <w:pStyle w:val="Normal"/>
        <w:ind w:firstLine="567"/>
        <w:jc w:val="both"/>
        <w:rPr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>5.3. На начальника відділу  у повному обсязі поширюється дія Законів України «Про місцеве самоврядування в Україні», «Про службу в органах місцевого самоврядування», «Про державну службу», «Про запобігання корупції», інших Законів України і підзаконних нормативно-правових актів з питань служби в органах місцевого самоврядування та державної служби.</w:t>
      </w:r>
    </w:p>
    <w:p>
      <w:pPr>
        <w:pStyle w:val="Normal"/>
        <w:tabs>
          <w:tab w:val="left" w:pos="1276" w:leader="none"/>
        </w:tabs>
        <w:ind w:firstLine="567"/>
        <w:jc w:val="both"/>
        <w:rPr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 xml:space="preserve">5.4. Начальник відділу призначається на посаду та звільняється з посади міським головою у порядку, встановленому чинним законодавством України. </w:t>
      </w:r>
    </w:p>
    <w:p>
      <w:pPr>
        <w:pStyle w:val="Normal"/>
        <w:ind w:firstLine="567"/>
        <w:jc w:val="both"/>
        <w:rPr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 xml:space="preserve">5.5. Начальник відділу несе персональну відповідальність за виконання покладених на відділ цим Положенням завдань, функцій та повноважень. </w:t>
      </w:r>
    </w:p>
    <w:p>
      <w:pPr>
        <w:pStyle w:val="Normal"/>
        <w:ind w:firstLine="567"/>
        <w:jc w:val="both"/>
        <w:rPr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 xml:space="preserve">5.6. </w:t>
      </w:r>
      <w:r>
        <w:rPr>
          <w:rFonts w:cs="Times New Roman"/>
          <w:color w:val="000000"/>
          <w:sz w:val="28"/>
          <w:szCs w:val="28"/>
          <w:lang w:val="uk-UA" w:bidi="ar-SA"/>
        </w:rPr>
        <w:t xml:space="preserve">Начальник відділу повинен мати повну вищу освіту за освітньо-кваліфікаційним рівнем магістра, спеціаліста, стаж роботи за фахом в органах місцевого самоврядування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за фахом на службі в органах місцевого самоврядування та державній службі на керівних посадах не менше 3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4 років. Післядипломна освіта у галузі знань "Державне управління".</w:t>
      </w:r>
    </w:p>
    <w:p>
      <w:pPr>
        <w:pStyle w:val="Normal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tabs>
          <w:tab w:val="left" w:pos="567" w:leader="none"/>
        </w:tabs>
        <w:ind w:hanging="0"/>
        <w:jc w:val="center"/>
        <w:rPr>
          <w:b/>
          <w:b/>
          <w:bCs/>
          <w:lang w:val="uk-UA" w:bidi="ar-SA"/>
        </w:rPr>
      </w:pPr>
      <w:r>
        <w:rPr>
          <w:rFonts w:eastAsia="Times New Roman" w:cs="Times New Roman"/>
          <w:b/>
          <w:bCs/>
          <w:color w:val="000000"/>
          <w:kern w:val="0"/>
          <w:sz w:val="28"/>
          <w:szCs w:val="28"/>
          <w:lang w:val="uk-UA" w:eastAsia="ru-RU" w:bidi="ar-SA"/>
        </w:rPr>
        <w:t>6</w:t>
      </w:r>
      <w:r>
        <w:rPr>
          <w:b/>
          <w:bCs/>
          <w:color w:val="000000"/>
          <w:sz w:val="28"/>
          <w:szCs w:val="28"/>
          <w:lang w:val="uk-UA" w:bidi="ar-SA"/>
        </w:rPr>
        <w:t>. ВІДПОВІДАЛЬНІСТЬ</w:t>
      </w:r>
    </w:p>
    <w:p>
      <w:pPr>
        <w:pStyle w:val="Normal"/>
        <w:tabs>
          <w:tab w:val="left" w:pos="567" w:leader="none"/>
        </w:tabs>
        <w:ind w:firstLine="567"/>
        <w:jc w:val="center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ind w:firstLine="567"/>
        <w:jc w:val="both"/>
        <w:rPr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 xml:space="preserve">6.1. Відповідальність посадових осіб відділу передбачена чинним законодавством України, цим Положенням що розробляється у встановленому порядку.                  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>6.2. Посадові особи відділу, відповідно до чинного законодавства України, можуть бути притягнуті до дисциплінарної, адміністративної, кримінальної або цивільно-правової відповідальності.</w:t>
      </w:r>
    </w:p>
    <w:p>
      <w:pPr>
        <w:pStyle w:val="Normal"/>
        <w:ind w:firstLine="567"/>
        <w:jc w:val="both"/>
        <w:rPr/>
      </w:pPr>
      <w:r>
        <w:rPr>
          <w:rFonts w:cs="Times New Roman"/>
          <w:color w:val="000000"/>
          <w:sz w:val="28"/>
          <w:szCs w:val="28"/>
          <w:lang w:val="uk-UA" w:bidi="ar-SA"/>
        </w:rPr>
        <w:t>6.3. На начальника та інших посадових осіб відділу у повному обсязі поширюється дія Законів України «Про місцеве самоврядування в Україні»,   «Про службу в органах місцевого самоврядування», «Про державну службу», «Про запобігання корупції»,  «Про очищення влади», “Про звернення громадян” “Про доступ до публічної інформації” та інших Законів України і підзаконних нормативно-правових актів з питань служби в органах місцевого самоврядування та державної служби.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>6</w:t>
      </w:r>
      <w:bookmarkStart w:id="0" w:name="__DdeLink__283_4147639854"/>
      <w:r>
        <w:rPr>
          <w:color w:val="000000"/>
          <w:sz w:val="28"/>
          <w:szCs w:val="28"/>
          <w:lang w:val="uk-UA" w:bidi="ar-SA"/>
        </w:rPr>
        <w:t xml:space="preserve">.4. Відповідальність посадових осіб відділу настає у разі невиконання                       або неналежного виконання ними обов’язків та функцій, закріплених  за працівниками відділу, а також  за не виконання  вимог та   обмежень,   встановлених  Законом  України  "Про  запобігання корупції"  від 14.10.2014р. N 1700-VII: займатися іншою оплачуваною роботою (за винятком зазначеним у ст.25 Закону); входити до складу правління, інших виконавчих чи контрольних органів; використовувати свої службові повноваження; безпосередньо або через інших осіб вимагати, просити, одержувати подарунки; </w:t>
      </w:r>
      <w:r>
        <w:rPr>
          <w:rFonts w:cs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val="uk-UA" w:bidi="ar-SA"/>
        </w:rPr>
        <w:t>спільної роботи близьких осіб прямого підпорядкування;</w:t>
      </w:r>
      <w:bookmarkEnd w:id="0"/>
      <w:r>
        <w:rPr>
          <w:color w:val="000000"/>
          <w:sz w:val="28"/>
          <w:szCs w:val="28"/>
          <w:lang w:val="uk-UA" w:bidi="ar-SA"/>
        </w:rPr>
        <w:t xml:space="preserve"> розголошувати або використовувати інформацію, яка стала їм відома; за недотримання правил запобігання та   врегулювання конфлікту інтересів.</w:t>
      </w:r>
    </w:p>
    <w:p>
      <w:pPr>
        <w:pStyle w:val="Normal"/>
        <w:ind w:firstLine="567"/>
        <w:jc w:val="both"/>
        <w:rPr>
          <w:lang w:val="uk-UA" w:bidi="ar-SA"/>
        </w:rPr>
      </w:pPr>
      <w:r>
        <w:rPr>
          <w:color w:val="000000"/>
          <w:sz w:val="28"/>
          <w:szCs w:val="28"/>
          <w:lang w:val="uk-UA" w:bidi="ar-SA"/>
        </w:rPr>
        <w:t>6.4. Притягнення працівників  відділу до відповідальності здійснюється                      виключно у порядку, передбаченому чинним законодавством України.</w:t>
      </w:r>
    </w:p>
    <w:p>
      <w:pPr>
        <w:pStyle w:val="Normal"/>
        <w:ind w:firstLine="567"/>
        <w:jc w:val="center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jc w:val="center"/>
        <w:rPr>
          <w:b/>
          <w:b/>
          <w:bCs/>
          <w:lang w:val="uk-UA" w:bidi="ar-SA"/>
        </w:rPr>
      </w:pPr>
      <w:r>
        <w:rPr>
          <w:b/>
          <w:bCs/>
          <w:color w:val="000000"/>
          <w:sz w:val="28"/>
          <w:szCs w:val="28"/>
          <w:lang w:val="uk-UA" w:bidi="ar-SA"/>
        </w:rPr>
        <w:t>7. ВЗАЄМОВІДНОСИНИ З ІНШИМИ ПІДРОЗДІЛАМИ</w:t>
      </w:r>
    </w:p>
    <w:p>
      <w:pPr>
        <w:pStyle w:val="Normal"/>
        <w:jc w:val="center"/>
        <w:rPr>
          <w:color w:val="000000"/>
          <w:sz w:val="28"/>
          <w:szCs w:val="28"/>
          <w:lang w:val="uk-UA" w:bidi="ar-SA"/>
        </w:rPr>
      </w:pPr>
      <w:r>
        <w:rPr>
          <w:color w:val="000000"/>
          <w:sz w:val="28"/>
          <w:szCs w:val="28"/>
          <w:lang w:val="uk-UA" w:bidi="ar-SA"/>
        </w:rPr>
      </w:r>
    </w:p>
    <w:p>
      <w:pPr>
        <w:pStyle w:val="Normal"/>
        <w:ind w:firstLine="567"/>
        <w:jc w:val="both"/>
        <w:rPr>
          <w:bCs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  <w:t xml:space="preserve">      </w:t>
      </w:r>
      <w:r>
        <w:rPr>
          <w:bCs/>
          <w:color w:val="000000"/>
          <w:sz w:val="28"/>
          <w:szCs w:val="28"/>
          <w:lang w:val="uk-UA" w:bidi="ar-SA"/>
        </w:rPr>
        <w:t>7.1. Відділ під час виконання покладених на нього завдань взаємодіє з іншими підприємствами, установами та організаціями усіх форм власності, об’єднаннями громадян та громадянами.</w:t>
      </w:r>
    </w:p>
    <w:p>
      <w:pPr>
        <w:pStyle w:val="Normal"/>
        <w:ind w:firstLine="567"/>
        <w:jc w:val="center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ind w:firstLine="567"/>
        <w:jc w:val="center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jc w:val="left"/>
        <w:rPr>
          <w:bCs/>
          <w:color w:val="000000"/>
          <w:sz w:val="28"/>
          <w:szCs w:val="28"/>
          <w:lang w:val="uk-UA" w:bidi="ar-SA"/>
        </w:rPr>
      </w:pPr>
      <w:r>
        <w:rPr>
          <w:bCs/>
          <w:color w:val="000000"/>
          <w:sz w:val="28"/>
          <w:szCs w:val="28"/>
          <w:lang w:val="uk-UA" w:bidi="ar-SA"/>
        </w:rPr>
      </w:r>
    </w:p>
    <w:p>
      <w:pPr>
        <w:pStyle w:val="Normal"/>
        <w:jc w:val="left"/>
        <w:rPr>
          <w:b w:val="false"/>
          <w:b w:val="false"/>
          <w:bCs w:val="false"/>
          <w:sz w:val="28"/>
          <w:szCs w:val="28"/>
          <w:lang w:val="uk-UA" w:bidi="ar-SA"/>
        </w:rPr>
      </w:pPr>
      <w:r>
        <w:rPr>
          <w:b w:val="false"/>
          <w:bCs w:val="false"/>
          <w:color w:val="000000"/>
          <w:sz w:val="28"/>
          <w:szCs w:val="28"/>
          <w:lang w:val="uk-UA" w:bidi="ar-SA"/>
        </w:rPr>
        <w:t xml:space="preserve">Начальник відділу з питань </w:t>
      </w:r>
    </w:p>
    <w:p>
      <w:pPr>
        <w:pStyle w:val="Normal"/>
        <w:jc w:val="left"/>
        <w:rPr>
          <w:color w:val="000000"/>
          <w:sz w:val="28"/>
          <w:szCs w:val="28"/>
          <w:lang w:val="uk-UA" w:bidi="ar-SA"/>
        </w:rPr>
      </w:pPr>
      <w:r>
        <w:rPr>
          <w:b w:val="false"/>
          <w:bCs w:val="false"/>
          <w:color w:val="000000"/>
          <w:sz w:val="28"/>
          <w:szCs w:val="28"/>
          <w:lang w:val="uk-UA" w:bidi="ar-SA"/>
        </w:rPr>
        <w:t>запобігання та протидії корупції</w:t>
        <w:tab/>
        <w:tab/>
        <w:tab/>
        <w:tab/>
        <w:tab/>
        <w:t xml:space="preserve">   Т.А. Горчакова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Заступник міського голови</w:t>
      </w:r>
    </w:p>
    <w:p>
      <w:pPr>
        <w:pStyle w:val="Normal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_______________А.С. Маглиш</w:t>
      </w:r>
    </w:p>
    <w:p>
      <w:pPr>
        <w:pStyle w:val="Normal"/>
        <w:jc w:val="both"/>
        <w:rPr/>
      </w:pPr>
      <w:r>
        <w:rPr>
          <w:rFonts w:cs="Times New Roman"/>
          <w:b w:val="false"/>
          <w:bCs w:val="false"/>
          <w:color w:val="000000"/>
          <w:sz w:val="28"/>
          <w:szCs w:val="28"/>
          <w:lang w:val="uk-UA" w:bidi="ar-SA"/>
        </w:rPr>
        <w:t xml:space="preserve">_______________ 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1ac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Выделение"/>
    <w:qFormat/>
    <w:rsid w:val="00171acb"/>
    <w:rPr>
      <w:rFonts w:cs="Times New Roman"/>
      <w:i/>
      <w:iCs/>
    </w:rPr>
  </w:style>
  <w:style w:type="character" w:styleId="Style15" w:customStyle="1">
    <w:name w:val="Текст выноски Знак"/>
    <w:basedOn w:val="DefaultParagraphFont"/>
    <w:link w:val="a4"/>
    <w:uiPriority w:val="99"/>
    <w:semiHidden/>
    <w:qFormat/>
    <w:rsid w:val="005b73cd"/>
    <w:rPr>
      <w:rFonts w:ascii="Tahoma" w:hAnsi="Tahoma" w:eastAsia="Times New Roman" w:cs="Tahoma"/>
      <w:sz w:val="16"/>
      <w:szCs w:val="16"/>
      <w:lang w:eastAsia="ru-RU"/>
    </w:rPr>
  </w:style>
  <w:style w:type="character" w:styleId="WW8Num3z0">
    <w:name w:val="WW8Num3z0"/>
    <w:qFormat/>
    <w:rPr>
      <w:rFonts w:ascii="Symbol" w:hAnsi="Symbol" w:cs="OpenSymbol;Arial Unicode MS"/>
      <w:color w:val="000000"/>
      <w:sz w:val="28"/>
      <w:szCs w:val="28"/>
      <w:lang w:val="uk-UA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WenQuanYi Micro Hei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Покажчик"/>
    <w:basedOn w:val="Normal"/>
    <w:qFormat/>
    <w:pPr>
      <w:suppressLineNumbers/>
    </w:pPr>
    <w:rPr>
      <w:rFonts w:cs="Arial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5b73cd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LibreOffice/5.4.7.2$Windows_X86_64 LibreOffice_project/c838ef25c16710f8838b1faec480ebba495259d0</Application>
  <Pages>7</Pages>
  <Words>1621</Words>
  <Characters>11448</Characters>
  <CharactersWithSpaces>13202</CharactersWithSpaces>
  <Paragraphs>77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2017-12-15T08:21:00Z</dcterms:created>
  <dc:creator>Общий</dc:creator>
  <dc:description/>
  <dc:language>ru-RU</dc:language>
  <cp:lastModifiedBy/>
  <cp:lastPrinted>2019-12-17T13:46:51Z</cp:lastPrinted>
  <dcterms:modified xsi:type="dcterms:W3CDTF">2019-12-27T10:19:25Z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