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rPr>
          <w:b/>
          <w:b/>
          <w:bCs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5243195</wp:posOffset>
                </wp:positionH>
                <wp:positionV relativeFrom="paragraph">
                  <wp:posOffset>-452755</wp:posOffset>
                </wp:positionV>
                <wp:extent cx="793115" cy="1600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360" cy="159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tru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Times New Roman" w:ascii="Times New Roman" w:hAnsi="Times New Roman"/>
                                <w:color w:val="000000"/>
                                <w:szCs w:val="20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12.85pt;margin-top:-35.65pt;width:62.35pt;height:12.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true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rFonts w:eastAsia="Times New Roman" w:ascii="Times New Roman" w:hAnsi="Times New Roman"/>
                          <w:color w:val="000000"/>
                          <w:szCs w:val="20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5080" distL="114935" distR="114935" simplePos="0" locked="0" layoutInCell="0" allowOverlap="1" relativeHeight="3">
            <wp:simplePos x="0" y="0"/>
            <wp:positionH relativeFrom="column">
              <wp:posOffset>2931795</wp:posOffset>
            </wp:positionH>
            <wp:positionV relativeFrom="paragraph">
              <wp:posOffset>-475615</wp:posOffset>
            </wp:positionV>
            <wp:extent cx="424180" cy="604520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0" distR="0" simplePos="0" locked="0" layoutInCell="0" allowOverlap="1" relativeHeight="2" wp14:anchorId="0C112951">
                <wp:simplePos x="0" y="0"/>
                <wp:positionH relativeFrom="column">
                  <wp:posOffset>16510</wp:posOffset>
                </wp:positionH>
                <wp:positionV relativeFrom="paragraph">
                  <wp:posOffset>51435</wp:posOffset>
                </wp:positionV>
                <wp:extent cx="6120130" cy="13970"/>
                <wp:effectExtent l="10795" t="10160" r="17780" b="9525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9640" cy="82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4.05pt" to="483.1pt,4.65pt" ID="Прямая соединительная линия 1" stroked="t" style="position:absolute;flip:y" wp14:anchorId="0C112951">
                <v:stroke color="black" weight="176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bookmarkStart w:id="0" w:name="_GoBack"/>
      <w:bookmarkEnd w:id="0"/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РІШЕННЯ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70C0"/>
          <w:sz w:val="24"/>
          <w:szCs w:val="24"/>
          <w:lang w:val="uk-UA"/>
        </w:rPr>
        <w:t xml:space="preserve">Із змінами, внесеними рішенням </w:t>
      </w:r>
    </w:p>
    <w:p>
      <w:pPr>
        <w:pStyle w:val="Normal"/>
        <w:spacing w:lineRule="auto" w:line="240" w:before="0" w:after="0"/>
        <w:ind w:left="0" w:right="0" w:hanging="0"/>
        <w:contextualSpacing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70C0"/>
          <w:sz w:val="24"/>
          <w:szCs w:val="24"/>
          <w:u w:val="none"/>
          <w:lang w:val="uk-UA" w:eastAsia="zh-CN" w:bidi="ar-SA"/>
        </w:rPr>
        <w:t>виконавчого комітету від 24.03.2021 №104</w:t>
      </w:r>
    </w:p>
    <w:p>
      <w:pPr>
        <w:pStyle w:val="Style17"/>
        <w:spacing w:lineRule="auto" w:line="240" w:before="0" w:after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28.08.2019 р.                  </w:t>
      </w:r>
      <w:r>
        <w:rPr>
          <w:sz w:val="28"/>
          <w:szCs w:val="28"/>
          <w:lang w:val="ru-RU"/>
        </w:rPr>
        <w:t xml:space="preserve">                      м.Покров                                                 №</w:t>
      </w:r>
      <w:r>
        <w:rPr>
          <w:sz w:val="28"/>
          <w:szCs w:val="28"/>
          <w:lang w:val="uk-UA"/>
        </w:rPr>
        <w:t>351</w:t>
      </w:r>
    </w:p>
    <w:p>
      <w:pPr>
        <w:pStyle w:val="21"/>
        <w:ind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 xml:space="preserve">Про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затвердження</w:t>
      </w: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 xml:space="preserve">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переліку документів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для зарахування дітей до закладів освіти міста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З метою якісної підготовки до прийому дітей до комунальних закладів освіти міста та задоволення потреб громадян в освітніх послугах для дітей дошкільного та шкільного віку, на виконання  Постанови Кабінету Міністрів України від 12.03.2003 №305, зі змінами внесеними згідно з Постановою                  від 29.07.2015 №530 «Про затвердження положення про дошкільний навчальний заклад», наказу Міністерства освіти і науки України    від 16.04.2018 №367 «Про затвердження Порядку зарахування, відрахування  та переведення учнів до державних та комунальних закладів осввіти для здобуття повної загальної середньої освіти», затвердженого в Міністерстві юстиції України від 05.05.2018 за №564/32018 та керуючись статтею 8 Цивільного кодексу, Законами України «Про освіту», «Про дошкільну освіту», «Про загальну середню освіту», «Про місцеве самоврядування в Україні» «Про захист персональних даних»,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виконавчий комітет міської ради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ndale Sans UI"/>
          <w:b/>
          <w:b/>
          <w:bCs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b/>
          <w:bCs/>
          <w:kern w:val="2"/>
          <w:sz w:val="28"/>
          <w:szCs w:val="28"/>
          <w:lang w:eastAsia="ru-RU"/>
        </w:rPr>
        <w:t>ВИРІШИВ: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ndale Sans UI"/>
          <w:bCs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bCs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false"/>
        <w:spacing w:lineRule="auto" w:line="240" w:before="0" w:after="0"/>
        <w:ind w:left="0" w:firstLine="426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Затвердити  перелік документів для зарахування дітей дошкільного віку до закладів дошкільної освіти міста, що додається.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680" w:right="0" w:hanging="0"/>
        <w:jc w:val="both"/>
        <w:textAlignment w:val="auto"/>
        <w:rPr>
          <w:i/>
          <w:i/>
          <w:iCs/>
          <w:color w:val="0070C0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iCs/>
          <w:color w:val="0070C0"/>
          <w:kern w:val="0"/>
          <w:sz w:val="24"/>
          <w:szCs w:val="24"/>
          <w:lang w:eastAsia="ru-RU" w:bidi="ar-SA"/>
        </w:rPr>
        <w:t xml:space="preserve">(змінено: п.4 та п.5 Переліку документів для зарахування дітей дошкільного віку до закладів дошкільної освіти міста на підставі </w:t>
      </w:r>
      <w:r>
        <w:rPr>
          <w:rFonts w:eastAsia="Times New Roman" w:cs="Times New Roman" w:ascii="Times New Roman" w:hAnsi="Times New Roman"/>
          <w:i/>
          <w:iCs/>
          <w:color w:val="0070C0"/>
          <w:kern w:val="0"/>
          <w:sz w:val="24"/>
          <w:szCs w:val="24"/>
          <w:lang w:val="uk-UA" w:eastAsia="ru-RU" w:bidi="ar-SA"/>
        </w:rPr>
        <w:t xml:space="preserve">рішення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70C0"/>
          <w:kern w:val="0"/>
          <w:sz w:val="24"/>
          <w:szCs w:val="24"/>
          <w:u w:val="none"/>
          <w:lang w:val="uk-UA" w:eastAsia="zh-CN" w:bidi="ar-SA"/>
        </w:rPr>
        <w:t>виконавчого комітету від 24.0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70C0"/>
          <w:kern w:val="0"/>
          <w:sz w:val="24"/>
          <w:szCs w:val="24"/>
          <w:u w:val="none"/>
          <w:lang w:val="uk-UA" w:eastAsia="zh-CN" w:bidi="ar-SA"/>
        </w:rPr>
        <w:t>3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70C0"/>
          <w:kern w:val="0"/>
          <w:sz w:val="24"/>
          <w:szCs w:val="24"/>
          <w:u w:val="none"/>
          <w:lang w:val="uk-UA" w:eastAsia="zh-CN" w:bidi="ar-SA"/>
        </w:rPr>
        <w:t>.2021 №104</w:t>
      </w:r>
      <w:r>
        <w:rPr>
          <w:rFonts w:eastAsia="Times New Roman" w:cs="Times New Roman" w:ascii="Times New Roman" w:hAnsi="Times New Roman"/>
          <w:i/>
          <w:iCs/>
          <w:color w:val="0070C0"/>
          <w:kern w:val="0"/>
          <w:sz w:val="24"/>
          <w:szCs w:val="24"/>
          <w:lang w:eastAsia="ru-RU" w:bidi="ar-SA"/>
        </w:rPr>
        <w:t>)</w:t>
      </w:r>
    </w:p>
    <w:p>
      <w:pPr>
        <w:pStyle w:val="Normal"/>
        <w:widowControl w:val="false"/>
        <w:numPr>
          <w:ilvl w:val="0"/>
          <w:numId w:val="1"/>
        </w:numPr>
        <w:suppressAutoHyphens w:val="false"/>
        <w:spacing w:lineRule="auto" w:line="240" w:before="0" w:after="0"/>
        <w:ind w:left="0" w:firstLine="426"/>
        <w:contextualSpacing/>
        <w:jc w:val="both"/>
        <w:rPr/>
      </w:pPr>
      <w:r>
        <w:rPr>
          <w:rFonts w:ascii="Times New Roman" w:hAnsi="Times New Roman"/>
          <w:sz w:val="28"/>
          <w:szCs w:val="28"/>
        </w:rPr>
        <w:t>Затвердити  перелік документів для зарахування дітей до закладів загальної середньої освіти міста, що додається.</w:t>
      </w:r>
    </w:p>
    <w:p>
      <w:pPr>
        <w:pStyle w:val="Normal"/>
        <w:widowControl w:val="false"/>
        <w:suppressAutoHyphens w:val="false"/>
        <w:spacing w:lineRule="auto" w:line="240" w:before="0" w:after="200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 за виконанням цього рішення покласти на заступника міського голови Бондаренко Н.О.</w:t>
      </w:r>
    </w:p>
    <w:p>
      <w:pPr>
        <w:pStyle w:val="Normal"/>
        <w:suppressAutoHyphens w:val="false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>
      <w:pPr>
        <w:pStyle w:val="Normal"/>
        <w:suppressAutoHyphens w:val="false"/>
        <w:spacing w:lineRule="auto" w:line="240" w:before="0" w:after="200"/>
        <w:ind w:left="567" w:hanging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 xml:space="preserve">Міський голова                                                                          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      </w:t>
      </w: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>О.М.Шаповал</w:t>
      </w:r>
    </w:p>
    <w:p>
      <w:pPr>
        <w:pStyle w:val="Normal"/>
        <w:widowControl w:val="false"/>
        <w:spacing w:lineRule="auto" w:line="240" w:before="0" w:after="0"/>
        <w:ind w:left="567" w:hanging="0"/>
        <w:rPr>
          <w:rFonts w:ascii="Times New Roman" w:hAnsi="Times New Roman" w:eastAsia="Andale Sans UI"/>
          <w:kern w:val="2"/>
          <w:sz w:val="18"/>
          <w:szCs w:val="18"/>
          <w:lang w:eastAsia="ru-RU"/>
        </w:rPr>
      </w:pPr>
      <w:r>
        <w:rPr>
          <w:rFonts w:eastAsia="Andale Sans UI" w:ascii="Times New Roman" w:hAnsi="Times New Roman"/>
          <w:kern w:val="2"/>
          <w:sz w:val="18"/>
          <w:szCs w:val="1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" w:hanging="0"/>
        <w:rPr>
          <w:rFonts w:ascii="Times New Roman" w:hAnsi="Times New Roman" w:eastAsia="Andale Sans UI"/>
          <w:kern w:val="2"/>
          <w:sz w:val="18"/>
          <w:szCs w:val="18"/>
          <w:lang w:eastAsia="ru-RU"/>
        </w:rPr>
      </w:pPr>
      <w:r>
        <w:rPr>
          <w:rFonts w:eastAsia="Andale Sans UI" w:ascii="Times New Roman" w:hAnsi="Times New Roman"/>
          <w:kern w:val="2"/>
          <w:sz w:val="18"/>
          <w:szCs w:val="1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" w:hanging="0"/>
        <w:rPr>
          <w:rFonts w:ascii="Times New Roman" w:hAnsi="Times New Roman" w:eastAsia="Andale Sans UI"/>
          <w:kern w:val="2"/>
          <w:sz w:val="18"/>
          <w:szCs w:val="18"/>
          <w:lang w:eastAsia="ru-RU"/>
        </w:rPr>
      </w:pPr>
      <w:r>
        <w:rPr>
          <w:rFonts w:eastAsia="Andale Sans UI" w:ascii="Times New Roman" w:hAnsi="Times New Roman"/>
          <w:kern w:val="2"/>
          <w:sz w:val="18"/>
          <w:szCs w:val="1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" w:hanging="0"/>
        <w:rPr>
          <w:rFonts w:ascii="Times New Roman" w:hAnsi="Times New Roman" w:eastAsia="Andale Sans UI"/>
          <w:kern w:val="2"/>
          <w:sz w:val="18"/>
          <w:szCs w:val="18"/>
          <w:lang w:eastAsia="ru-RU"/>
        </w:rPr>
      </w:pPr>
      <w:r>
        <w:rPr>
          <w:rFonts w:eastAsia="Andale Sans UI" w:ascii="Times New Roman" w:hAnsi="Times New Roman"/>
          <w:kern w:val="2"/>
          <w:sz w:val="18"/>
          <w:szCs w:val="1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" w:hanging="0"/>
        <w:rPr>
          <w:rFonts w:ascii="Times New Roman" w:hAnsi="Times New Roman" w:eastAsia="Andale Sans UI"/>
          <w:kern w:val="2"/>
          <w:sz w:val="18"/>
          <w:szCs w:val="18"/>
          <w:lang w:eastAsia="ru-RU"/>
        </w:rPr>
      </w:pPr>
      <w:r>
        <w:rPr>
          <w:rFonts w:eastAsia="Andale Sans UI" w:ascii="Times New Roman" w:hAnsi="Times New Roman"/>
          <w:kern w:val="2"/>
          <w:sz w:val="18"/>
          <w:szCs w:val="18"/>
          <w:lang w:eastAsia="ru-RU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widowControl w:val="false"/>
        <w:spacing w:lineRule="auto" w:line="240" w:before="0" w:after="0"/>
        <w:ind w:left="567" w:hanging="0"/>
        <w:rPr>
          <w:rFonts w:ascii="Times New Roman" w:hAnsi="Times New Roman" w:eastAsia="Andale Sans UI"/>
          <w:kern w:val="2"/>
          <w:sz w:val="18"/>
          <w:szCs w:val="18"/>
          <w:lang w:eastAsia="ru-RU"/>
        </w:rPr>
      </w:pPr>
      <w:r>
        <w:rPr>
          <w:rFonts w:eastAsia="Andale Sans UI" w:ascii="Times New Roman" w:hAnsi="Times New Roman"/>
          <w:kern w:val="2"/>
          <w:sz w:val="18"/>
          <w:szCs w:val="1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" w:hanging="0"/>
        <w:rPr>
          <w:rFonts w:ascii="Times New Roman" w:hAnsi="Times New Roman" w:eastAsia="Andale Sans UI"/>
          <w:kern w:val="2"/>
          <w:sz w:val="18"/>
          <w:szCs w:val="18"/>
          <w:lang w:eastAsia="ru-RU"/>
        </w:rPr>
      </w:pPr>
      <w:r>
        <w:rPr>
          <w:rFonts w:eastAsia="Andale Sans UI" w:ascii="Times New Roman" w:hAnsi="Times New Roman"/>
          <w:kern w:val="2"/>
          <w:sz w:val="18"/>
          <w:szCs w:val="1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" w:hanging="0"/>
        <w:rPr>
          <w:rFonts w:ascii="Times New Roman" w:hAnsi="Times New Roman" w:eastAsia="Andale Sans UI"/>
          <w:kern w:val="2"/>
          <w:sz w:val="18"/>
          <w:szCs w:val="18"/>
          <w:lang w:eastAsia="ru-RU"/>
        </w:rPr>
      </w:pPr>
      <w:r>
        <w:rPr>
          <w:rFonts w:eastAsia="Andale Sans UI" w:ascii="Times New Roman" w:hAnsi="Times New Roman"/>
          <w:kern w:val="2"/>
          <w:sz w:val="18"/>
          <w:szCs w:val="18"/>
          <w:lang w:eastAsia="ru-RU"/>
        </w:rPr>
      </w:r>
    </w:p>
    <w:p>
      <w:pPr>
        <w:pStyle w:val="Normal"/>
        <w:widowControl w:val="false"/>
        <w:spacing w:lineRule="auto" w:line="240" w:before="0" w:after="0"/>
        <w:ind w:left="567" w:hanging="0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ind w:left="5387" w:hanging="0"/>
        <w:rPr/>
      </w:pPr>
      <w:r>
        <w:rPr>
          <w:rFonts w:eastAsia="Times New Roman" w:ascii="Times New Roman" w:hAnsi="Times New Roman"/>
          <w:sz w:val="28"/>
          <w:szCs w:val="28"/>
        </w:rPr>
        <w:t>ЗАТВЕРДЖЕНО</w:t>
      </w:r>
    </w:p>
    <w:p>
      <w:pPr>
        <w:pStyle w:val="Normal"/>
        <w:spacing w:lineRule="auto" w:line="240" w:before="0" w:after="0"/>
        <w:ind w:left="5387" w:hanging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Рішення виконавчого комітету</w:t>
      </w:r>
    </w:p>
    <w:p>
      <w:pPr>
        <w:pStyle w:val="Normal"/>
        <w:spacing w:lineRule="auto" w:line="240" w:before="0" w:after="0"/>
        <w:ind w:left="5387" w:hanging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Покровської міської ради</w:t>
      </w:r>
    </w:p>
    <w:p>
      <w:pPr>
        <w:pStyle w:val="Normal"/>
        <w:spacing w:lineRule="auto" w:line="240" w:before="0" w:after="0"/>
        <w:ind w:left="5387" w:hanging="0"/>
        <w:rPr/>
      </w:pPr>
      <w:r>
        <w:rPr>
          <w:rFonts w:eastAsia="Times New Roman" w:ascii="Times New Roman" w:hAnsi="Times New Roman"/>
          <w:sz w:val="28"/>
          <w:szCs w:val="28"/>
        </w:rPr>
        <w:t>28.08.2019 №351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Перелік документів</w:t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зарахування дітей дошкільного віку</w:t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закладів дошкільної освіти міста</w:t>
      </w:r>
      <w:r>
        <w:rPr>
          <w:rFonts w:eastAsia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tbl>
      <w:tblPr>
        <w:tblW w:w="9726" w:type="dxa"/>
        <w:jc w:val="left"/>
        <w:tblInd w:w="-2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22"/>
        <w:gridCol w:w="8803"/>
      </w:tblGrid>
      <w:tr>
        <w:trPr/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360"/>
              <w:jc w:val="center"/>
              <w:rPr>
                <w:rFonts w:cs="Calibri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</w:tr>
      <w:tr>
        <w:trPr/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заява батьків або особи, яка їх замінює про зарахування дитини до закладу освіти</w:t>
            </w:r>
          </w:p>
        </w:tc>
      </w:tr>
      <w:tr>
        <w:trPr/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копія паспорту (1,2,11 стор.) або </w:t>
            </w:r>
            <w:r>
              <w:rPr>
                <w:rFonts w:eastAsia="Times New Roman" w:ascii="Times New Roman" w:hAnsi="Times New Roman"/>
                <w:sz w:val="28"/>
                <w:szCs w:val="28"/>
              </w:rPr>
              <w:t>тимчасове посвідчення громадянина України, одного з батьків дитини</w:t>
            </w:r>
          </w:p>
        </w:tc>
      </w:tr>
      <w:tr>
        <w:trPr/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копія свідоцтва про народження дитини</w:t>
            </w:r>
          </w:p>
        </w:tc>
      </w:tr>
      <w:tr>
        <w:trPr/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color w:val="0070C0"/>
                <w:sz w:val="28"/>
                <w:szCs w:val="28"/>
              </w:rPr>
              <w:t>медична довідка, видана відповідно до статті 15 Закону України “Про захист населення від інфекційних хвороб”, разом з висновком про те, що дитина може відвідувати заклад дошкільної освіти</w:t>
            </w:r>
          </w:p>
        </w:tc>
      </w:tr>
      <w:tr>
        <w:trPr/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Cs/>
                <w:color w:val="0070C0"/>
                <w:sz w:val="28"/>
                <w:szCs w:val="28"/>
                <w:lang w:eastAsia="en-US" w:bidi="en-US"/>
              </w:rPr>
              <w:t>направлення управління освіти виконавчого комітету Покровської міської ради до інклюзивних груп та груп компенсуючого типу</w:t>
            </w:r>
          </w:p>
        </w:tc>
      </w:tr>
      <w:tr>
        <w:trPr/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/>
                <w:sz w:val="28"/>
                <w:szCs w:val="28"/>
                <w:lang w:eastAsia="en-US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en-US" w:bidi="en-US"/>
              </w:rPr>
              <w:t>висновок комунальної установи «Інклюзивно-ресурсний  центр Покровської міської ради Дніпропетровської області» про   комплексну психолого-педагогічну оцінку розвитку дитини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en-US"/>
              </w:rPr>
              <w:t xml:space="preserve">  або територіального лікувального профілактичного закладу чи тубдиспансеру </w:t>
            </w: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en-US" w:bidi="en-US"/>
              </w:rPr>
              <w:t xml:space="preserve"> (для зарахування дітей дошкільного віку до груп компенсуючого типу), у разі потреби та за згодою батьків 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Начальник управління  освіти                                                           Г.А.Цупрова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>Заступник міського голови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 xml:space="preserve">_______________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Н.О.Бондаренко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>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val="ru-RU" w:eastAsia="ru-RU"/>
        </w:rPr>
      </w:pPr>
      <w:r>
        <w:rPr>
          <w:rFonts w:eastAsia="Andale Sans UI" w:ascii="Times New Roman" w:hAnsi="Times New Roman"/>
          <w:kern w:val="2"/>
          <w:sz w:val="24"/>
          <w:szCs w:val="24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>Заступник міського голови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_______________А.С.Маглиш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Начальник загального відділу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_______________В.С.Агапова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Начальник управління освіти виконавчого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комітету Покровської міської ради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 xml:space="preserve">_________________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Г.А.Цупрова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>_________________</w:t>
      </w:r>
    </w:p>
    <w:p>
      <w:pPr>
        <w:pStyle w:val="Normal"/>
        <w:spacing w:lineRule="auto" w:line="240" w:before="0" w:after="0"/>
        <w:ind w:left="5387" w:hanging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ЗАТВЕРДЖЕНО</w:t>
      </w:r>
    </w:p>
    <w:p>
      <w:pPr>
        <w:pStyle w:val="Normal"/>
        <w:spacing w:lineRule="auto" w:line="240" w:before="0" w:after="0"/>
        <w:ind w:left="5387" w:hanging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Рішення виконавчого комітету</w:t>
      </w:r>
    </w:p>
    <w:p>
      <w:pPr>
        <w:pStyle w:val="Normal"/>
        <w:spacing w:lineRule="auto" w:line="240" w:before="0" w:after="0"/>
        <w:ind w:left="5387" w:hanging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Покровської міської ради</w:t>
      </w:r>
    </w:p>
    <w:p>
      <w:pPr>
        <w:pStyle w:val="Normal"/>
        <w:spacing w:lineRule="auto" w:line="240" w:before="0" w:after="0"/>
        <w:ind w:left="5387" w:hanging="0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8"/>
          <w:szCs w:val="28"/>
        </w:rPr>
        <w:t>___________ 2019 №________</w:t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/>
          <w:sz w:val="10"/>
          <w:szCs w:val="10"/>
        </w:rPr>
      </w:pPr>
      <w:r>
        <w:rPr>
          <w:rFonts w:eastAsia="Times New Roman" w:ascii="Times New Roman" w:hAnsi="Times New Roman"/>
          <w:sz w:val="10"/>
          <w:szCs w:val="10"/>
        </w:rPr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8"/>
          <w:szCs w:val="28"/>
        </w:rPr>
        <w:t>Перелік документів</w:t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зарахування дітей шкільного віку</w:t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закладів загальної середньої освіти міста</w:t>
      </w:r>
      <w:r>
        <w:rPr>
          <w:rFonts w:eastAsia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360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360"/>
        <w:rPr>
          <w:rFonts w:ascii="Times New Roman" w:hAnsi="Times New Roman" w:eastAsia="Times New Roman"/>
          <w:sz w:val="10"/>
          <w:szCs w:val="10"/>
        </w:rPr>
      </w:pPr>
      <w:r>
        <w:rPr>
          <w:rFonts w:eastAsia="Times New Roman" w:ascii="Times New Roman" w:hAnsi="Times New Roman"/>
          <w:sz w:val="10"/>
          <w:szCs w:val="10"/>
        </w:rPr>
      </w:r>
    </w:p>
    <w:tbl>
      <w:tblPr>
        <w:tblW w:w="9726" w:type="dxa"/>
        <w:jc w:val="left"/>
        <w:tblInd w:w="-2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922"/>
        <w:gridCol w:w="8803"/>
      </w:tblGrid>
      <w:tr>
        <w:trPr/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360"/>
              <w:jc w:val="center"/>
              <w:rPr>
                <w:rFonts w:cs="Calibri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</w:tr>
      <w:tr>
        <w:trPr/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заява батьків або особи, яка їх замінює про зарахування дитини до закладу освіти</w:t>
            </w:r>
          </w:p>
        </w:tc>
      </w:tr>
      <w:tr>
        <w:trPr/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копія паспорта (1, 2, 11 стор.) або </w:t>
            </w:r>
            <w:r>
              <w:rPr>
                <w:rFonts w:eastAsia="Times New Roman" w:ascii="Times New Roman" w:hAnsi="Times New Roman"/>
                <w:sz w:val="28"/>
                <w:szCs w:val="28"/>
              </w:rPr>
              <w:t>тимчасове посвідчення громадянина України, одного з батьків дитини</w:t>
            </w:r>
          </w:p>
        </w:tc>
      </w:tr>
      <w:tr>
        <w:trPr/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копія свідоцтва про народження дитини або документ, що посвідчує особу здобувача освіти (під час подання копії пред’являється оригінал відповідного документа)</w:t>
            </w:r>
          </w:p>
        </w:tc>
      </w:tr>
      <w:tr>
        <w:trPr/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документи, що  підтверджують  попередню  освіту (довідка, особову справу тощо)</w:t>
            </w:r>
          </w:p>
        </w:tc>
      </w:tr>
      <w:tr>
        <w:trPr/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34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оригінал або копія медичної довідки</w:t>
            </w:r>
          </w:p>
        </w:tc>
      </w:tr>
      <w:tr>
        <w:trPr/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en-US" w:bidi="en-US"/>
              </w:rPr>
              <w:t>висновок комунальної установи «Інклюзивно-ресурсний  центр Покровської міської ради Дніпропетровської області» про  комплексну психолого-педагогічну оцінку розвитку дитини</w:t>
            </w:r>
            <w:r>
              <w:rPr>
                <w:rFonts w:eastAsia="Times New Roman" w:ascii="Times New Roman" w:hAnsi="Times New Roman"/>
                <w:sz w:val="28"/>
                <w:szCs w:val="28"/>
              </w:rPr>
              <w:t xml:space="preserve"> чи витяг з протоколу засідання ПМПК (</w:t>
            </w:r>
            <w:r>
              <w:rPr>
                <w:rFonts w:eastAsia="Times New Roman" w:ascii="Times New Roman" w:hAnsi="Times New Roman"/>
                <w:bCs/>
                <w:sz w:val="28"/>
                <w:szCs w:val="28"/>
                <w:lang w:eastAsia="en-US" w:bidi="en-US"/>
              </w:rPr>
              <w:t>у разі потреби та за згодою батьків)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Начальник управління освіти                                                              Г.А.Цупрова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>Заступник міського голови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 xml:space="preserve">_______________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Н.О.Бондаренко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>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val="ru-RU" w:eastAsia="ru-RU"/>
        </w:rPr>
      </w:pPr>
      <w:r>
        <w:rPr>
          <w:rFonts w:eastAsia="Andale Sans UI" w:ascii="Times New Roman" w:hAnsi="Times New Roman"/>
          <w:kern w:val="2"/>
          <w:sz w:val="24"/>
          <w:szCs w:val="24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>Заступник міського голови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_______________А.С.Маглиш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Начальник загального відділу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_______________В.С.Агапова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Начальник управління освіти виконавчого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комітету Покровської міської ради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4"/>
          <w:szCs w:val="24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 xml:space="preserve">_________________ </w:t>
      </w: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Г.А.Цупрова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  <w:t>_________________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sz w:val="28"/>
        <w:szCs w:val="28"/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8" w:hanging="1080"/>
      </w:pPr>
      <w:rPr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8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8" w:hanging="144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8" w:hanging="180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8" w:hanging="180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8" w:hanging="2160"/>
      </w:pPr>
      <w:rPr>
        <w:color w:val="00000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272d0e"/>
    <w:rPr>
      <w:rFonts w:ascii="Tahoma" w:hAnsi="Tahoma" w:eastAsia="Calibri" w:cs="Tahoma"/>
      <w:sz w:val="16"/>
      <w:szCs w:val="16"/>
      <w:lang w:val="uk-UA"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272d0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816</TotalTime>
  <Application>LibreOffice/7.0.3.1$Linux_X86_64 LibreOffice_project/00$Build-1</Application>
  <Pages>6</Pages>
  <Words>552</Words>
  <Characters>3947</Characters>
  <CharactersWithSpaces>4745</CharactersWithSpaces>
  <Paragraphs>90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2019-06-27T14:11:00Z</dcterms:created>
  <dc:creator>Пользователь Windows</dc:creator>
  <dc:description/>
  <dc:language>uk-UA</dc:language>
  <cp:lastModifiedBy/>
  <cp:lastPrinted>2019-08-27T09:39:49Z</cp:lastPrinted>
  <dcterms:modified xsi:type="dcterms:W3CDTF">2021-08-20T14:51:03Z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