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0533DC">
            <w:pPr>
              <w:rPr>
                <w:lang w:val="uk-UA"/>
              </w:rPr>
            </w:pPr>
            <w:r>
              <w:rPr>
                <w:u w:val="single"/>
                <w:lang w:val="uk-UA"/>
              </w:rPr>
              <w:t>24.04.2024    № 348/06-53-24</w:t>
            </w:r>
            <w:bookmarkStart w:id="1" w:name="_GoBack"/>
            <w:bookmarkEnd w:id="1"/>
          </w:p>
        </w:tc>
      </w:tr>
    </w:tbl>
    <w:p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№08-4</w:t>
      </w:r>
      <w:r w:rsidR="005E11FE">
        <w:rPr>
          <w:b/>
          <w:lang w:val="uk-UA"/>
        </w:rPr>
        <w:t>5</w:t>
      </w:r>
      <w:r w:rsidRPr="00A945DA">
        <w:rPr>
          <w:b/>
          <w:lang w:val="uk-UA"/>
        </w:rPr>
        <w:t>.1</w:t>
      </w:r>
    </w:p>
    <w:p w:rsidR="000552D2" w:rsidRDefault="000552D2">
      <w:pPr>
        <w:rPr>
          <w:b/>
          <w:sz w:val="26"/>
          <w:szCs w:val="26"/>
          <w:lang w:val="uk-UA"/>
        </w:rPr>
      </w:pPr>
    </w:p>
    <w:p w:rsidR="005E11FE" w:rsidRPr="005E11FE" w:rsidRDefault="005E11FE" w:rsidP="005E11FE">
      <w:pPr>
        <w:jc w:val="center"/>
        <w:rPr>
          <w:b/>
          <w:szCs w:val="28"/>
          <w:lang w:val="uk-UA"/>
        </w:rPr>
      </w:pPr>
      <w:r w:rsidRPr="005E11FE">
        <w:rPr>
          <w:rStyle w:val="rvts23"/>
          <w:b/>
          <w:bCs/>
          <w:szCs w:val="28"/>
          <w:bdr w:val="none" w:sz="0" w:space="0" w:color="auto" w:frame="1"/>
          <w:lang w:val="uk-UA"/>
        </w:rPr>
        <w:t xml:space="preserve">ПРИЗНАЧЕННЯ </w:t>
      </w:r>
      <w:r w:rsidRPr="005E11FE">
        <w:rPr>
          <w:b/>
          <w:szCs w:val="28"/>
          <w:lang w:val="uk-UA"/>
        </w:rPr>
        <w:t xml:space="preserve">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 </w:t>
      </w:r>
    </w:p>
    <w:p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E11FE">
        <w:rPr>
          <w:bCs/>
          <w:sz w:val="26"/>
          <w:szCs w:val="26"/>
          <w:u w:val="single"/>
          <w:lang w:val="uk-UA"/>
        </w:rPr>
        <w:t>1</w:t>
      </w:r>
      <w:r w:rsidR="0040484D">
        <w:rPr>
          <w:bCs/>
          <w:sz w:val="26"/>
          <w:szCs w:val="26"/>
          <w:u w:val="single"/>
          <w:lang w:val="uk-UA"/>
        </w:rPr>
        <w:t>1</w:t>
      </w:r>
      <w:r w:rsidR="005E11FE">
        <w:rPr>
          <w:bCs/>
          <w:sz w:val="26"/>
          <w:szCs w:val="26"/>
          <w:u w:val="single"/>
          <w:lang w:val="uk-UA"/>
        </w:rPr>
        <w:t>91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4C1D68" w:rsidRDefault="00A20827" w:rsidP="004C1D68">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район,  м.</w:t>
            </w:r>
            <w:r w:rsidR="004C1D68">
              <w:rPr>
                <w:lang w:val="uk-UA"/>
              </w:rPr>
              <w:t xml:space="preserve"> </w:t>
            </w:r>
            <w:r>
              <w:t xml:space="preserve">Покров, </w:t>
            </w:r>
          </w:p>
          <w:p w:rsidR="000552D2" w:rsidRDefault="00A20827" w:rsidP="004C1D68">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0533DC"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Центр надання адміністративних послуг виконавчого комітету Покровської </w:t>
            </w:r>
            <w:r>
              <w:rPr>
                <w:sz w:val="24"/>
              </w:rPr>
              <w:lastRenderedPageBreak/>
              <w:t>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lastRenderedPageBreak/>
              <w:t xml:space="preserve">53300, Дніпропетровська область, Нікопольський </w:t>
            </w:r>
            <w:r>
              <w:rPr>
                <w:sz w:val="24"/>
              </w:rPr>
              <w:lastRenderedPageBreak/>
              <w:t xml:space="preserve">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4C1D68">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0533DC"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0629B3">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0552D2" w:rsidRPr="000533DC"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C4541A" w:rsidRDefault="00C4541A" w:rsidP="0040484D">
            <w:pPr>
              <w:ind w:firstLine="284"/>
              <w:jc w:val="both"/>
              <w:rPr>
                <w:lang w:val="uk-UA"/>
              </w:rPr>
            </w:pPr>
            <w:r w:rsidRPr="00C4541A">
              <w:rPr>
                <w:color w:val="000000"/>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C4541A">
              <w:rPr>
                <w:iCs/>
                <w:color w:val="000000"/>
                <w:lang w:val="uk-UA"/>
              </w:rPr>
              <w:t xml:space="preserve">постанова Кабінету Міністрів України </w:t>
            </w:r>
            <w:r w:rsidRPr="00C4541A">
              <w:rPr>
                <w:color w:val="000000"/>
                <w:lang w:val="uk-UA"/>
              </w:rPr>
              <w:t>від 26.10.2016              № 760 „</w:t>
            </w:r>
            <w:r w:rsidRPr="00C4541A">
              <w:rPr>
                <w:rStyle w:val="rvts23"/>
                <w:color w:val="000000"/>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C4541A">
              <w:rPr>
                <w:iCs/>
                <w:color w:val="000000"/>
                <w:lang w:val="uk-UA"/>
              </w:rPr>
              <w:t xml:space="preserve">постанова Кабінету Міністрів України </w:t>
            </w:r>
            <w:r w:rsidRPr="00C4541A">
              <w:rPr>
                <w:color w:val="000000"/>
                <w:lang w:val="uk-UA"/>
              </w:rPr>
              <w:t>від 14.05.2015 № 285 „</w:t>
            </w:r>
            <w:r w:rsidRPr="00C4541A">
              <w:rPr>
                <w:color w:val="000000"/>
                <w:shd w:val="clear" w:color="auto" w:fill="FFFFFF"/>
                <w:lang w:val="uk-UA"/>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0552D2" w:rsidRPr="000533DC"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C4541A" w:rsidRDefault="00C4541A" w:rsidP="00C4541A">
            <w:pPr>
              <w:jc w:val="both"/>
              <w:rPr>
                <w:lang w:val="uk-UA"/>
              </w:rPr>
            </w:pPr>
            <w:r w:rsidRPr="00C4541A">
              <w:rPr>
                <w:color w:val="000000"/>
                <w:shd w:val="clear" w:color="auto" w:fill="FFFFFF"/>
                <w:lang w:val="uk-UA"/>
              </w:rPr>
              <w:t>Наказ Мінпраці від 19.09.2006 № 345 „Про затвердження Інструкції щодо порядку оформлення і ведення особових справ отримувачів усіх видів соціальної допомоги” (зі змінами), зареєстрований у Міністерстві юстиції України 06.10.2006 за №</w:t>
            </w:r>
            <w:r>
              <w:rPr>
                <w:color w:val="000000"/>
                <w:shd w:val="clear" w:color="auto" w:fill="FFFFFF"/>
              </w:rPr>
              <w:t> </w:t>
            </w:r>
            <w:r w:rsidRPr="00C4541A">
              <w:rPr>
                <w:color w:val="000000"/>
                <w:shd w:val="clear" w:color="auto" w:fill="FFFFFF"/>
                <w:lang w:val="uk-UA"/>
              </w:rPr>
              <w:t>1098/12972</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0552D2" w:rsidRPr="000533DC"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C4541A" w:rsidRDefault="00C4541A" w:rsidP="00886E27">
            <w:pPr>
              <w:ind w:firstLine="284"/>
              <w:jc w:val="both"/>
              <w:rPr>
                <w:lang w:val="uk-UA"/>
              </w:rPr>
            </w:pPr>
            <w:r w:rsidRPr="00C4541A">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та учасників ліквідації наслідків інших ядерних аварій, осіб, які брали участь у ядерних випробуваннях, військових навчаннях із застосуванням ядерної зброї, складанні ядерних зарядів і виконанні на них регламентних робіт, смерть яких пов’язана з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і виконанні на них регламентних робіт</w:t>
            </w:r>
          </w:p>
        </w:tc>
      </w:tr>
      <w:tr w:rsidR="000552D2" w:rsidRPr="0040484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C4541A" w:rsidRPr="000629B3" w:rsidRDefault="00C4541A" w:rsidP="00C4541A">
            <w:pPr>
              <w:pStyle w:val="af6"/>
              <w:rPr>
                <w:lang w:val="uk-UA"/>
              </w:rPr>
            </w:pPr>
            <w:r w:rsidRPr="000629B3">
              <w:rPr>
                <w:lang w:val="uk-UA"/>
              </w:rPr>
              <w:t>Для призначення та виплати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 (далі – компенсація) подаються:</w:t>
            </w:r>
          </w:p>
          <w:p w:rsidR="00C4541A" w:rsidRPr="004C1D68" w:rsidRDefault="00C4541A" w:rsidP="00C4541A">
            <w:pPr>
              <w:pStyle w:val="af6"/>
              <w:rPr>
                <w:lang w:val="uk-UA"/>
              </w:rPr>
            </w:pPr>
            <w:r w:rsidRPr="004C1D68">
              <w:rPr>
                <w:lang w:val="uk-UA"/>
              </w:rPr>
              <w:t xml:space="preserve">заява, за формою затвердженою </w:t>
            </w:r>
            <w:proofErr w:type="spellStart"/>
            <w:r w:rsidRPr="004C1D68">
              <w:rPr>
                <w:lang w:val="uk-UA"/>
              </w:rPr>
              <w:t>Мінсоцполітики</w:t>
            </w:r>
            <w:proofErr w:type="spellEnd"/>
            <w:r w:rsidRPr="004C1D68">
              <w:rPr>
                <w:lang w:val="uk-UA"/>
              </w:rPr>
              <w:t>;</w:t>
            </w:r>
          </w:p>
          <w:p w:rsidR="00C4541A" w:rsidRPr="004C1D68" w:rsidRDefault="00C4541A" w:rsidP="00C4541A">
            <w:pPr>
              <w:pStyle w:val="af6"/>
              <w:rPr>
                <w:lang w:val="uk-UA"/>
              </w:rPr>
            </w:pPr>
            <w:bookmarkStart w:id="3" w:name="n54"/>
            <w:bookmarkEnd w:id="3"/>
            <w:r w:rsidRPr="004C1D68">
              <w:rPr>
                <w:lang w:val="uk-UA"/>
              </w:rPr>
              <w:t xml:space="preserve">копія паспорта громадянина України; </w:t>
            </w:r>
          </w:p>
          <w:p w:rsidR="00C4541A" w:rsidRPr="004C1D68" w:rsidRDefault="00C4541A" w:rsidP="00C4541A">
            <w:pPr>
              <w:pStyle w:val="af6"/>
              <w:rPr>
                <w:lang w:val="uk-UA"/>
              </w:rPr>
            </w:pPr>
            <w:r w:rsidRPr="004C1D68">
              <w:rPr>
                <w:lang w:val="uk-UA"/>
              </w:rPr>
              <w:t>копія свідоцтва про смерть;</w:t>
            </w:r>
          </w:p>
          <w:p w:rsidR="00C4541A" w:rsidRPr="004C1D68" w:rsidRDefault="00C4541A" w:rsidP="00C4541A">
            <w:pPr>
              <w:pStyle w:val="af6"/>
              <w:rPr>
                <w:lang w:val="uk-UA"/>
              </w:rPr>
            </w:pPr>
            <w:bookmarkStart w:id="4" w:name="n26"/>
            <w:bookmarkEnd w:id="4"/>
            <w:r w:rsidRPr="004C1D68">
              <w:rPr>
                <w:lang w:val="uk-UA"/>
              </w:rPr>
              <w:t>копія документа, що підтверджує статус громадян  із числа осіб, віднесених до учасників ліквідації наслідків аварії на Чорнобильській АЕС, учасників ліквідації ядерних аварій;</w:t>
            </w:r>
          </w:p>
          <w:p w:rsidR="00C4541A" w:rsidRPr="004C1D68" w:rsidRDefault="00C4541A" w:rsidP="00C4541A">
            <w:pPr>
              <w:pStyle w:val="af6"/>
              <w:rPr>
                <w:lang w:val="uk-UA"/>
              </w:rPr>
            </w:pPr>
            <w:bookmarkStart w:id="5" w:name="n39"/>
            <w:bookmarkStart w:id="6" w:name="n27"/>
            <w:bookmarkEnd w:id="5"/>
            <w:bookmarkEnd w:id="6"/>
            <w:r w:rsidRPr="004C1D68">
              <w:rPr>
                <w:lang w:val="uk-UA"/>
              </w:rPr>
              <w:t>копія свідоцтва про шлюб;</w:t>
            </w:r>
          </w:p>
          <w:p w:rsidR="00C4541A" w:rsidRPr="004C1D68" w:rsidRDefault="00C4541A" w:rsidP="00C4541A">
            <w:pPr>
              <w:pStyle w:val="af6"/>
              <w:rPr>
                <w:lang w:val="uk-UA"/>
              </w:rPr>
            </w:pPr>
            <w:bookmarkStart w:id="7" w:name="n28"/>
            <w:bookmarkEnd w:id="7"/>
            <w:r w:rsidRPr="004C1D68">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іншої ядерної аварії, участі в ядерному випробуванні, військовому навчанні із застосуванням ядерної зброї, складанні ядерних зарядів та здійсненні на них регламентних робіт або військово-лікарської комісії, що діє в системі МВС, СБУ чи Міноборони;</w:t>
            </w:r>
          </w:p>
          <w:p w:rsidR="00C4541A" w:rsidRPr="000533DC" w:rsidRDefault="00C4541A" w:rsidP="00C4541A">
            <w:pPr>
              <w:pStyle w:val="af6"/>
              <w:rPr>
                <w:lang w:val="uk-UA"/>
              </w:rPr>
            </w:pPr>
            <w:r w:rsidRPr="000533DC">
              <w:rPr>
                <w:lang w:val="uk-UA"/>
              </w:rPr>
              <w:t>копія пенсійного посвідчення або посвідчення особи, яка одержує державну соціальну допомогу відповідно до</w:t>
            </w:r>
            <w:r w:rsidRPr="00406281">
              <w:rPr>
                <w:rStyle w:val="apple-converted-space"/>
                <w:lang w:val="uk-UA"/>
              </w:rPr>
              <w:t> </w:t>
            </w:r>
            <w:hyperlink r:id="rId6" w:tgtFrame="_blank" w:history="1">
              <w:r w:rsidRPr="00406281">
                <w:rPr>
                  <w:rStyle w:val="af7"/>
                  <w:color w:val="auto"/>
                  <w:bdr w:val="none" w:sz="0" w:space="0" w:color="auto" w:frame="1"/>
                  <w:lang w:val="uk-UA"/>
                </w:rPr>
                <w:t>Закону України „Про державну соціальну допомогу особам з інвалідністю з дитинства та дітям з інвалід</w:t>
              </w:r>
            </w:hyperlink>
            <w:r w:rsidRPr="00406281">
              <w:rPr>
                <w:rStyle w:val="af7"/>
                <w:color w:val="auto"/>
                <w:bdr w:val="none" w:sz="0" w:space="0" w:color="auto" w:frame="1"/>
                <w:lang w:val="uk-UA"/>
              </w:rPr>
              <w:t>ністю</w:t>
            </w:r>
            <w:r w:rsidRPr="000533DC">
              <w:rPr>
                <w:lang w:val="uk-UA"/>
              </w:rPr>
              <w:t>”;</w:t>
            </w:r>
          </w:p>
          <w:p w:rsidR="000552D2" w:rsidRPr="00BD5766" w:rsidRDefault="00C4541A" w:rsidP="00C4541A">
            <w:pPr>
              <w:pStyle w:val="af6"/>
            </w:pPr>
            <w:bookmarkStart w:id="8" w:name="n59"/>
            <w:bookmarkEnd w:id="8"/>
            <w:proofErr w:type="spellStart"/>
            <w:r w:rsidRPr="00406281">
              <w:t>копія</w:t>
            </w:r>
            <w:proofErr w:type="spellEnd"/>
            <w:r w:rsidRPr="00406281">
              <w:t xml:space="preserve"> </w:t>
            </w:r>
            <w:proofErr w:type="spellStart"/>
            <w:r w:rsidRPr="00406281">
              <w:t>довідки</w:t>
            </w:r>
            <w:proofErr w:type="spellEnd"/>
            <w:r w:rsidRPr="00406281">
              <w:t xml:space="preserve"> про </w:t>
            </w:r>
            <w:proofErr w:type="spellStart"/>
            <w:r w:rsidRPr="00406281">
              <w:t>присвоєння</w:t>
            </w:r>
            <w:proofErr w:type="spellEnd"/>
            <w:r w:rsidRPr="00406281">
              <w:t xml:space="preserve">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0629B3" w:rsidRDefault="00A20827" w:rsidP="00C4541A">
            <w:pPr>
              <w:pStyle w:val="af6"/>
              <w:rPr>
                <w:lang w:val="uk-UA"/>
              </w:rPr>
            </w:pPr>
            <w:r w:rsidRPr="000629B3">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BD5766" w:rsidRDefault="00A20827" w:rsidP="00C4541A">
            <w:pPr>
              <w:pStyle w:val="af6"/>
            </w:pPr>
            <w:r w:rsidRPr="00BD5766">
              <w:t xml:space="preserve">У разі, якщо заяву подано з порушенням встановлених законодавством вимог, Управління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протягом трьох робочих днів з дня отримання заяви з метою подальшого повідомлення заявника. Зі свого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під час звернення до ЦНАП за послугою.</w:t>
            </w:r>
          </w:p>
          <w:p w:rsidR="000552D2" w:rsidRPr="00BD5766" w:rsidRDefault="00A20827" w:rsidP="00C4541A">
            <w:pPr>
              <w:pStyle w:val="af6"/>
            </w:pPr>
            <w:bookmarkStart w:id="9" w:name="n317"/>
            <w:bookmarkEnd w:id="9"/>
            <w:r w:rsidRPr="00BD5766">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BD5766" w:rsidRDefault="00A20827" w:rsidP="00C4541A">
            <w:pPr>
              <w:pStyle w:val="af6"/>
            </w:pPr>
            <w:bookmarkStart w:id="10" w:name="n318"/>
            <w:bookmarkEnd w:id="10"/>
            <w:r w:rsidRPr="00BD5766">
              <w:t xml:space="preserve">Управління встановлює строк, достатній для усунення заявником виявлених недоліків. </w:t>
            </w:r>
            <w:bookmarkStart w:id="11" w:name="n319"/>
            <w:bookmarkEnd w:id="11"/>
            <w:r w:rsidRPr="00BD5766">
              <w:t>Необґрунтоване залишення заяви без руху не допускається.</w:t>
            </w:r>
          </w:p>
          <w:p w:rsidR="000552D2" w:rsidRPr="00BD5766" w:rsidRDefault="00A20827" w:rsidP="00C4541A">
            <w:pPr>
              <w:pStyle w:val="af6"/>
            </w:pPr>
            <w:bookmarkStart w:id="12" w:name="n320"/>
            <w:bookmarkEnd w:id="12"/>
            <w:r w:rsidRPr="00BD5766">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w:t>
            </w:r>
            <w:proofErr w:type="gramStart"/>
            <w:r w:rsidRPr="00BD5766">
              <w:t>на строк</w:t>
            </w:r>
            <w:proofErr w:type="gramEnd"/>
            <w:r w:rsidRPr="00BD5766">
              <w:t xml:space="preserve"> залишення заяви без руху.</w:t>
            </w:r>
          </w:p>
          <w:p w:rsidR="000552D2" w:rsidRPr="00BD5766" w:rsidRDefault="00A20827" w:rsidP="00C4541A">
            <w:pPr>
              <w:pStyle w:val="af6"/>
            </w:pPr>
            <w:bookmarkStart w:id="13" w:name="n321"/>
            <w:bookmarkEnd w:id="13"/>
            <w:r w:rsidRPr="00BD5766">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C4541A">
            <w:pPr>
              <w:pStyle w:val="af6"/>
            </w:pPr>
            <w:r w:rsidRPr="00BD5766">
              <w:t xml:space="preserve"> Адміністративна послуга надається безоплатно</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40484D">
              <w:rPr>
                <w:lang w:val="uk-UA"/>
              </w:rPr>
              <w:t>1</w:t>
            </w:r>
            <w:r>
              <w:rPr>
                <w:lang w:val="uk-UA"/>
              </w:rPr>
              <w:t>0 робочих днів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lastRenderedPageBreak/>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4C1D68" w:rsidRDefault="0040484D" w:rsidP="00BD5766">
            <w:pPr>
              <w:jc w:val="both"/>
              <w:rPr>
                <w:lang w:val="uk-UA"/>
              </w:rPr>
            </w:pPr>
            <w:proofErr w:type="spellStart"/>
            <w:r w:rsidRPr="00951C54">
              <w:t>Компенсація</w:t>
            </w:r>
            <w:proofErr w:type="spellEnd"/>
            <w:r w:rsidRPr="00951C54">
              <w:t xml:space="preserve"> не </w:t>
            </w:r>
            <w:proofErr w:type="spellStart"/>
            <w:r w:rsidRPr="00951C54">
              <w:t>надається</w:t>
            </w:r>
            <w:proofErr w:type="spellEnd"/>
            <w:r w:rsidRPr="00951C54">
              <w:t xml:space="preserve"> у </w:t>
            </w:r>
            <w:proofErr w:type="spellStart"/>
            <w:r w:rsidRPr="00951C54">
              <w:t>разі</w:t>
            </w:r>
            <w:proofErr w:type="spellEnd"/>
            <w:r w:rsidRPr="00951C54">
              <w:t xml:space="preserve"> </w:t>
            </w:r>
            <w:proofErr w:type="spellStart"/>
            <w:r w:rsidRPr="00951C54">
              <w:t>подання</w:t>
            </w:r>
            <w:proofErr w:type="spellEnd"/>
            <w:r w:rsidRPr="00951C54">
              <w:t xml:space="preserve"> </w:t>
            </w:r>
            <w:proofErr w:type="spellStart"/>
            <w:r w:rsidRPr="00951C54">
              <w:t>встановленого</w:t>
            </w:r>
            <w:proofErr w:type="spellEnd"/>
            <w:r w:rsidRPr="00951C54">
              <w:t xml:space="preserve"> </w:t>
            </w:r>
            <w:proofErr w:type="spellStart"/>
            <w:r w:rsidRPr="00951C54">
              <w:t>переліку</w:t>
            </w:r>
            <w:proofErr w:type="spellEnd"/>
            <w:r w:rsidRPr="00951C54">
              <w:t xml:space="preserve"> </w:t>
            </w:r>
            <w:proofErr w:type="spellStart"/>
            <w:r w:rsidRPr="00951C54">
              <w:t>документів</w:t>
            </w:r>
            <w:proofErr w:type="spellEnd"/>
            <w:r w:rsidRPr="00951C54">
              <w:t xml:space="preserve"> не в </w:t>
            </w:r>
            <w:proofErr w:type="spellStart"/>
            <w:r w:rsidRPr="00951C54">
              <w:t>повному</w:t>
            </w:r>
            <w:proofErr w:type="spellEnd"/>
            <w:r w:rsidRPr="00951C54">
              <w:t xml:space="preserve"> </w:t>
            </w:r>
            <w:proofErr w:type="spellStart"/>
            <w:r w:rsidRPr="00951C54">
              <w:t>обсязі</w:t>
            </w:r>
            <w:proofErr w:type="spellEnd"/>
            <w:r w:rsidRPr="00951C54">
              <w:t xml:space="preserve">; </w:t>
            </w:r>
          </w:p>
          <w:p w:rsidR="000552D2" w:rsidRPr="00BD5766" w:rsidRDefault="004C1D68" w:rsidP="004C1D68">
            <w:pPr>
              <w:jc w:val="both"/>
              <w:rPr>
                <w:lang w:val="uk-UA"/>
              </w:rPr>
            </w:pPr>
            <w:r>
              <w:rPr>
                <w:lang w:val="uk-UA"/>
              </w:rPr>
              <w:t>У</w:t>
            </w:r>
            <w:r w:rsidR="0040484D" w:rsidRPr="00951C54">
              <w:t xml:space="preserve"> </w:t>
            </w:r>
            <w:proofErr w:type="spellStart"/>
            <w:r w:rsidR="0040484D" w:rsidRPr="00951C54">
              <w:t>разі</w:t>
            </w:r>
            <w:proofErr w:type="spellEnd"/>
            <w:r w:rsidR="0040484D" w:rsidRPr="00951C54">
              <w:t xml:space="preserve"> </w:t>
            </w:r>
            <w:proofErr w:type="spellStart"/>
            <w:r w:rsidR="0040484D" w:rsidRPr="00951C54">
              <w:t>зміни</w:t>
            </w:r>
            <w:proofErr w:type="spellEnd"/>
            <w:r w:rsidR="0040484D" w:rsidRPr="00951C54">
              <w:t xml:space="preserve"> </w:t>
            </w:r>
            <w:proofErr w:type="spellStart"/>
            <w:r w:rsidR="0040484D" w:rsidRPr="00951C54">
              <w:t>місця</w:t>
            </w:r>
            <w:proofErr w:type="spellEnd"/>
            <w:r w:rsidR="0040484D" w:rsidRPr="00951C54">
              <w:t xml:space="preserve"> </w:t>
            </w:r>
            <w:proofErr w:type="spellStart"/>
            <w:r w:rsidR="0040484D" w:rsidRPr="00951C54">
              <w:t>реєстрації</w:t>
            </w:r>
            <w:proofErr w:type="spellEnd"/>
          </w:p>
        </w:tc>
      </w:tr>
      <w:tr w:rsidR="001549EF"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pStyle w:val="af6"/>
              <w:rPr>
                <w:lang w:val="uk-UA"/>
              </w:rPr>
            </w:pPr>
            <w:r>
              <w:rPr>
                <w:lang w:val="uk-UA"/>
              </w:rPr>
              <w:t>1. </w:t>
            </w:r>
            <w:r>
              <w:t xml:space="preserve"> </w:t>
            </w:r>
            <w:r>
              <w:rPr>
                <w:lang w:val="uk-UA"/>
              </w:rPr>
              <w:t xml:space="preserve">Призначення державної допомоги  </w:t>
            </w:r>
          </w:p>
          <w:p w:rsidR="001549EF" w:rsidRDefault="001549EF" w:rsidP="001549EF">
            <w:pPr>
              <w:pStyle w:val="af6"/>
              <w:rPr>
                <w:lang w:val="uk-UA"/>
              </w:rPr>
            </w:pPr>
            <w:r>
              <w:rPr>
                <w:lang w:val="uk-UA"/>
              </w:rPr>
              <w:t>2. Письмове повідомлення заявника про відмову в призначенні державної допомоги.</w:t>
            </w:r>
          </w:p>
          <w:p w:rsidR="001549EF" w:rsidRPr="001549EF" w:rsidRDefault="001549EF" w:rsidP="00BD5766">
            <w:pPr>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rsidR="001549EF" w:rsidRDefault="001549EF" w:rsidP="001549EF">
            <w:pPr>
              <w:ind w:firstLine="284"/>
              <w:jc w:val="both"/>
              <w:rPr>
                <w:lang w:val="uk-UA"/>
              </w:rPr>
            </w:pPr>
            <w:r>
              <w:rPr>
                <w:lang w:val="uk-UA"/>
              </w:rPr>
              <w:t>- усного повідомлення у випадках, передбачених законом.</w:t>
            </w:r>
          </w:p>
          <w:p w:rsidR="000552D2" w:rsidRPr="00BD5766" w:rsidRDefault="001549EF" w:rsidP="001549EF">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0533DC"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4" w:name="_Hlk157156100"/>
            <w:r w:rsidRPr="00BD5766">
              <w:rPr>
                <w:lang w:val="uk-UA"/>
              </w:rPr>
              <w:t xml:space="preserve">подання заяви </w:t>
            </w:r>
            <w:bookmarkEnd w:id="14"/>
            <w:r w:rsidRPr="00BD5766">
              <w:rPr>
                <w:lang w:val="uk-UA"/>
              </w:rPr>
              <w:t xml:space="preserve">до </w:t>
            </w:r>
            <w:r w:rsidRPr="00BD5766">
              <w:rPr>
                <w:lang w:val="uk-UA"/>
              </w:rPr>
              <w:lastRenderedPageBreak/>
              <w:t xml:space="preserve">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E60" w:rsidRDefault="00C63E60">
      <w:r>
        <w:separator/>
      </w:r>
    </w:p>
  </w:endnote>
  <w:endnote w:type="continuationSeparator" w:id="0">
    <w:p w:rsidR="00C63E60" w:rsidRDefault="00C63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E60" w:rsidRDefault="00C63E60">
      <w:r>
        <w:separator/>
      </w:r>
    </w:p>
  </w:footnote>
  <w:footnote w:type="continuationSeparator" w:id="0">
    <w:p w:rsidR="00C63E60" w:rsidRDefault="00C63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1FE" w:rsidRDefault="00C63E60">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5E11FE" w:rsidRDefault="0068535F">
                <w:pPr>
                  <w:pStyle w:val="af0"/>
                </w:pPr>
                <w:r>
                  <w:rPr>
                    <w:rStyle w:val="a4"/>
                  </w:rPr>
                  <w:fldChar w:fldCharType="begin"/>
                </w:r>
                <w:r w:rsidR="005E11FE">
                  <w:rPr>
                    <w:rStyle w:val="a4"/>
                  </w:rPr>
                  <w:instrText>PAGE</w:instrText>
                </w:r>
                <w:r>
                  <w:rPr>
                    <w:rStyle w:val="a4"/>
                  </w:rPr>
                  <w:fldChar w:fldCharType="separate"/>
                </w:r>
                <w:r w:rsidR="004C1D68">
                  <w:rPr>
                    <w:rStyle w:val="a4"/>
                    <w:noProof/>
                  </w:rPr>
                  <w:t>5</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33DC"/>
    <w:rsid w:val="000552D2"/>
    <w:rsid w:val="000629B3"/>
    <w:rsid w:val="001549EF"/>
    <w:rsid w:val="00320B97"/>
    <w:rsid w:val="0040484D"/>
    <w:rsid w:val="004B562F"/>
    <w:rsid w:val="004C1D68"/>
    <w:rsid w:val="00574B53"/>
    <w:rsid w:val="005E11FE"/>
    <w:rsid w:val="0068535F"/>
    <w:rsid w:val="006C479E"/>
    <w:rsid w:val="00886E27"/>
    <w:rsid w:val="00A20827"/>
    <w:rsid w:val="00A945DA"/>
    <w:rsid w:val="00BD29C5"/>
    <w:rsid w:val="00BD5766"/>
    <w:rsid w:val="00C4541A"/>
    <w:rsid w:val="00C63E60"/>
    <w:rsid w:val="00D577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AC6DD0AE-3BCF-429B-9208-FAB8465F1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2109-1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6</Pages>
  <Words>1713</Words>
  <Characters>9770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13</cp:revision>
  <cp:lastPrinted>2024-01-30T09:47:00Z</cp:lastPrinted>
  <dcterms:created xsi:type="dcterms:W3CDTF">2024-03-04T11:18:00Z</dcterms:created>
  <dcterms:modified xsi:type="dcterms:W3CDTF">2024-04-25T12:16:00Z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