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10607A95" w:rsidR="000552D2" w:rsidRDefault="00E77E16">
            <w:pPr>
              <w:rPr>
                <w:lang w:val="uk-UA"/>
              </w:rPr>
            </w:pPr>
            <w:r>
              <w:rPr>
                <w:u w:val="single"/>
                <w:lang w:val="uk-UA"/>
              </w:rPr>
              <w:t>24.04.2024    № 348/06-53-24</w:t>
            </w:r>
            <w:bookmarkStart w:id="1" w:name="_GoBack"/>
            <w:bookmarkEnd w:id="1"/>
          </w:p>
        </w:tc>
      </w:tr>
    </w:tbl>
    <w:p w14:paraId="27A7F0EA" w14:textId="77777777" w:rsidR="006E332E" w:rsidRDefault="006E332E" w:rsidP="006E332E">
      <w:pPr>
        <w:jc w:val="center"/>
        <w:rPr>
          <w:b/>
          <w:bCs/>
          <w:sz w:val="26"/>
          <w:szCs w:val="26"/>
          <w:lang w:eastAsia="uk-UA"/>
        </w:rPr>
      </w:pPr>
    </w:p>
    <w:p w14:paraId="22F147E1" w14:textId="0E888D78" w:rsidR="006E332E" w:rsidRPr="00871918" w:rsidRDefault="006E332E" w:rsidP="006E332E">
      <w:pPr>
        <w:jc w:val="center"/>
        <w:rPr>
          <w:b/>
          <w:bCs/>
          <w:lang w:eastAsia="uk-UA"/>
        </w:rPr>
      </w:pPr>
      <w:r w:rsidRPr="00871918">
        <w:rPr>
          <w:b/>
          <w:bCs/>
          <w:lang w:eastAsia="uk-UA"/>
        </w:rPr>
        <w:t>ІНФОРМАЦІЙНА КАРТКА АДМІНІСТРАТИВНОЇ ПОСЛУГИ №08-55.1</w:t>
      </w:r>
    </w:p>
    <w:p w14:paraId="3D44AC08" w14:textId="77777777" w:rsidR="006E332E" w:rsidRPr="00871918" w:rsidRDefault="006E332E" w:rsidP="006E332E">
      <w:pPr>
        <w:jc w:val="center"/>
        <w:rPr>
          <w:b/>
          <w:bCs/>
          <w:lang w:eastAsia="uk-UA"/>
        </w:rPr>
      </w:pPr>
    </w:p>
    <w:p w14:paraId="1D5F3C83" w14:textId="60C3D826" w:rsidR="006E332E" w:rsidRPr="00871918" w:rsidRDefault="006E332E" w:rsidP="006E332E">
      <w:pPr>
        <w:jc w:val="center"/>
        <w:rPr>
          <w:b/>
          <w:lang w:eastAsia="uk-UA"/>
        </w:rPr>
      </w:pPr>
      <w:r w:rsidRPr="00871918">
        <w:rPr>
          <w:b/>
          <w:lang w:eastAsia="uk-UA"/>
        </w:rPr>
        <w:t xml:space="preserve">ВЗЯТТЯ НА ОБЛІК ДЛЯ ЗАБЕЗПЕЧЕННЯ САНАТОРНО-КУРОРТНИМ ЛІКУВАННЯМ (ПУТІВКАМИ) ОСІБ З ІНВАЛІДНІСТЮ </w:t>
      </w:r>
    </w:p>
    <w:p w14:paraId="252C5C9B" w14:textId="77777777" w:rsidR="006E332E" w:rsidRPr="006E332E" w:rsidRDefault="006E332E">
      <w:pPr>
        <w:jc w:val="center"/>
        <w:rPr>
          <w:b/>
          <w:sz w:val="26"/>
          <w:szCs w:val="26"/>
        </w:rPr>
      </w:pPr>
    </w:p>
    <w:p w14:paraId="6422B7C7" w14:textId="77777777" w:rsidR="006E332E"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2003F42D"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226</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7D0E915E"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xml:space="preserve">.  </w:t>
            </w:r>
            <w:proofErr w:type="spellStart"/>
            <w:r>
              <w:t>Валерія</w:t>
            </w:r>
            <w:proofErr w:type="spellEnd"/>
            <w:r>
              <w:t xml:space="preserve">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E77E16"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w:t>
            </w:r>
            <w:r>
              <w:rPr>
                <w:sz w:val="24"/>
              </w:rPr>
              <w:lastRenderedPageBreak/>
              <w:t xml:space="preserve">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0552D2"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21692157" w:rsidR="000552D2" w:rsidRDefault="00A20827">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0552D2" w:rsidRDefault="00A20827">
            <w:pPr>
              <w:pStyle w:val="TableParagraph"/>
              <w:jc w:val="center"/>
            </w:pPr>
            <w:r>
              <w:rPr>
                <w:sz w:val="24"/>
              </w:rPr>
              <w:t>(063)0588481</w:t>
            </w:r>
          </w:p>
          <w:p w14:paraId="7493B132"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0552D2" w:rsidRDefault="00A20827">
            <w:pPr>
              <w:pStyle w:val="TableParagraph"/>
              <w:jc w:val="center"/>
              <w:rPr>
                <w:sz w:val="24"/>
              </w:rPr>
            </w:pPr>
            <w:r>
              <w:rPr>
                <w:sz w:val="24"/>
              </w:rPr>
              <w:t>ПН-ЧТ 08-16.00</w:t>
            </w:r>
          </w:p>
          <w:p w14:paraId="1B797731" w14:textId="77777777" w:rsidR="000552D2" w:rsidRDefault="00A20827">
            <w:pPr>
              <w:pStyle w:val="TableParagraph"/>
              <w:jc w:val="center"/>
              <w:rPr>
                <w:sz w:val="24"/>
              </w:rPr>
            </w:pPr>
            <w:r>
              <w:rPr>
                <w:sz w:val="24"/>
              </w:rPr>
              <w:t>перерва 12.00-12.45</w:t>
            </w:r>
          </w:p>
          <w:p w14:paraId="1DDE6154" w14:textId="77777777" w:rsidR="000552D2" w:rsidRDefault="00A20827">
            <w:pPr>
              <w:pStyle w:val="TableParagraph"/>
              <w:jc w:val="center"/>
              <w:rPr>
                <w:sz w:val="24"/>
              </w:rPr>
            </w:pPr>
            <w:r>
              <w:rPr>
                <w:sz w:val="24"/>
              </w:rPr>
              <w:t>ПТ 08.00-15.00</w:t>
            </w:r>
          </w:p>
          <w:p w14:paraId="774894C6" w14:textId="77777777" w:rsidR="000552D2" w:rsidRDefault="00A20827">
            <w:pPr>
              <w:pStyle w:val="TableParagraph"/>
              <w:jc w:val="center"/>
              <w:rPr>
                <w:sz w:val="24"/>
              </w:rPr>
            </w:pPr>
            <w:r>
              <w:rPr>
                <w:sz w:val="24"/>
              </w:rPr>
              <w:t>перерва 12.00-13.00</w:t>
            </w:r>
          </w:p>
        </w:tc>
        <w:tc>
          <w:tcPr>
            <w:tcW w:w="235" w:type="dxa"/>
            <w:shd w:val="clear" w:color="auto" w:fill="auto"/>
          </w:tcPr>
          <w:p w14:paraId="36807826" w14:textId="77777777" w:rsidR="000552D2" w:rsidRDefault="000552D2"/>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E77E16"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6CA0E610" w:rsidR="000552D2" w:rsidRPr="00FE07DA" w:rsidRDefault="00C01D0F">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00FE07DA" w:rsidRPr="00FE07DA">
              <w:rPr>
                <w:lang w:val="uk-UA"/>
              </w:rPr>
              <w:t xml:space="preserve">Закон України </w:t>
            </w:r>
            <w:r>
              <w:rPr>
                <w:lang w:val="uk-UA"/>
              </w:rPr>
              <w:t>“</w:t>
            </w:r>
            <w:r w:rsidR="00FE07DA" w:rsidRPr="00FE07DA">
              <w:rPr>
                <w:lang w:val="uk-UA"/>
              </w:rPr>
              <w:t>Про основи соціальної захищеності осіб з інвалідністю в Україні” від 21.03.1991 №</w:t>
            </w:r>
            <w:r w:rsidR="00FE07DA" w:rsidRPr="00A90BA7">
              <w:t> </w:t>
            </w:r>
            <w:r w:rsidR="00FE07DA" w:rsidRPr="00FE07DA">
              <w:rPr>
                <w:lang w:val="uk-UA"/>
              </w:rPr>
              <w:t>875-ХІІ</w:t>
            </w:r>
            <w:r w:rsidR="00FE07DA">
              <w:rPr>
                <w:lang w:val="uk-UA"/>
              </w:rPr>
              <w:t>.</w:t>
            </w:r>
          </w:p>
        </w:tc>
      </w:tr>
      <w:tr w:rsidR="00FE07DA" w:rsidRPr="00E77E16"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FE07DA" w:rsidRDefault="00FE07DA" w:rsidP="00FE07DA">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FE07DA" w:rsidRDefault="00FE07DA" w:rsidP="00FE07DA">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480FB27F" w:rsidR="00FE07DA" w:rsidRPr="008B2508" w:rsidRDefault="00FE07DA" w:rsidP="00FE07DA">
            <w:pPr>
              <w:ind w:firstLine="284"/>
              <w:jc w:val="both"/>
              <w:rPr>
                <w:lang w:val="uk-UA"/>
              </w:rPr>
            </w:pPr>
            <w:r w:rsidRPr="008B2508">
              <w:rPr>
                <w:lang w:val="uk-UA"/>
              </w:rPr>
              <w:t>Постанова Кабінету Міністрів України від 22.02.2006 №</w:t>
            </w:r>
            <w:r w:rsidRPr="008B2508">
              <w:t> </w:t>
            </w:r>
            <w:r w:rsidRPr="008B2508">
              <w:rPr>
                <w:lang w:val="uk-UA"/>
              </w:rPr>
              <w:t xml:space="preserve">187 </w:t>
            </w:r>
            <w:r w:rsidR="00296106">
              <w:rPr>
                <w:lang w:val="uk-UA"/>
              </w:rPr>
              <w:t>«</w:t>
            </w:r>
            <w:r w:rsidR="008B2508" w:rsidRPr="008B2508">
              <w:rPr>
                <w:shd w:val="clear" w:color="auto" w:fill="FFFFFF"/>
                <w:lang w:val="uk-UA"/>
              </w:rPr>
              <w:t>Про затвердження Порядку забезпечення санаторно-курортними путівками деяких категорій громадян та виплати їм компенсації вартості самостійного санаторно-курортного лікування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r w:rsidR="00296106">
              <w:rPr>
                <w:shd w:val="clear" w:color="auto" w:fill="FFFFFF"/>
                <w:lang w:val="uk-UA"/>
              </w:rPr>
              <w:t>» із змінами</w:t>
            </w:r>
            <w:r w:rsidRPr="008B2508">
              <w:rPr>
                <w:lang w:val="uk-UA"/>
              </w:rPr>
              <w:t xml:space="preserve">; постанова Кабінету Міністрів України від 01.03.2017 № 110 </w:t>
            </w:r>
            <w:r w:rsidR="00296106">
              <w:rPr>
                <w:lang w:val="uk-UA"/>
              </w:rPr>
              <w:t>«</w:t>
            </w:r>
            <w:r w:rsidR="008B2508" w:rsidRPr="008B2508">
              <w:rPr>
                <w:shd w:val="clear" w:color="auto" w:fill="FFFFFF"/>
                <w:lang w:val="uk-UA"/>
              </w:rPr>
              <w:t>Про затвердження Порядку використання коштів, передбачених у державному бюджеті для забезпечення деяких категорій осіб з інвалідністю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r w:rsidR="00296106">
              <w:rPr>
                <w:shd w:val="clear" w:color="auto" w:fill="FFFFFF"/>
                <w:lang w:val="uk-UA"/>
              </w:rPr>
              <w:t>» із змінами.</w:t>
            </w:r>
          </w:p>
        </w:tc>
      </w:tr>
      <w:tr w:rsidR="00FE07DA" w:rsidRPr="00E77E16"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FE07DA" w:rsidRDefault="00FE07DA" w:rsidP="00FE07DA">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FE07DA" w:rsidRDefault="00FE07DA" w:rsidP="00FE07DA">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04E6EB6A" w:rsidR="00FE07DA" w:rsidRDefault="00AF11DB" w:rsidP="00FE07DA">
            <w:pPr>
              <w:ind w:firstLine="284"/>
              <w:jc w:val="both"/>
              <w:rPr>
                <w:lang w:val="uk-UA"/>
              </w:rPr>
            </w:pPr>
            <w:r w:rsidRPr="00AF11DB">
              <w:rPr>
                <w:lang w:val="uk-UA"/>
              </w:rPr>
              <w:t>Наказ Міністерства соціальної політики України від 22.01.2018</w:t>
            </w:r>
            <w:r w:rsidRPr="00A90BA7">
              <w:t> </w:t>
            </w:r>
            <w:r w:rsidRPr="00AF11DB">
              <w:rPr>
                <w:lang w:val="uk-UA"/>
              </w:rPr>
              <w:t xml:space="preserve">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w:t>
            </w:r>
            <w:r w:rsidR="0011750A">
              <w:rPr>
                <w:lang w:val="uk-UA"/>
              </w:rPr>
              <w:t>з</w:t>
            </w:r>
            <w:r w:rsidRPr="00AF11DB">
              <w:rPr>
                <w:lang w:val="uk-UA"/>
              </w:rPr>
              <w:t>а № 163/31615; наказ Міністерства соціальної політики України від 24.05.2017</w:t>
            </w:r>
            <w:r w:rsidRPr="00A90BA7">
              <w:t> </w:t>
            </w:r>
            <w:r w:rsidRPr="00AF11DB">
              <w:rPr>
                <w:lang w:val="uk-UA"/>
              </w:rPr>
              <w:t xml:space="preserve"> № 868 „Про затвердження переліку базових послуг, які входять до вартості путівки”, зареєстрований в Міністерстві юстиції України 15.06.2017 за №</w:t>
            </w:r>
            <w:r w:rsidRPr="00A90BA7">
              <w:t> </w:t>
            </w:r>
            <w:r w:rsidRPr="00AF11DB">
              <w:rPr>
                <w:lang w:val="uk-UA"/>
              </w:rPr>
              <w:t xml:space="preserve">43/30611; наказ Міністерства соціальної </w:t>
            </w:r>
            <w:r w:rsidRPr="00AF11DB">
              <w:rPr>
                <w:lang w:val="uk-UA"/>
              </w:rPr>
              <w:lastRenderedPageBreak/>
              <w:t>політики Про встановлення граничної вартості путівки (ліжко-дня) на відповідний рік</w:t>
            </w:r>
            <w:r w:rsidR="0011750A">
              <w:rPr>
                <w:lang w:val="uk-UA"/>
              </w:rPr>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lastRenderedPageBreak/>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1510D89F"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288E4420" w14:textId="77777777" w:rsidR="00FE07DA" w:rsidRDefault="00FE07DA" w:rsidP="00020207">
            <w:pPr>
              <w:ind w:firstLine="284"/>
              <w:jc w:val="both"/>
              <w:rPr>
                <w:lang w:val="uk-UA"/>
              </w:rPr>
            </w:pPr>
          </w:p>
        </w:tc>
      </w:tr>
      <w:tr w:rsidR="00FE07DA" w:rsidRPr="00E77E16" w14:paraId="088D5E75" w14:textId="77777777" w:rsidTr="000C4009">
        <w:trPr>
          <w:trHeight w:val="923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0B1F228" w14:textId="0447326F" w:rsidR="007F3FCC" w:rsidRPr="000C4009" w:rsidRDefault="007F3FCC" w:rsidP="000C4009">
            <w:pPr>
              <w:pStyle w:val="rvps2"/>
              <w:shd w:val="clear" w:color="auto" w:fill="FFFFFF"/>
              <w:spacing w:beforeAutospacing="0" w:after="150" w:afterAutospacing="0"/>
              <w:ind w:firstLine="450"/>
              <w:jc w:val="both"/>
              <w:rPr>
                <w:lang w:eastAsia="en-US"/>
              </w:rPr>
            </w:pPr>
            <w:r w:rsidRPr="005E0C47">
              <w:rPr>
                <w:lang w:eastAsia="en-US"/>
              </w:rPr>
              <w:t xml:space="preserve">Заява </w:t>
            </w:r>
            <w:r w:rsidR="000C4009">
              <w:rPr>
                <w:lang w:eastAsia="en-US"/>
              </w:rPr>
              <w:t xml:space="preserve">про забезпечення санаторно-курортним лікуванням </w:t>
            </w:r>
            <w:r w:rsidRPr="005E0C47">
              <w:rPr>
                <w:lang w:eastAsia="en-US"/>
              </w:rPr>
              <w:t>за формою</w:t>
            </w:r>
            <w:r>
              <w:rPr>
                <w:lang w:eastAsia="en-US"/>
              </w:rPr>
              <w:t>,</w:t>
            </w:r>
            <w:r w:rsidRPr="005E0C47">
              <w:rPr>
                <w:lang w:eastAsia="en-US"/>
              </w:rPr>
              <w:t xml:space="preserve"> затвердженою </w:t>
            </w:r>
            <w:r w:rsidRPr="00AF11DB">
              <w:t>Наказ</w:t>
            </w:r>
            <w:r>
              <w:t>ом</w:t>
            </w:r>
            <w:r w:rsidRPr="00AF11DB">
              <w:t xml:space="preserve"> Міністерства соціальної політики України від 22.01.2018</w:t>
            </w:r>
            <w:r w:rsidRPr="00A90BA7">
              <w:t> </w:t>
            </w:r>
            <w:r w:rsidRPr="00AF11DB">
              <w:t xml:space="preserve">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r w:rsidRPr="005E0C47">
              <w:rPr>
                <w:lang w:eastAsia="en-US"/>
              </w:rPr>
              <w:t>;</w:t>
            </w:r>
            <w:r>
              <w:rPr>
                <w:lang w:eastAsia="en-US"/>
              </w:rPr>
              <w:t xml:space="preserve"> </w:t>
            </w:r>
            <w:bookmarkStart w:id="3" w:name="n172"/>
            <w:bookmarkEnd w:id="3"/>
            <w:r w:rsidR="000C4009">
              <w:rPr>
                <w:lang w:eastAsia="en-US"/>
              </w:rPr>
              <w:t xml:space="preserve"> </w:t>
            </w:r>
            <w:r w:rsidRPr="007F3FCC">
              <w:t>копія паспорта громадянина України/тимчасового посвідчення громадянина України/посвідки на постійне проживання/посвідки на тимчасове проживання/посвідчення біженця. У разі пред’явлення особою з інвалідністю, ветераном війни, особою, яка має особливі заслуги перед Батьківщиною, або жертвою нацистських переслідувань паспорта громадянина України у формі електронного відображення інформації, що міститься у паспорті громадянина України у формі картки, оформленому засобами Єдиного державного демографічного реєстру, разом з унікальним електронним ідентифікатором (QR-кодом, штрих-кодом, цифровим кодом), а також інформації про місце проживання (за наявності) копія такого документа не подається;</w:t>
            </w:r>
            <w:r w:rsidR="000C4009">
              <w:t xml:space="preserve"> </w:t>
            </w:r>
            <w:bookmarkStart w:id="4" w:name="n173"/>
            <w:bookmarkEnd w:id="4"/>
            <w:r w:rsidRPr="007F3FCC">
              <w:t>медична довідка закладу охорони здоров’я за </w:t>
            </w:r>
            <w:hyperlink r:id="rId6" w:anchor="n3" w:tgtFrame="_blank" w:history="1">
              <w:r w:rsidRPr="007F3FCC">
                <w:rPr>
                  <w:u w:val="single"/>
                </w:rPr>
                <w:t>формою № 070/о</w:t>
              </w:r>
            </w:hyperlink>
            <w:r w:rsidRPr="007F3FCC">
              <w:t>;</w:t>
            </w:r>
            <w:r w:rsidR="000C4009">
              <w:t xml:space="preserve"> </w:t>
            </w:r>
            <w:bookmarkStart w:id="5" w:name="n174"/>
            <w:bookmarkEnd w:id="5"/>
            <w:r w:rsidRPr="007F3FCC">
              <w:t>копія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r w:rsidR="000C4009">
              <w:t xml:space="preserve"> </w:t>
            </w:r>
            <w:bookmarkStart w:id="6" w:name="n175"/>
            <w:bookmarkEnd w:id="6"/>
            <w:r w:rsidRPr="007F3FCC">
              <w:t>копія довідки медико-соціальної експертної комісії про групу</w:t>
            </w:r>
            <w:r w:rsidRPr="000C4009">
              <w:t>.</w:t>
            </w:r>
          </w:p>
          <w:p w14:paraId="7B2654BA" w14:textId="25FBAA23" w:rsidR="00FE07DA" w:rsidRDefault="00FE07DA" w:rsidP="007F3FCC">
            <w:pPr>
              <w:jc w:val="both"/>
              <w:rPr>
                <w:lang w:val="uk-UA"/>
              </w:rPr>
            </w:pP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2FF14282"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w:t>
            </w:r>
            <w:r>
              <w:rPr>
                <w:lang w:val="uk-UA"/>
              </w:rPr>
              <w:lastRenderedPageBreak/>
              <w:t xml:space="preserve">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7" w:name="n317"/>
            <w:bookmarkEnd w:id="7"/>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8" w:name="n318"/>
            <w:bookmarkEnd w:id="8"/>
            <w:r>
              <w:rPr>
                <w:lang w:val="uk-UA"/>
              </w:rPr>
              <w:t xml:space="preserve">Управління встановлює строк, достатній для усунення заявником виявлених недоліків. </w:t>
            </w:r>
            <w:bookmarkStart w:id="9" w:name="n319"/>
            <w:bookmarkEnd w:id="9"/>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10" w:name="n320"/>
            <w:bookmarkEnd w:id="10"/>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11" w:name="n321"/>
            <w:bookmarkEnd w:id="11"/>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77777777" w:rsidR="00FE07DA" w:rsidRDefault="00FE07DA" w:rsidP="00FE07DA">
            <w:pPr>
              <w:ind w:firstLine="284"/>
              <w:jc w:val="both"/>
              <w:rPr>
                <w:lang w:val="uk-UA"/>
              </w:rPr>
            </w:pPr>
            <w:r>
              <w:rPr>
                <w:lang w:val="uk-UA"/>
              </w:rPr>
              <w:t>Протягом 10 робочих днів з дня надходження заяви та документів, необхідних для надання адміністративної послуги.</w:t>
            </w:r>
          </w:p>
          <w:p w14:paraId="2CA74C41" w14:textId="05812C01" w:rsidR="00FE07DA" w:rsidRDefault="00FE07DA" w:rsidP="00B41265">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63735323" w14:textId="5CBE243D" w:rsidR="00FE07DA" w:rsidRDefault="00FE07DA" w:rsidP="00B41265">
            <w:pPr>
              <w:ind w:firstLine="284"/>
              <w:jc w:val="both"/>
              <w:rPr>
                <w:lang w:val="uk-UA"/>
              </w:rPr>
            </w:pPr>
            <w:r>
              <w:rPr>
                <w:lang w:val="uk-UA"/>
              </w:rPr>
              <w:t xml:space="preserve">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w:t>
            </w:r>
            <w:r>
              <w:rPr>
                <w:lang w:val="uk-UA"/>
              </w:rPr>
              <w:lastRenderedPageBreak/>
              <w:t>строку, визначеному у відповідному повідомленні.</w:t>
            </w:r>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279614C" w14:textId="159ABF60" w:rsidR="00FE07DA" w:rsidRDefault="00FE07DA" w:rsidP="00FE07DA">
            <w:pPr>
              <w:ind w:firstLine="284"/>
              <w:jc w:val="both"/>
              <w:rPr>
                <w:lang w:val="uk-UA"/>
              </w:rPr>
            </w:pPr>
            <w:r>
              <w:rPr>
                <w:lang w:val="uk-UA"/>
              </w:rPr>
              <w:t>1. </w:t>
            </w:r>
            <w:r w:rsidR="00D25DA6">
              <w:rPr>
                <w:lang w:val="uk-UA"/>
              </w:rPr>
              <w:t xml:space="preserve">Взяття на облік для забезпечення санаторно-курортним лікуванням (путівками). </w:t>
            </w:r>
            <w:r w:rsidR="00D25DA6" w:rsidRPr="00871918">
              <w:rPr>
                <w:b/>
                <w:lang w:eastAsia="uk-UA"/>
              </w:rPr>
              <w:t xml:space="preserve"> </w:t>
            </w:r>
          </w:p>
          <w:p w14:paraId="5D7EEA6D" w14:textId="148FDAE5" w:rsidR="00FE07DA" w:rsidRDefault="00FE07DA" w:rsidP="00B41265">
            <w:pPr>
              <w:ind w:firstLine="284"/>
              <w:jc w:val="both"/>
            </w:pPr>
            <w:r>
              <w:rPr>
                <w:lang w:val="uk-UA"/>
              </w:rPr>
              <w:t>2. Письмове повідомлення заявника про</w:t>
            </w:r>
            <w:r w:rsidR="00D25DA6">
              <w:rPr>
                <w:lang w:val="uk-UA"/>
              </w:rPr>
              <w:t xml:space="preserve">  Взяття на облік для забезпечення санаторно-курортним лікуванням (путівками)</w:t>
            </w:r>
            <w:r>
              <w:rPr>
                <w:lang w:val="uk-UA"/>
              </w:rPr>
              <w:t>.</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t>- усного повідомлення у випадках, 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E77E16"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Default="00FE07DA" w:rsidP="00FE07DA">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Default="00FE07DA" w:rsidP="00B41265">
            <w:pPr>
              <w:ind w:firstLine="284"/>
              <w:jc w:val="both"/>
              <w:rPr>
                <w:color w:val="333333"/>
                <w:shd w:val="clear" w:color="auto" w:fill="FFFFFF"/>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Default="00FE07DA" w:rsidP="00B41265">
            <w:pPr>
              <w:ind w:firstLine="284"/>
              <w:jc w:val="both"/>
              <w:rPr>
                <w:color w:val="333333"/>
                <w:highlight w:val="white"/>
              </w:rPr>
            </w:pPr>
            <w:r>
              <w:rPr>
                <w:color w:val="333333"/>
                <w:shd w:val="clear" w:color="auto" w:fill="FFFFFF"/>
              </w:rPr>
              <w:t>- </w:t>
            </w:r>
            <w:proofErr w:type="spellStart"/>
            <w:r>
              <w:rPr>
                <w:color w:val="333333"/>
                <w:shd w:val="clear" w:color="auto" w:fill="FFFFFF"/>
              </w:rPr>
              <w:t>протягом</w:t>
            </w:r>
            <w:proofErr w:type="spellEnd"/>
            <w:r>
              <w:rPr>
                <w:color w:val="333333"/>
                <w:shd w:val="clear" w:color="auto" w:fill="FFFFFF"/>
              </w:rPr>
              <w:t xml:space="preserve"> </w:t>
            </w:r>
            <w:proofErr w:type="spellStart"/>
            <w:r>
              <w:rPr>
                <w:color w:val="333333"/>
                <w:shd w:val="clear" w:color="auto" w:fill="FFFFFF"/>
              </w:rPr>
              <w:t>тридцяти</w:t>
            </w:r>
            <w:proofErr w:type="spellEnd"/>
            <w:r>
              <w:rPr>
                <w:color w:val="333333"/>
                <w:shd w:val="clear" w:color="auto" w:fill="FFFFFF"/>
              </w:rPr>
              <w:t xml:space="preserve"> </w:t>
            </w:r>
            <w:proofErr w:type="spellStart"/>
            <w:r>
              <w:rPr>
                <w:color w:val="333333"/>
                <w:shd w:val="clear" w:color="auto" w:fill="FFFFFF"/>
              </w:rPr>
              <w:t>календарних</w:t>
            </w:r>
            <w:proofErr w:type="spellEnd"/>
            <w:r>
              <w:rPr>
                <w:color w:val="333333"/>
                <w:shd w:val="clear" w:color="auto" w:fill="FFFFFF"/>
              </w:rPr>
              <w:t xml:space="preserve"> </w:t>
            </w:r>
            <w:proofErr w:type="spellStart"/>
            <w:r>
              <w:rPr>
                <w:color w:val="333333"/>
                <w:shd w:val="clear" w:color="auto" w:fill="FFFFFF"/>
              </w:rPr>
              <w:t>днів</w:t>
            </w:r>
            <w:proofErr w:type="spellEnd"/>
            <w:r>
              <w:rPr>
                <w:color w:val="333333"/>
                <w:shd w:val="clear" w:color="auto" w:fill="FFFFFF"/>
              </w:rPr>
              <w:t xml:space="preserve"> з дня, коли </w:t>
            </w:r>
            <w:proofErr w:type="spellStart"/>
            <w:r>
              <w:rPr>
                <w:color w:val="333333"/>
                <w:shd w:val="clear" w:color="auto" w:fill="FFFFFF"/>
              </w:rPr>
              <w:t>заявнику</w:t>
            </w:r>
            <w:proofErr w:type="spellEnd"/>
            <w:r>
              <w:rPr>
                <w:color w:val="333333"/>
                <w:shd w:val="clear" w:color="auto" w:fill="FFFFFF"/>
              </w:rPr>
              <w:t xml:space="preserve"> стало </w:t>
            </w:r>
            <w:proofErr w:type="spellStart"/>
            <w:r>
              <w:rPr>
                <w:color w:val="333333"/>
                <w:shd w:val="clear" w:color="auto" w:fill="FFFFFF"/>
              </w:rPr>
              <w:t>відомо</w:t>
            </w:r>
            <w:proofErr w:type="spellEnd"/>
            <w:r>
              <w:rPr>
                <w:color w:val="333333"/>
                <w:shd w:val="clear" w:color="auto" w:fill="FFFFFF"/>
              </w:rPr>
              <w:t xml:space="preserve"> про </w:t>
            </w:r>
            <w:proofErr w:type="spellStart"/>
            <w:r>
              <w:rPr>
                <w:color w:val="333333"/>
                <w:shd w:val="clear" w:color="auto" w:fill="FFFFFF"/>
              </w:rPr>
              <w:t>вчинення</w:t>
            </w:r>
            <w:proofErr w:type="spellEnd"/>
            <w:r>
              <w:rPr>
                <w:color w:val="333333"/>
                <w:shd w:val="clear" w:color="auto" w:fill="FFFFFF"/>
              </w:rPr>
              <w:t xml:space="preserve"> </w:t>
            </w:r>
            <w:proofErr w:type="spellStart"/>
            <w:r>
              <w:rPr>
                <w:color w:val="333333"/>
                <w:shd w:val="clear" w:color="auto" w:fill="FFFFFF"/>
              </w:rPr>
              <w:t>процедурної</w:t>
            </w:r>
            <w:proofErr w:type="spellEnd"/>
            <w:r>
              <w:rPr>
                <w:color w:val="333333"/>
                <w:shd w:val="clear" w:color="auto" w:fill="FFFFFF"/>
              </w:rPr>
              <w:t xml:space="preserve"> </w:t>
            </w:r>
            <w:proofErr w:type="spellStart"/>
            <w:r>
              <w:rPr>
                <w:color w:val="333333"/>
                <w:shd w:val="clear" w:color="auto" w:fill="FFFFFF"/>
              </w:rPr>
              <w:t>дії</w:t>
            </w:r>
            <w:proofErr w:type="spellEnd"/>
            <w:r>
              <w:rPr>
                <w:color w:val="333333"/>
                <w:shd w:val="clear" w:color="auto" w:fill="FFFFFF"/>
              </w:rPr>
              <w:t xml:space="preserve"> </w:t>
            </w:r>
            <w:proofErr w:type="spellStart"/>
            <w:r>
              <w:rPr>
                <w:color w:val="333333"/>
                <w:shd w:val="clear" w:color="auto" w:fill="FFFFFF"/>
              </w:rPr>
              <w:t>або</w:t>
            </w:r>
            <w:proofErr w:type="spellEnd"/>
            <w:r>
              <w:rPr>
                <w:color w:val="333333"/>
                <w:shd w:val="clear" w:color="auto" w:fill="FFFFFF"/>
              </w:rPr>
              <w:t xml:space="preserve"> </w:t>
            </w:r>
            <w:proofErr w:type="spellStart"/>
            <w:r>
              <w:rPr>
                <w:color w:val="333333"/>
                <w:shd w:val="clear" w:color="auto" w:fill="FFFFFF"/>
              </w:rPr>
              <w:t>прийняття</w:t>
            </w:r>
            <w:proofErr w:type="spellEnd"/>
            <w:r>
              <w:rPr>
                <w:color w:val="333333"/>
                <w:shd w:val="clear" w:color="auto" w:fill="FFFFFF"/>
              </w:rPr>
              <w:t xml:space="preserve"> процедурного </w:t>
            </w:r>
            <w:proofErr w:type="spellStart"/>
            <w:r>
              <w:rPr>
                <w:color w:val="333333"/>
                <w:shd w:val="clear" w:color="auto" w:fill="FFFFFF"/>
              </w:rPr>
              <w:t>рішення</w:t>
            </w:r>
            <w:proofErr w:type="spellEnd"/>
            <w:r>
              <w:rPr>
                <w:color w:val="333333"/>
                <w:shd w:val="clear" w:color="auto" w:fill="FFFFFF"/>
              </w:rPr>
              <w:t>;</w:t>
            </w:r>
          </w:p>
          <w:p w14:paraId="1E338404" w14:textId="77777777" w:rsidR="00FE07DA" w:rsidRDefault="00FE07DA" w:rsidP="00FE07DA">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 xml:space="preserve">інші строки оскарження для окремих видів </w:t>
            </w:r>
            <w:r>
              <w:rPr>
                <w:color w:val="333333"/>
              </w:rPr>
              <w:lastRenderedPageBreak/>
              <w:t>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12" w:name="_Hlk157156100"/>
            <w:r>
              <w:rPr>
                <w:lang w:val="uk-UA"/>
              </w:rPr>
              <w:t xml:space="preserve">подання заяви </w:t>
            </w:r>
            <w:bookmarkEnd w:id="12"/>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4D762" w14:textId="77777777" w:rsidR="008C67B2" w:rsidRDefault="008C67B2">
      <w:r>
        <w:separator/>
      </w:r>
    </w:p>
  </w:endnote>
  <w:endnote w:type="continuationSeparator" w:id="0">
    <w:p w14:paraId="6C28EC2B" w14:textId="77777777" w:rsidR="008C67B2" w:rsidRDefault="008C6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705DCB" w14:textId="77777777" w:rsidR="008C67B2" w:rsidRDefault="008C67B2">
      <w:r>
        <w:separator/>
      </w:r>
    </w:p>
  </w:footnote>
  <w:footnote w:type="continuationSeparator" w:id="0">
    <w:p w14:paraId="4106B623" w14:textId="77777777" w:rsidR="008C67B2" w:rsidRDefault="008C6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20207"/>
    <w:rsid w:val="000552D2"/>
    <w:rsid w:val="000C4009"/>
    <w:rsid w:val="0011750A"/>
    <w:rsid w:val="00185808"/>
    <w:rsid w:val="00296106"/>
    <w:rsid w:val="005261C1"/>
    <w:rsid w:val="00671601"/>
    <w:rsid w:val="006E2C7B"/>
    <w:rsid w:val="006E332E"/>
    <w:rsid w:val="007F3FCC"/>
    <w:rsid w:val="00871918"/>
    <w:rsid w:val="008B2508"/>
    <w:rsid w:val="008C67B2"/>
    <w:rsid w:val="00914985"/>
    <w:rsid w:val="00A20827"/>
    <w:rsid w:val="00AF11DB"/>
    <w:rsid w:val="00B41265"/>
    <w:rsid w:val="00C01D0F"/>
    <w:rsid w:val="00D25DA6"/>
    <w:rsid w:val="00D577FD"/>
    <w:rsid w:val="00DA2E7B"/>
    <w:rsid w:val="00E06C98"/>
    <w:rsid w:val="00E77E16"/>
    <w:rsid w:val="00EF3FA3"/>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0680-1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6</Pages>
  <Words>1678</Words>
  <Characters>9568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24</cp:revision>
  <cp:lastPrinted>2024-01-30T09:47:00Z</cp:lastPrinted>
  <dcterms:created xsi:type="dcterms:W3CDTF">2024-03-04T11:18:00Z</dcterms:created>
  <dcterms:modified xsi:type="dcterms:W3CDTF">2024-04-25T12:08:00Z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