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3398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5457190</wp:posOffset>
                </wp:positionH>
                <wp:positionV relativeFrom="paragraph">
                  <wp:posOffset>-347980</wp:posOffset>
                </wp:positionV>
                <wp:extent cx="619760" cy="15938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15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o:allowincell="f" style="position:absolute;margin-left:429.7pt;margin-top:-27.4pt;width:48.75pt;height:12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5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34290</wp:posOffset>
                </wp:positionV>
                <wp:extent cx="5995670" cy="5080"/>
                <wp:effectExtent l="0" t="9525" r="635" b="889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95800" cy="5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73.35pt,3.05pt" ID="Прямая соединительная линия 1" stroked="t" o:allowincell="f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09.12.2019р.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 Покров                                             № 347-р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70C0"/>
          <w:sz w:val="24"/>
          <w:szCs w:val="24"/>
          <w:lang w:val="uk-UA"/>
        </w:rPr>
        <w:t xml:space="preserve">Із змінами, внесеними 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розпорядження міського голови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 xml:space="preserve">від 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18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.0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.202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 xml:space="preserve"> №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Р-17/06-34-22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утворення тимчасової комісії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обстеження стану зовнішньо-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 внутрішньобудинкових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електромереж </w:t>
      </w:r>
      <w:bookmarkStart w:id="0" w:name="_Hlk19718051"/>
      <w:bookmarkEnd w:id="0"/>
    </w:p>
    <w:p>
      <w:pPr>
        <w:pStyle w:val="Normal"/>
        <w:spacing w:lineRule="auto" w:line="240" w:before="0"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пунктом 4 статті 42 Закону України «Про місцеве самоврядування в Україні», враховуючи лист Міністерства соціальної політики України від 12.09.2019 №16413/0/2-19/56 щодо організації надання житлових субсидій домогосподарствам, які для опалення житлових приміщень використовують побутові електроприлади,  з метою реалізації прав мешканців міста на отримання державної соціальної підтримки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Утворити тимчасову комісію з обстеження стану зовнішньо- і внутрішньобудинкових електромереж житлових приміщень, щодо відповідності їх вимогам  нормативно-правових актів  та затвердити її склад, що додається.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форму акту обстеження стану зовнішньо- і внутрішньобудинкових електромереж житлових будинків на їх відповідність вимогам нормативно-правових актів на території територіальної громади м.Покров (додається).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6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Style19"/>
        <w:widowControl/>
        <w:numPr>
          <w:ilvl w:val="0"/>
          <w:numId w:val="1"/>
        </w:numPr>
        <w:suppressAutoHyphens w:val="false"/>
        <w:spacing w:before="0"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Тимчасовій комісії:</w:t>
      </w:r>
    </w:p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9"/>
        <w:widowControl/>
        <w:numPr>
          <w:ilvl w:val="1"/>
          <w:numId w:val="1"/>
        </w:numPr>
        <w:suppressAutoHyphens w:val="false"/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зверненням мешканців територіальної громади м.Покров, які для опалення житлових приміщень використовують побутові електроприлади, забезпечити оперативне здійснення обстеження зовнішньо- і внутрішньобудинкових електромереж цих приміщень на їх відповідність вимогам нормативно-правових актів, та складання відповідного акту .</w:t>
      </w:r>
    </w:p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9"/>
        <w:widowControl/>
        <w:numPr>
          <w:ilvl w:val="1"/>
          <w:numId w:val="1"/>
        </w:numPr>
        <w:suppressAutoHyphens w:val="false"/>
        <w:spacing w:before="0" w:after="0"/>
        <w:ind w:left="0" w:firstLine="360"/>
        <w:jc w:val="both"/>
        <w:rPr/>
      </w:pPr>
      <w:r>
        <w:rPr>
          <w:sz w:val="28"/>
          <w:szCs w:val="28"/>
        </w:rPr>
        <w:t>за необхідності до обстеження залучати представників відповідних ОСББ (за згодою).</w:t>
      </w:r>
    </w:p>
    <w:p>
      <w:pPr>
        <w:pStyle w:val="Style19"/>
        <w:ind w:left="426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 виконання даного розпорядження покласти на начальника управління праці та соціального захисту населення Ігнатюк Т.М., контроль - на заступника міського голови Чистякова О.Г.</w:t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    О.М. Шаповал</w:t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58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09.12.2019  № 347-р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783" w:righ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0070C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70C0"/>
          <w:sz w:val="24"/>
          <w:szCs w:val="24"/>
          <w:lang w:val="uk-UA"/>
        </w:rPr>
        <w:t xml:space="preserve">Із змінами, внесеними   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розпорядження міського голови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 xml:space="preserve">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 xml:space="preserve">від 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18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.0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1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.202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 xml:space="preserve"> №</w:t>
      </w: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Р-17/06-34-22</w:t>
      </w:r>
    </w:p>
    <w:p>
      <w:pPr>
        <w:pStyle w:val="Normal"/>
        <w:spacing w:before="0" w:after="0"/>
        <w:ind w:left="558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тимчасової  комісії  з обстеження стану зовнішньо- і внутрішньобудинкових електромереж житлових приміщень, щодо відповідності їх вимогам  нормативно-правових актів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35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"/>
        <w:gridCol w:w="4540"/>
        <w:gridCol w:w="4328"/>
      </w:tblGrid>
      <w:tr>
        <w:trPr>
          <w:trHeight w:val="57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  <w:lang w:val="uk-UA"/>
              </w:rPr>
              <w:t>СОЛЯНКО Віталій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hanging="20"/>
              <w:rPr>
                <w:rFonts w:ascii="Times New Roman" w:hAnsi="Times New Roman"/>
                <w:color w:val="0070C0"/>
              </w:rPr>
            </w:pPr>
            <w:r>
              <w:rPr>
                <w:rFonts w:eastAsia="Times New Roman" w:ascii="Times New Roman" w:hAnsi="Times New Roman"/>
                <w:bCs/>
                <w:color w:val="0070C0"/>
                <w:sz w:val="28"/>
                <w:szCs w:val="28"/>
                <w:lang w:eastAsia="ru-RU"/>
              </w:rPr>
              <w:t>Заступник міського голови,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hanging="20"/>
              <w:rPr>
                <w:rFonts w:ascii="Times New Roman" w:hAnsi="Times New Roman"/>
                <w:color w:val="0070C0"/>
              </w:rPr>
            </w:pPr>
            <w:r>
              <w:rPr>
                <w:rFonts w:eastAsia="Times New Roman" w:ascii="Times New Roman" w:hAnsi="Times New Roman"/>
                <w:bCs/>
                <w:color w:val="0070C0"/>
                <w:sz w:val="28"/>
                <w:szCs w:val="28"/>
                <w:lang w:eastAsia="ru-RU"/>
              </w:rPr>
              <w:t>голова комісії</w:t>
            </w:r>
          </w:p>
        </w:tc>
      </w:tr>
      <w:tr>
        <w:trPr>
          <w:trHeight w:val="57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Олійник Ніна Анатоліївна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hanging="2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Заступник начальника управління праці та соціального захисту населення, заступник голови комісії</w:t>
            </w:r>
          </w:p>
        </w:tc>
      </w:tr>
      <w:tr>
        <w:trPr>
          <w:trHeight w:val="570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ГАЩИЦ Ірина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ind w:hanging="20"/>
              <w:rPr>
                <w:rFonts w:ascii="Times New Roman" w:hAnsi="Times New Roman"/>
                <w:color w:val="0070C0"/>
              </w:rPr>
            </w:pPr>
            <w:r>
              <w:rPr>
                <w:rFonts w:eastAsia="Times New Roman" w:ascii="Times New Roman" w:hAnsi="Times New Roman"/>
                <w:bCs/>
                <w:color w:val="0070C0"/>
                <w:sz w:val="28"/>
                <w:szCs w:val="28"/>
                <w:lang w:eastAsia="ru-RU"/>
              </w:rPr>
              <w:t>Головний державний соціальний інспектор управління праці та соціального захисту населення, секретар комісії</w:t>
            </w:r>
          </w:p>
        </w:tc>
      </w:tr>
      <w:tr>
        <w:trPr>
          <w:trHeight w:val="98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 xml:space="preserve">Голова ОСББ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1" w:name="__DdeLink__334_20885670401"/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(відповідальна особа, за згодою)</w:t>
            </w:r>
            <w:bookmarkEnd w:id="1"/>
          </w:p>
        </w:tc>
      </w:tr>
      <w:tr>
        <w:trPr>
          <w:trHeight w:val="98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КУЛІНІЧ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 xml:space="preserve"> Микола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Директор ТОВ «Електротехсервіс 2017» (за згодою)</w:t>
            </w:r>
          </w:p>
        </w:tc>
      </w:tr>
      <w:tr>
        <w:trPr>
          <w:trHeight w:val="98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70C0"/>
                <w:sz w:val="28"/>
                <w:szCs w:val="28"/>
                <w:lang w:eastAsia="ru-RU"/>
              </w:rPr>
              <w:t>ЛИТВИНОВА Вікторія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70C0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70C0"/>
                <w:sz w:val="28"/>
                <w:szCs w:val="28"/>
                <w:lang w:eastAsia="ru-RU"/>
              </w:rPr>
              <w:t>Головний спеціаліст бухгалтер управління житлово-комунального господарства та будівницітва</w:t>
            </w:r>
          </w:p>
        </w:tc>
      </w:tr>
      <w:tr>
        <w:trPr>
          <w:trHeight w:val="988" w:hRule="atLeast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ОМЕЛЬЧЕНКО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 xml:space="preserve"> Федір</w:t>
            </w:r>
          </w:p>
        </w:tc>
        <w:tc>
          <w:tcPr>
            <w:tcW w:w="4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Представник Нікопольського РЕМ АТ «ДТЕК Дніпровські Електромережі» (за згодою)</w:t>
            </w:r>
          </w:p>
        </w:tc>
      </w:tr>
      <w:tr>
        <w:trPr>
          <w:trHeight w:val="988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ТОВ “ Універсал сервіс 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”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suppressAutoHyphens w:val="false"/>
              <w:spacing w:lineRule="auto" w:line="240" w:before="0" w:after="0"/>
              <w:rPr>
                <w:rFonts w:ascii="Times New Roman" w:hAnsi="Times New Roman"/>
                <w:color w:val="0070C0"/>
              </w:rPr>
            </w:pPr>
            <w:r>
              <w:rPr>
                <w:rFonts w:eastAsia="Times New Roman" w:ascii="Times New Roman" w:hAnsi="Times New Roman"/>
                <w:bCs/>
                <w:color w:val="0070C0"/>
                <w:sz w:val="28"/>
                <w:szCs w:val="28"/>
                <w:lang w:eastAsia="ru-RU"/>
              </w:rPr>
              <w:t>(відповідальна особа, за згодою)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i/>
          <w:iCs/>
          <w:color w:val="0070C0"/>
          <w:kern w:val="0"/>
          <w:sz w:val="24"/>
          <w:szCs w:val="24"/>
          <w:lang w:val="uk-UA" w:eastAsia="ru-RU" w:bidi="ar-SA"/>
        </w:rPr>
        <w:t xml:space="preserve">(внесені зміни в </w:t>
      </w:r>
      <w:r>
        <w:rPr>
          <w:rStyle w:val="Style17"/>
          <w:rFonts w:eastAsia="Times New Roman" w:cs="Times New Roman" w:ascii="Times New Roman" w:hAnsi="Times New Roman"/>
          <w:i/>
          <w:iCs/>
          <w:color w:val="0070C0"/>
          <w:kern w:val="0"/>
          <w:sz w:val="24"/>
          <w:szCs w:val="24"/>
          <w:lang w:val="uk-UA" w:eastAsia="ru-RU" w:bidi="ar-SA"/>
        </w:rPr>
        <w:t>п.1</w:t>
      </w:r>
      <w:r>
        <w:rPr>
          <w:rStyle w:val="Style17"/>
          <w:rFonts w:eastAsia="Times New Roman" w:cs="Times New Roman" w:ascii="Times New Roman" w:hAnsi="Times New Roman"/>
          <w:i/>
          <w:iCs/>
          <w:color w:val="0070C0"/>
          <w:kern w:val="0"/>
          <w:sz w:val="24"/>
          <w:szCs w:val="24"/>
          <w:lang w:val="uk-UA" w:eastAsia="ru-RU" w:bidi="ar-SA"/>
        </w:rPr>
        <w:t xml:space="preserve"> на підставі </w:t>
      </w:r>
      <w:r>
        <w:rPr>
          <w:rStyle w:val="Style17"/>
          <w:rFonts w:eastAsia="Times New Roman" w:cs="Times New Roman" w:ascii="Times New Roman" w:hAnsi="Times New Roman"/>
          <w:i/>
          <w:iCs/>
          <w:color w:val="0070C0"/>
          <w:kern w:val="0"/>
          <w:sz w:val="24"/>
          <w:szCs w:val="24"/>
          <w:lang w:val="uk-UA" w:eastAsia="ru-RU" w:bidi="ar-SA"/>
        </w:rPr>
        <w:t>розпорядження міського голови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 xml:space="preserve"> від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18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.0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1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.202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2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 xml:space="preserve"> №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Р-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1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7/06-34-22)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i/>
          <w:iCs/>
          <w:color w:val="FF0000"/>
          <w:kern w:val="0"/>
          <w:sz w:val="24"/>
          <w:szCs w:val="24"/>
          <w:lang w:val="uk-UA" w:eastAsia="ru-RU" w:bidi="ar-SA"/>
        </w:rPr>
        <w:t xml:space="preserve">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правління праці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                                           Т.М. Ігнатюк</w:t>
      </w:r>
    </w:p>
    <w:p>
      <w:pPr>
        <w:pStyle w:val="Normal"/>
        <w:spacing w:lineRule="auto" w:line="240" w:before="0" w:after="0"/>
        <w:ind w:hanging="0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58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09.12.2019  №  347-р</w:t>
      </w:r>
    </w:p>
    <w:p>
      <w:pPr>
        <w:pStyle w:val="Normal"/>
        <w:spacing w:before="0" w:after="0"/>
        <w:ind w:left="558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обстеження стану зовнішньо- і внутрішньобудинкових електромереж житлових будинків на їх відповідність вимогам нормативно-правових актів на території територіальної громади м.Покров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____________ від "____" _________________20__р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 складено комісією у складі: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комісії: ____________________________________________________________________ Члени комісії: ____________________________________________________________________ ____________________________________________________________________ ____________________________________________________________________ ____________________________________________________________________ У присутності особи, яка звернулась із заявою ____________________________________________________________________ Виконано обстеження _________________________________________________ ____________________________________________________________________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>(назва об'єкту, адреса)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Обстеження виконано для визначення відповідності електроустановки вимогам ПУЕ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результаті обстеження встановлено наступне: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Стан зовнішніх електричних мереж ___________________________________ ____________________________________________________________________ 2. Точка підключення електроустановки _________________________________ ____________________________________________________________________ 3. Дозволена до використання потужність струмоприймачів згідно з договором про користування електроенергією, або згідно з ТУ __________ кВт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Ввідно-розподільчі пристрої та організація обліку електроенергії.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Ввідний комутаційний апарат тип_______________, Ін. ________________ опломбовано пломбою № _______________.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Місце встановлення розрахункового приладу обліку ____________________________________________________________________, опломбовано пломбою №_______________________________.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ВИСНОВОК: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Технічний стан зовнішньо- і внутрішньобудинкових електромереж житлового приміщення за адресою: ____________________________________________________________ ____________________________________________________________________ встановлених комутаційних апаратів та лічильника відповідає (не відповідає) вимогам ПУЕ.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Представники Нікопольського РЕМ АТ «ДТЕК Дніпровські Електромережі» несуть відповідальність за стан зовнішніх електромереж та розрахункового засобу обліку. </w:t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Представники ТОВ «Універсал Сервіс ЛТД» несуть відповідальність  за стан внутрішніх електромереж.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комісії        ________________             ___________________________ 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(підпис)                                           (прізвище, ім'я, по батькові)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Члени комісії:        ________________             ___________________________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>(підпис)                                           (прізвище, ім'я, по батькові)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             ____________________________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>(підпис)                                           (прізвище, ім'я, по батькові)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             ____________________________         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(підпис)                                           (прізвище, ім'я, по батькові)</w:t>
      </w:r>
      <w:r>
        <w:rPr>
          <w:rFonts w:ascii="Times New Roman" w:hAnsi="Times New Roman"/>
          <w:sz w:val="28"/>
          <w:szCs w:val="28"/>
        </w:rPr>
        <w:t xml:space="preserve">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            ____________________________                         </w:t>
      </w:r>
    </w:p>
    <w:p>
      <w:pPr>
        <w:pStyle w:val="Normal"/>
        <w:spacing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>(підпис)                                           (прізвище, ім'я, по батькові)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правління праці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                                           Т.М. Ігнатюк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0d7ab9"/>
    <w:rPr>
      <w:rFonts w:ascii="Segoe UI" w:hAnsi="Segoe UI" w:eastAsia="Calibri" w:cs="Segoe UI"/>
      <w:sz w:val="18"/>
      <w:szCs w:val="18"/>
      <w:lang w:val="uk-UA" w:eastAsia="zh-CN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Style19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627bb3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0d7a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5BFDC-A785-4A18-B6C7-99869BFD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458</TotalTime>
  <Application>LibreOffice/7.4.3.2$Windows_X86_64 LibreOffice_project/1048a8393ae2eeec98dff31b5c133c5f1d08b890</Application>
  <AppVersion>15.0000</AppVersion>
  <DocSecurity>0</DocSecurity>
  <Pages>5</Pages>
  <Words>582</Words>
  <Characters>5374</Characters>
  <CharactersWithSpaces>7202</CharactersWithSpaces>
  <Paragraphs>87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2019-12-13T11:02:22Z</cp:lastPrinted>
  <dcterms:modified xsi:type="dcterms:W3CDTF">2023-03-20T14:12:37Z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