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3"/>
        <w:bidi w:val="0"/>
        <w:spacing w:lineRule="auto" w:line="240" w:before="0" w:after="0"/>
        <w:jc w:val="center"/>
        <w:rPr>
          <w:lang w:val="uk-UA" w:bidi="ar-SA"/>
        </w:rPr>
      </w:pPr>
      <w:r>
        <w:drawing>
          <wp:anchor behindDoc="0" distT="0" distB="0" distL="114935" distR="114935" simplePos="0" locked="0" layoutInCell="0" allowOverlap="1" relativeHeight="2">
            <wp:simplePos x="0" y="0"/>
            <wp:positionH relativeFrom="column">
              <wp:posOffset>2892425</wp:posOffset>
            </wp:positionH>
            <wp:positionV relativeFrom="paragraph">
              <wp:posOffset>-530225</wp:posOffset>
            </wp:positionV>
            <wp:extent cx="406400" cy="586740"/>
            <wp:effectExtent l="0" t="0" r="0" b="0"/>
            <wp:wrapTopAndBottom/>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r>
        <w:rPr>
          <w:rFonts w:cs="Times New Roman"/>
          <w:b/>
          <w:bCs/>
          <w:sz w:val="28"/>
          <w:szCs w:val="28"/>
          <w:lang w:val="uk-UA" w:bidi="ar-SA"/>
        </w:rPr>
        <w:t>ПОКРОВСЬКА МІСЬКА РАДА</w:t>
      </w:r>
    </w:p>
    <w:p>
      <w:pPr>
        <w:pStyle w:val="Style23"/>
        <w:bidi w:val="0"/>
        <w:spacing w:lineRule="auto" w:line="240" w:before="0" w:after="0"/>
        <w:jc w:val="center"/>
        <w:rPr>
          <w:lang w:val="uk-UA" w:bidi="ar-SA"/>
        </w:rPr>
      </w:pPr>
      <w:r>
        <w:rPr>
          <w:rFonts w:cs="Times New Roman"/>
          <w:b/>
          <w:bCs/>
          <w:sz w:val="28"/>
          <w:szCs w:val="28"/>
          <w:lang w:val="uk-UA" w:bidi="ar-SA"/>
        </w:rPr>
        <w:t>ДНІПРОПЕТРОВСЬКОЇ ОБЛАСТІ</w:t>
      </w:r>
    </w:p>
    <w:p>
      <w:pPr>
        <w:pStyle w:val="Style23"/>
        <w:bidi w:val="0"/>
        <w:spacing w:lineRule="auto" w:line="240" w:before="0" w:after="0"/>
        <w:jc w:val="center"/>
        <w:rPr>
          <w:sz w:val="12"/>
          <w:szCs w:val="12"/>
          <w:lang w:val="uk-UA" w:bidi="ar-SA"/>
        </w:rPr>
      </w:pPr>
      <w:r>
        <w:rPr>
          <w:sz w:val="12"/>
          <w:szCs w:val="12"/>
          <w:lang w:val="uk-UA" w:bidi="ar-SA"/>
        </w:rPr>
      </w:r>
    </w:p>
    <w:p>
      <w:pPr>
        <w:pStyle w:val="Style23"/>
        <w:bidi w:val="0"/>
        <w:spacing w:lineRule="auto" w:line="240" w:before="0" w:after="0"/>
        <w:jc w:val="center"/>
        <w:rPr>
          <w:lang w:val="uk-UA" w:bidi="ar-SA"/>
        </w:rPr>
      </w:pPr>
      <w:r>
        <w:rPr>
          <w:rFonts w:cs="Times New Roman"/>
          <w:b/>
          <w:sz w:val="28"/>
          <w:szCs w:val="28"/>
          <w:lang w:val="uk-UA" w:bidi="ar-SA"/>
        </w:rPr>
        <w:t>РОЗПОРЯДЖЕННЯ  МІСЬКОГО ГОЛОВИ</w:t>
      </w:r>
    </w:p>
    <w:p>
      <w:pPr>
        <w:pStyle w:val="BodyText2"/>
        <w:spacing w:lineRule="auto" w:line="240" w:before="0" w:after="0"/>
        <w:ind w:left="0" w:right="0" w:hanging="0"/>
        <w:jc w:val="both"/>
        <w:rPr>
          <w:lang w:val="uk-UA" w:bidi="ar-SA"/>
        </w:rPr>
      </w:pPr>
      <w:r>
        <w:rPr>
          <w:rFonts w:eastAsia="Times New Roman"/>
          <w:b/>
          <w:bCs/>
          <w:color w:val="000000"/>
          <w:spacing w:val="-1"/>
          <w:sz w:val="28"/>
          <w:szCs w:val="28"/>
          <w:lang w:val="uk-UA" w:eastAsia="uk-UA" w:bidi="ar-SA"/>
        </w:rPr>
        <w:t xml:space="preserve">04.03.2026                                          </w:t>
      </w:r>
      <w:r>
        <w:rPr>
          <w:rFonts w:eastAsia="Times New Roman"/>
          <w:b w:val="false"/>
          <w:bCs w:val="false"/>
          <w:color w:val="000000"/>
          <w:spacing w:val="-1"/>
          <w:sz w:val="20"/>
          <w:szCs w:val="20"/>
          <w:lang w:val="uk-UA" w:eastAsia="uk-UA" w:bidi="ar-SA"/>
        </w:rPr>
        <w:t xml:space="preserve"> м.Покров </w:t>
      </w:r>
      <w:r>
        <w:rPr>
          <w:rFonts w:eastAsia="Times New Roman"/>
          <w:b/>
          <w:bCs/>
          <w:color w:val="000000"/>
          <w:spacing w:val="-1"/>
          <w:sz w:val="24"/>
          <w:szCs w:val="24"/>
          <w:lang w:val="uk-UA" w:eastAsia="uk-UA" w:bidi="ar-SA"/>
        </w:rPr>
        <w:t xml:space="preserve"> </w:t>
      </w:r>
      <w:r>
        <w:rPr>
          <w:rFonts w:eastAsia="Times New Roman"/>
          <w:b/>
          <w:bCs/>
          <w:color w:val="000000"/>
          <w:spacing w:val="-1"/>
          <w:sz w:val="28"/>
          <w:szCs w:val="28"/>
          <w:lang w:val="uk-UA" w:eastAsia="uk-UA" w:bidi="ar-SA"/>
        </w:rPr>
        <w:t xml:space="preserve">                                  № Р-33/06-34-26</w:t>
      </w:r>
    </w:p>
    <w:p>
      <w:pPr>
        <w:pStyle w:val="Normal"/>
        <w:spacing w:lineRule="auto" w:line="240" w:before="0" w:after="0"/>
        <w:jc w:val="both"/>
        <w:rPr>
          <w:rFonts w:ascii="Times New Roman" w:hAnsi="Times New Roman" w:eastAsia="Times New Roman" w:cs="Times New Roman"/>
          <w:sz w:val="28"/>
          <w:szCs w:val="28"/>
          <w:lang w:val="uk-UA" w:eastAsia="uk-UA" w:bidi="ar-SA"/>
        </w:rPr>
      </w:pPr>
      <w:r>
        <w:rPr>
          <w:rFonts w:eastAsia="Times New Roman" w:cs="Times New Roman" w:ascii="Times New Roman" w:hAnsi="Times New Roman"/>
          <w:sz w:val="28"/>
          <w:szCs w:val="28"/>
          <w:lang w:val="uk-UA" w:eastAsia="uk-UA" w:bidi="ar-SA"/>
        </w:rPr>
      </w:r>
    </w:p>
    <w:p>
      <w:pPr>
        <w:pStyle w:val="Normal"/>
        <w:spacing w:lineRule="auto" w:line="240" w:before="0" w:after="0"/>
        <w:jc w:val="both"/>
        <w:rPr>
          <w:rFonts w:ascii="Times New Roman" w:hAnsi="Times New Roman" w:eastAsia="Times New Roman" w:cs="Times New Roman"/>
          <w:lang w:eastAsia="uk-UA"/>
        </w:rPr>
      </w:pPr>
      <w:r>
        <w:rPr>
          <w:sz w:val="24"/>
          <w:szCs w:val="24"/>
          <w:lang w:val="uk-UA" w:bidi="ar-SA"/>
        </w:rPr>
      </w:r>
    </w:p>
    <w:p>
      <w:pPr>
        <w:pStyle w:val="Normal"/>
        <w:spacing w:lineRule="auto" w:line="240" w:before="0" w:after="0"/>
        <w:jc w:val="both"/>
        <w:rPr>
          <w:sz w:val="24"/>
          <w:szCs w:val="24"/>
          <w:lang w:val="uk-UA" w:bidi="ar-SA"/>
        </w:rPr>
      </w:pPr>
      <w:r>
        <w:rPr>
          <w:rFonts w:eastAsia="Times New Roman" w:cs="Times New Roman" w:ascii="Times New Roman" w:hAnsi="Times New Roman"/>
          <w:sz w:val="24"/>
          <w:szCs w:val="24"/>
          <w:lang w:val="uk-UA" w:eastAsia="uk-UA" w:bidi="ar-SA"/>
        </w:rPr>
        <w:t>Про  затвердження  Кодексу  етичної  поведінки  посадових осіб виконавчого комітету Покровської міської ради, його структурних підрозділів та  комунальних підприємств, установ та організацій, що входять до сфери управління Покровської міської ради</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4"/>
          <w:szCs w:val="24"/>
          <w:lang w:val="uk-UA" w:eastAsia="uk-UA" w:bidi="ar-SA"/>
        </w:rPr>
      </w:pPr>
      <w:r>
        <w:rPr>
          <w:rFonts w:eastAsia="Times New Roman" w:cs="Times New Roman" w:ascii="Times New Roman" w:hAnsi="Times New Roman"/>
          <w:color w:val="000000"/>
          <w:sz w:val="24"/>
          <w:szCs w:val="24"/>
          <w:lang w:val="uk-UA" w:eastAsia="uk-UA" w:bidi="ar-SA"/>
        </w:rPr>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4"/>
          <w:szCs w:val="24"/>
          <w:lang w:val="uk-UA" w:eastAsia="uk-UA" w:bidi="ar-SA"/>
        </w:rPr>
      </w:pPr>
      <w:r>
        <w:rPr>
          <w:rFonts w:eastAsia="Times New Roman" w:cs="Times New Roman" w:ascii="Times New Roman" w:hAnsi="Times New Roman"/>
          <w:color w:val="000000"/>
          <w:sz w:val="24"/>
          <w:szCs w:val="24"/>
          <w:lang w:val="uk-UA" w:eastAsia="uk-UA" w:bidi="ar-SA"/>
        </w:rPr>
      </w:r>
      <w:bookmarkStart w:id="0" w:name="n5"/>
      <w:bookmarkStart w:id="1" w:name="n5"/>
      <w:bookmarkEnd w:id="1"/>
    </w:p>
    <w:p>
      <w:pPr>
        <w:pStyle w:val="Normal"/>
        <w:shd w:val="clear" w:color="auto" w:fill="FFFFFF"/>
        <w:spacing w:lineRule="auto" w:line="240" w:before="0" w:after="0"/>
        <w:ind w:hanging="0"/>
        <w:jc w:val="both"/>
        <w:rPr>
          <w:sz w:val="24"/>
          <w:szCs w:val="24"/>
          <w:lang w:val="uk-UA" w:bidi="ar-SA"/>
        </w:rPr>
      </w:pPr>
      <w:r>
        <w:rPr>
          <w:rFonts w:eastAsia="Times New Roman" w:cs="Times New Roman" w:ascii="Times New Roman" w:hAnsi="Times New Roman"/>
          <w:color w:val="000000"/>
          <w:sz w:val="24"/>
          <w:szCs w:val="24"/>
          <w:lang w:val="uk-UA" w:eastAsia="uk-UA" w:bidi="ar-SA"/>
        </w:rPr>
        <w:tab/>
        <w:t xml:space="preserve">Відповідно до статті Закону України «Про запобігання корупції», наказу НАДС «Про затвердження Загальних правил етичної поведінки державних службовців та посадових осіб місцевого самоврядування», зі змінами, керуючись Законом України «Про місцеве самоврядування в Україні»                                          </w:t>
      </w:r>
    </w:p>
    <w:p>
      <w:pPr>
        <w:pStyle w:val="Normal"/>
        <w:shd w:val="clear" w:color="auto" w:fill="FFFFFF"/>
        <w:spacing w:lineRule="auto" w:line="240" w:before="0" w:after="0"/>
        <w:ind w:firstLine="851"/>
        <w:jc w:val="both"/>
        <w:rPr>
          <w:rFonts w:ascii="Times New Roman" w:hAnsi="Times New Roman" w:eastAsia="Times New Roman" w:cs="Times New Roman"/>
          <w:color w:val="000000"/>
          <w:sz w:val="24"/>
          <w:szCs w:val="24"/>
          <w:lang w:val="uk-UA" w:eastAsia="uk-UA" w:bidi="ar-SA"/>
        </w:rPr>
      </w:pPr>
      <w:r>
        <w:rPr>
          <w:rFonts w:eastAsia="Times New Roman" w:cs="Times New Roman" w:ascii="Times New Roman" w:hAnsi="Times New Roman"/>
          <w:color w:val="000000"/>
          <w:sz w:val="24"/>
          <w:szCs w:val="24"/>
          <w:lang w:val="uk-UA" w:eastAsia="uk-UA" w:bidi="ar-SA"/>
        </w:rPr>
      </w:r>
    </w:p>
    <w:p>
      <w:pPr>
        <w:pStyle w:val="Normal"/>
        <w:shd w:val="clear" w:color="auto" w:fill="FFFFFF"/>
        <w:tabs>
          <w:tab w:val="clear" w:pos="708"/>
          <w:tab w:val="left" w:pos="0" w:leader="none"/>
        </w:tabs>
        <w:spacing w:lineRule="auto" w:line="240" w:before="0" w:after="0"/>
        <w:jc w:val="both"/>
        <w:rPr>
          <w:sz w:val="24"/>
          <w:szCs w:val="24"/>
          <w:lang w:val="uk-UA" w:bidi="ar-SA"/>
        </w:rPr>
      </w:pPr>
      <w:r>
        <w:rPr>
          <w:rFonts w:eastAsia="Times New Roman" w:cs="Times New Roman" w:ascii="Times New Roman" w:hAnsi="Times New Roman"/>
          <w:b/>
          <w:bCs/>
          <w:color w:val="000000"/>
          <w:spacing w:val="30"/>
          <w:sz w:val="24"/>
          <w:szCs w:val="24"/>
          <w:lang w:val="uk-UA" w:eastAsia="uk-UA" w:bidi="ar-SA"/>
        </w:rPr>
        <w:t>ЗОБОВ’ЯЗУЮ:</w:t>
      </w:r>
    </w:p>
    <w:p>
      <w:pPr>
        <w:pStyle w:val="Normal"/>
        <w:shd w:val="clear" w:color="auto" w:fill="FFFFFF"/>
        <w:tabs>
          <w:tab w:val="clear" w:pos="708"/>
          <w:tab w:val="left" w:pos="0" w:leader="none"/>
        </w:tabs>
        <w:spacing w:lineRule="auto" w:line="240" w:before="0" w:after="0"/>
        <w:jc w:val="both"/>
        <w:rPr>
          <w:rFonts w:ascii="Times New Roman" w:hAnsi="Times New Roman" w:eastAsia="Times New Roman" w:cs="Times New Roman"/>
          <w:color w:val="000000"/>
          <w:sz w:val="24"/>
          <w:szCs w:val="24"/>
          <w:lang w:val="uk-UA" w:eastAsia="uk-UA" w:bidi="ar-SA"/>
        </w:rPr>
      </w:pPr>
      <w:r>
        <w:rPr>
          <w:rFonts w:eastAsia="Times New Roman" w:cs="Times New Roman" w:ascii="Times New Roman" w:hAnsi="Times New Roman"/>
          <w:color w:val="000000"/>
          <w:sz w:val="24"/>
          <w:szCs w:val="24"/>
          <w:lang w:val="uk-UA" w:eastAsia="uk-UA" w:bidi="ar-SA"/>
        </w:rPr>
      </w:r>
    </w:p>
    <w:p>
      <w:pPr>
        <w:pStyle w:val="Normal"/>
        <w:shd w:val="clear" w:color="auto" w:fill="FFFFFF"/>
        <w:spacing w:lineRule="auto" w:line="240" w:before="0" w:after="0"/>
        <w:ind w:firstLine="851"/>
        <w:jc w:val="both"/>
        <w:rPr>
          <w:sz w:val="24"/>
          <w:szCs w:val="24"/>
          <w:lang w:val="uk-UA" w:bidi="ar-SA"/>
        </w:rPr>
      </w:pPr>
      <w:bookmarkStart w:id="2" w:name="n6"/>
      <w:bookmarkEnd w:id="2"/>
      <w:r>
        <w:rPr>
          <w:rFonts w:eastAsia="Times New Roman" w:cs="Times New Roman" w:ascii="Times New Roman" w:hAnsi="Times New Roman"/>
          <w:color w:val="000000"/>
          <w:sz w:val="24"/>
          <w:szCs w:val="24"/>
          <w:lang w:val="uk-UA" w:eastAsia="uk-UA" w:bidi="ar-SA"/>
        </w:rPr>
        <w:t xml:space="preserve">1.Затвердити Кодекс етичної поведінки посадових осіб виконавчого комітету </w:t>
      </w:r>
      <w:bookmarkStart w:id="3" w:name="_Hlk421201783"/>
      <w:r>
        <w:rPr>
          <w:rFonts w:eastAsia="Times New Roman" w:cs="Times New Roman" w:ascii="Times New Roman" w:hAnsi="Times New Roman"/>
          <w:color w:val="000000"/>
          <w:sz w:val="24"/>
          <w:szCs w:val="24"/>
          <w:lang w:val="uk-UA" w:eastAsia="uk-UA" w:bidi="ar-SA"/>
        </w:rPr>
        <w:t>Покровської міської ради, його структурних підрозділів та комунальних підприємств, установ та організацій</w:t>
      </w:r>
      <w:bookmarkEnd w:id="3"/>
      <w:r>
        <w:rPr>
          <w:rFonts w:eastAsia="Times New Roman" w:cs="Times New Roman" w:ascii="Times New Roman" w:hAnsi="Times New Roman"/>
          <w:color w:val="000000"/>
          <w:sz w:val="24"/>
          <w:szCs w:val="24"/>
          <w:lang w:val="uk-UA" w:eastAsia="uk-UA" w:bidi="ar-SA"/>
        </w:rPr>
        <w:t xml:space="preserve">, що входять до сфери </w:t>
      </w:r>
      <w:bookmarkStart w:id="4" w:name="_Hlk4212367713"/>
      <w:bookmarkEnd w:id="4"/>
      <w:r>
        <w:rPr>
          <w:rFonts w:eastAsia="Times New Roman" w:cs="Times New Roman" w:ascii="Times New Roman" w:hAnsi="Times New Roman"/>
          <w:color w:val="000000"/>
          <w:sz w:val="24"/>
          <w:szCs w:val="24"/>
          <w:lang w:val="uk-UA" w:eastAsia="uk-UA" w:bidi="ar-SA"/>
        </w:rPr>
        <w:t xml:space="preserve"> управління Покровської міської ради та її виконавчого комітету (далі  - Кодекс), що додається.</w:t>
      </w:r>
    </w:p>
    <w:p>
      <w:pPr>
        <w:pStyle w:val="Normal"/>
        <w:shd w:val="clear" w:color="auto" w:fill="FFFFFF"/>
        <w:spacing w:lineRule="auto" w:line="240" w:before="0" w:after="0"/>
        <w:ind w:firstLine="851"/>
        <w:jc w:val="both"/>
        <w:rPr>
          <w:sz w:val="24"/>
          <w:szCs w:val="24"/>
          <w:lang w:val="uk-UA" w:bidi="ar-SA"/>
        </w:rPr>
      </w:pPr>
      <w:bookmarkStart w:id="5" w:name="n7"/>
      <w:bookmarkEnd w:id="5"/>
      <w:r>
        <w:rPr>
          <w:rFonts w:eastAsia="Times New Roman" w:cs="Times New Roman" w:ascii="Times New Roman" w:hAnsi="Times New Roman"/>
          <w:color w:val="000000"/>
          <w:sz w:val="24"/>
          <w:szCs w:val="24"/>
          <w:lang w:val="uk-UA" w:eastAsia="uk-UA" w:bidi="ar-SA"/>
        </w:rPr>
        <w:t>2. Загальний відділ (Оксана ТОВКАНЬ), керівників структурних та комунальних підприємств, установ та організацій що входять до сфери  управління Покровської міської ради та її виконавчого комітету:</w:t>
      </w:r>
    </w:p>
    <w:p>
      <w:pPr>
        <w:pStyle w:val="Normal"/>
        <w:shd w:val="clear" w:color="auto" w:fill="FFFFFF"/>
        <w:spacing w:lineRule="auto" w:line="240" w:before="0" w:after="0"/>
        <w:ind w:firstLine="851"/>
        <w:jc w:val="both"/>
        <w:rPr>
          <w:sz w:val="24"/>
          <w:szCs w:val="24"/>
          <w:lang w:val="uk-UA" w:bidi="ar-SA"/>
        </w:rPr>
      </w:pPr>
      <w:r>
        <w:rPr>
          <w:rFonts w:eastAsia="Times New Roman" w:cs="Times New Roman" w:ascii="Times New Roman" w:hAnsi="Times New Roman"/>
          <w:color w:val="000000"/>
          <w:sz w:val="24"/>
          <w:szCs w:val="24"/>
          <w:lang w:val="uk-UA" w:eastAsia="uk-UA" w:bidi="ar-SA"/>
        </w:rPr>
        <w:t>- забезпечити ознайомлення працівників з Кодексом;</w:t>
      </w:r>
    </w:p>
    <w:p>
      <w:pPr>
        <w:pStyle w:val="Normal"/>
        <w:shd w:val="clear" w:color="auto" w:fill="FFFFFF"/>
        <w:spacing w:lineRule="auto" w:line="240" w:before="0" w:after="0"/>
        <w:ind w:firstLine="851"/>
        <w:jc w:val="both"/>
        <w:rPr>
          <w:sz w:val="24"/>
          <w:szCs w:val="24"/>
          <w:lang w:val="uk-UA" w:bidi="ar-SA"/>
        </w:rPr>
      </w:pPr>
      <w:r>
        <w:rPr>
          <w:rFonts w:eastAsia="Times New Roman" w:cs="Times New Roman" w:ascii="Times New Roman" w:hAnsi="Times New Roman"/>
          <w:color w:val="000000"/>
          <w:sz w:val="24"/>
          <w:szCs w:val="24"/>
          <w:lang w:val="uk-UA" w:eastAsia="uk-UA" w:bidi="ar-SA"/>
        </w:rPr>
        <w:t>- забезпечити включення норм щодо обов’язковості його дотримання до правил внутрішніх трудових розпорядків;</w:t>
      </w:r>
    </w:p>
    <w:p>
      <w:pPr>
        <w:pStyle w:val="Normal"/>
        <w:shd w:val="clear" w:color="auto" w:fill="FFFFFF"/>
        <w:spacing w:lineRule="auto" w:line="240" w:before="0" w:after="0"/>
        <w:ind w:firstLine="851"/>
        <w:jc w:val="both"/>
        <w:rPr>
          <w:sz w:val="24"/>
          <w:szCs w:val="24"/>
          <w:lang w:val="uk-UA" w:bidi="ar-SA"/>
        </w:rPr>
      </w:pPr>
      <w:r>
        <w:rPr>
          <w:rFonts w:eastAsia="Times New Roman" w:cs="Times New Roman" w:ascii="Times New Roman" w:hAnsi="Times New Roman"/>
          <w:color w:val="000000"/>
          <w:sz w:val="24"/>
          <w:szCs w:val="24"/>
          <w:lang w:val="uk-UA" w:eastAsia="uk-UA" w:bidi="ar-SA"/>
        </w:rPr>
        <w:t>- у разі отримання повідомлення про порушення Кодексу в межах своєї компетенції відповідно до законодавства вжити заходи щодо припинення виявленого порушення, усунення наслідків та притягнення винних осіб до дисциплінарної відповідальності.</w:t>
      </w:r>
    </w:p>
    <w:p>
      <w:pPr>
        <w:pStyle w:val="Normal"/>
        <w:shd w:val="clear" w:color="auto" w:fill="FFFFFF"/>
        <w:spacing w:lineRule="auto" w:line="240" w:before="0" w:after="0"/>
        <w:ind w:firstLine="851"/>
        <w:jc w:val="both"/>
        <w:rPr>
          <w:sz w:val="24"/>
          <w:szCs w:val="24"/>
          <w:lang w:val="uk-UA" w:bidi="ar-SA"/>
        </w:rPr>
      </w:pPr>
      <w:r>
        <w:rPr>
          <w:rFonts w:eastAsia="Times New Roman" w:cs="Times New Roman" w:ascii="Times New Roman" w:hAnsi="Times New Roman"/>
          <w:color w:val="000000"/>
          <w:sz w:val="24"/>
          <w:szCs w:val="24"/>
          <w:lang w:val="uk-UA" w:eastAsia="uk-UA" w:bidi="ar-SA"/>
        </w:rPr>
        <w:t>3. Визнати таким, що втратило чинність розпорядження від 30.06.2020  №148-р «Про затвердження Кодексу етичної поведінки посадових осіб та працівників виконавчого комітету Покровської міської ради, його структурних підрозділів та комунальних підприємств, установ та організацій, що входять до сфери управління Покровської міської ради».</w:t>
      </w:r>
    </w:p>
    <w:p>
      <w:pPr>
        <w:pStyle w:val="Normal"/>
        <w:shd w:val="clear" w:color="auto" w:fill="FFFFFF"/>
        <w:spacing w:lineRule="auto" w:line="240" w:before="0" w:after="0"/>
        <w:ind w:firstLine="851"/>
        <w:jc w:val="both"/>
        <w:rPr>
          <w:sz w:val="24"/>
          <w:szCs w:val="24"/>
          <w:lang w:val="uk-UA" w:bidi="ar-SA"/>
        </w:rPr>
      </w:pPr>
      <w:r>
        <w:rPr>
          <w:rFonts w:eastAsia="Times New Roman" w:cs="Times New Roman" w:ascii="Times New Roman" w:hAnsi="Times New Roman"/>
          <w:color w:val="000000"/>
          <w:sz w:val="24"/>
          <w:szCs w:val="24"/>
          <w:lang w:val="uk-UA" w:eastAsia="uk-UA" w:bidi="ar-SA"/>
        </w:rPr>
        <w:t xml:space="preserve">4. </w:t>
      </w:r>
      <w:r>
        <w:rPr>
          <w:rFonts w:eastAsia="Times New Roman" w:cs="Times New Roman" w:ascii="Times New Roman" w:hAnsi="Times New Roman"/>
          <w:color w:val="000000"/>
          <w:spacing w:val="-1"/>
          <w:sz w:val="24"/>
          <w:szCs w:val="24"/>
          <w:lang w:val="uk-UA" w:eastAsia="uk-UA" w:bidi="ar-SA"/>
        </w:rPr>
        <w:t>К</w:t>
      </w:r>
      <w:r>
        <w:rPr>
          <w:rFonts w:eastAsia="Times New Roman" w:cs="Times New Roman" w:ascii="Times New Roman" w:hAnsi="Times New Roman"/>
          <w:color w:val="000000"/>
          <w:sz w:val="24"/>
          <w:szCs w:val="24"/>
          <w:lang w:val="uk-UA" w:eastAsia="uk-UA" w:bidi="ar-SA"/>
        </w:rPr>
        <w:t>оординацію роботи за виконанням розпорядження покласти на начальника відділу з питань запобігання та протидії корупції Тетяну ГОРЧАКОВУ контроль на керуючого справами виконавчого комітету Покровської міської ради Вікторію АГАПОВУ.</w:t>
      </w:r>
    </w:p>
    <w:p>
      <w:pPr>
        <w:pStyle w:val="Style23"/>
        <w:shd w:val="clear" w:color="auto" w:fill="FFFFFF"/>
        <w:spacing w:lineRule="auto" w:line="240" w:before="0" w:after="0"/>
        <w:rPr>
          <w:rFonts w:eastAsia="Times New Roman"/>
          <w:color w:val="000000"/>
          <w:sz w:val="24"/>
          <w:szCs w:val="24"/>
          <w:lang w:val="uk-UA" w:eastAsia="uk-UA" w:bidi="ar-SA"/>
        </w:rPr>
      </w:pPr>
      <w:r>
        <w:rPr>
          <w:rFonts w:eastAsia="Times New Roman"/>
          <w:color w:val="000000"/>
          <w:sz w:val="24"/>
          <w:szCs w:val="24"/>
          <w:lang w:val="uk-UA" w:eastAsia="uk-UA" w:bidi="ar-SA"/>
        </w:rPr>
      </w:r>
    </w:p>
    <w:p>
      <w:pPr>
        <w:pStyle w:val="Style23"/>
        <w:shd w:val="clear" w:color="auto" w:fill="FFFFFF"/>
        <w:spacing w:lineRule="auto" w:line="240" w:before="0" w:after="0"/>
        <w:rPr>
          <w:rFonts w:eastAsia="Times New Roman"/>
          <w:color w:val="000000"/>
          <w:spacing w:val="-1"/>
          <w:lang w:eastAsia="uk-UA"/>
        </w:rPr>
      </w:pPr>
      <w:r>
        <w:rPr>
          <w:sz w:val="24"/>
          <w:szCs w:val="24"/>
          <w:lang w:val="uk-UA" w:bidi="ar-SA"/>
        </w:rPr>
      </w:r>
    </w:p>
    <w:p>
      <w:pPr>
        <w:pStyle w:val="Style23"/>
        <w:shd w:val="clear" w:color="auto" w:fill="FFFFFF"/>
        <w:spacing w:lineRule="auto" w:line="240" w:before="0" w:after="0"/>
        <w:rPr>
          <w:rFonts w:eastAsia="Times New Roman"/>
          <w:color w:val="000000"/>
          <w:spacing w:val="-1"/>
          <w:lang w:eastAsia="uk-UA"/>
        </w:rPr>
      </w:pPr>
      <w:r>
        <w:rPr>
          <w:sz w:val="24"/>
          <w:szCs w:val="24"/>
          <w:lang w:val="uk-UA" w:bidi="ar-SA"/>
        </w:rPr>
      </w:r>
    </w:p>
    <w:p>
      <w:pPr>
        <w:pStyle w:val="Style23"/>
        <w:shd w:val="clear" w:color="auto" w:fill="FFFFFF"/>
        <w:spacing w:lineRule="auto" w:line="240" w:before="0" w:after="0"/>
        <w:rPr>
          <w:sz w:val="24"/>
          <w:szCs w:val="24"/>
          <w:lang w:val="uk-UA" w:bidi="ar-SA"/>
        </w:rPr>
      </w:pPr>
      <w:r>
        <w:rPr>
          <w:rFonts w:eastAsia="Times New Roman"/>
          <w:color w:val="000000"/>
          <w:spacing w:val="-1"/>
          <w:sz w:val="24"/>
          <w:szCs w:val="24"/>
          <w:lang w:val="uk-UA" w:eastAsia="uk-UA" w:bidi="ar-SA"/>
        </w:rPr>
        <w:t xml:space="preserve">Міський голова                                                                                           Олександр ШАПОВАЛ </w:t>
      </w:r>
      <w:r>
        <w:rPr>
          <w:rFonts w:eastAsia="Times New Roman"/>
          <w:vanish/>
          <w:color w:val="000000"/>
          <w:sz w:val="24"/>
          <w:szCs w:val="24"/>
          <w:lang w:val="uk-UA" w:eastAsia="uk-UA" w:bidi="ar-SA"/>
        </w:rPr>
        <w:br/>
      </w:r>
    </w:p>
    <w:p>
      <w:pPr>
        <w:pStyle w:val="Style23"/>
        <w:shd w:val="clear" w:color="auto" w:fill="FFFFFF"/>
        <w:spacing w:lineRule="auto" w:line="240" w:before="0" w:after="0"/>
        <w:rPr>
          <w:rFonts w:eastAsia="Times New Roman"/>
          <w:vanish/>
          <w:color w:val="000000"/>
          <w:lang w:eastAsia="uk-UA"/>
        </w:rPr>
      </w:pPr>
      <w:r>
        <w:rPr>
          <w:sz w:val="24"/>
          <w:szCs w:val="24"/>
          <w:lang w:val="uk-UA" w:bidi="ar-SA"/>
        </w:rPr>
      </w:r>
    </w:p>
    <w:p>
      <w:pPr>
        <w:pStyle w:val="Style23"/>
        <w:shd w:val="clear" w:color="auto" w:fill="FFFFFF"/>
        <w:spacing w:lineRule="auto" w:line="240" w:before="0" w:after="0"/>
        <w:rPr>
          <w:rFonts w:eastAsia="Times New Roman"/>
          <w:vanish/>
          <w:color w:val="000000"/>
          <w:lang w:eastAsia="uk-UA"/>
        </w:rPr>
      </w:pPr>
      <w:r>
        <w:rPr>
          <w:sz w:val="24"/>
          <w:szCs w:val="24"/>
          <w:lang w:val="uk-UA" w:bidi="ar-SA"/>
        </w:rPr>
      </w:r>
    </w:p>
    <w:p>
      <w:pPr>
        <w:pStyle w:val="Style23"/>
        <w:shd w:val="clear" w:color="auto" w:fill="FFFFFF"/>
        <w:spacing w:lineRule="auto" w:line="240" w:before="0" w:after="0"/>
        <w:rPr>
          <w:rFonts w:eastAsia="Times New Roman"/>
          <w:vanish/>
          <w:color w:val="000000"/>
          <w:lang w:eastAsia="uk-UA"/>
        </w:rPr>
      </w:pPr>
      <w:r>
        <w:rPr>
          <w:sz w:val="24"/>
          <w:szCs w:val="24"/>
          <w:lang w:val="uk-UA" w:bidi="ar-SA"/>
        </w:rPr>
      </w:r>
    </w:p>
    <w:p>
      <w:pPr>
        <w:pStyle w:val="Style23"/>
        <w:shd w:val="clear" w:color="auto" w:fill="FFFFFF"/>
        <w:spacing w:lineRule="auto" w:line="240" w:before="0" w:after="0"/>
        <w:rPr>
          <w:rFonts w:eastAsia="Times New Roman"/>
          <w:vanish/>
          <w:color w:val="000000"/>
          <w:lang w:eastAsia="uk-UA"/>
        </w:rPr>
      </w:pPr>
      <w:r>
        <w:rPr>
          <w:sz w:val="24"/>
          <w:szCs w:val="24"/>
          <w:lang w:val="uk-UA" w:bidi="ar-SA"/>
        </w:rPr>
      </w:r>
    </w:p>
    <w:p>
      <w:pPr>
        <w:pStyle w:val="Style23"/>
        <w:shd w:val="clear" w:color="auto" w:fill="FFFFFF"/>
        <w:spacing w:lineRule="auto" w:line="240" w:before="0" w:after="0"/>
        <w:rPr>
          <w:rFonts w:eastAsia="Times New Roman"/>
          <w:vanish/>
          <w:color w:val="000000"/>
          <w:lang w:eastAsia="uk-UA"/>
        </w:rPr>
      </w:pPr>
      <w:r>
        <w:rPr>
          <w:sz w:val="24"/>
          <w:szCs w:val="24"/>
          <w:lang w:val="uk-UA" w:bidi="ar-SA"/>
        </w:rPr>
      </w:r>
    </w:p>
    <w:p>
      <w:pPr>
        <w:pStyle w:val="Style23"/>
        <w:shd w:val="clear" w:color="auto" w:fill="FFFFFF"/>
        <w:spacing w:lineRule="auto" w:line="240" w:before="0" w:after="0"/>
        <w:rPr>
          <w:rFonts w:eastAsia="Times New Roman"/>
          <w:vanish/>
          <w:color w:val="000000"/>
          <w:lang w:eastAsia="uk-UA"/>
        </w:rPr>
      </w:pPr>
      <w:r>
        <w:rPr>
          <w:sz w:val="24"/>
          <w:szCs w:val="24"/>
          <w:lang w:val="uk-UA" w:bidi="ar-SA"/>
        </w:rPr>
      </w:r>
    </w:p>
    <w:p>
      <w:pPr>
        <w:pStyle w:val="Style23"/>
        <w:shd w:val="clear" w:color="auto" w:fill="FFFFFF"/>
        <w:spacing w:lineRule="auto" w:line="240" w:before="0" w:after="0"/>
        <w:rPr>
          <w:rFonts w:eastAsia="Times New Roman"/>
          <w:vanish/>
          <w:color w:val="000000"/>
          <w:lang w:eastAsia="uk-UA"/>
        </w:rPr>
      </w:pPr>
      <w:r>
        <w:rPr>
          <w:sz w:val="24"/>
          <w:szCs w:val="24"/>
          <w:lang w:val="uk-UA" w:bidi="ar-SA"/>
        </w:rPr>
      </w:r>
    </w:p>
    <w:p>
      <w:pPr>
        <w:pStyle w:val="Style23"/>
        <w:shd w:val="clear" w:color="auto" w:fill="FFFFFF"/>
        <w:spacing w:lineRule="auto" w:line="240" w:before="0" w:after="0"/>
        <w:rPr>
          <w:rFonts w:eastAsia="Times New Roman"/>
          <w:vanish/>
          <w:color w:val="000000"/>
          <w:lang w:eastAsia="uk-UA"/>
        </w:rPr>
      </w:pPr>
      <w:r>
        <w:rPr>
          <w:sz w:val="24"/>
          <w:szCs w:val="24"/>
          <w:lang w:val="uk-UA" w:bidi="ar-SA"/>
        </w:rPr>
      </w:r>
    </w:p>
    <w:p>
      <w:pPr>
        <w:pStyle w:val="Style23"/>
        <w:shd w:val="clear" w:color="auto" w:fill="FFFFFF"/>
        <w:spacing w:lineRule="auto" w:line="240" w:before="0" w:after="0"/>
        <w:rPr>
          <w:rFonts w:eastAsia="Times New Roman"/>
          <w:vanish/>
          <w:color w:val="000000"/>
          <w:lang w:eastAsia="uk-UA"/>
        </w:rPr>
      </w:pPr>
      <w:r>
        <w:rPr>
          <w:sz w:val="24"/>
          <w:szCs w:val="24"/>
          <w:lang w:val="uk-UA" w:bidi="ar-SA"/>
        </w:rPr>
      </w:r>
    </w:p>
    <w:p>
      <w:pPr>
        <w:pStyle w:val="Style23"/>
        <w:shd w:val="clear" w:color="auto" w:fill="FFFFFF"/>
        <w:spacing w:lineRule="auto" w:line="240" w:before="0" w:after="0"/>
        <w:rPr>
          <w:rFonts w:eastAsia="Times New Roman"/>
          <w:vanish/>
          <w:color w:val="000000"/>
          <w:lang w:eastAsia="uk-UA"/>
        </w:rPr>
      </w:pPr>
      <w:r>
        <w:rPr>
          <w:sz w:val="24"/>
          <w:szCs w:val="24"/>
          <w:lang w:val="uk-UA" w:bidi="ar-SA"/>
        </w:rPr>
      </w:r>
    </w:p>
    <w:p>
      <w:pPr>
        <w:pStyle w:val="Style23"/>
        <w:shd w:val="clear" w:color="auto" w:fill="FFFFFF"/>
        <w:spacing w:lineRule="auto" w:line="240" w:before="0" w:after="0"/>
        <w:rPr>
          <w:rFonts w:eastAsia="Times New Roman"/>
          <w:vanish/>
          <w:color w:val="000000"/>
          <w:lang w:eastAsia="uk-UA"/>
        </w:rPr>
      </w:pPr>
      <w:r>
        <w:rPr>
          <w:sz w:val="24"/>
          <w:szCs w:val="24"/>
          <w:lang w:val="uk-UA" w:bidi="ar-SA"/>
        </w:rPr>
      </w:r>
    </w:p>
    <w:p>
      <w:pPr>
        <w:pStyle w:val="Style23"/>
        <w:widowControl w:val="false"/>
        <w:shd w:val="clear" w:color="auto" w:fill="FFFFFF"/>
        <w:suppressAutoHyphens w:val="true"/>
        <w:bidi w:val="0"/>
        <w:spacing w:lineRule="auto" w:line="240" w:before="0" w:after="0"/>
        <w:ind w:left="5102" w:right="0" w:hanging="0"/>
        <w:jc w:val="left"/>
        <w:rPr>
          <w:sz w:val="24"/>
          <w:szCs w:val="24"/>
          <w:lang w:val="uk-UA" w:bidi="ar-SA"/>
        </w:rPr>
      </w:pPr>
      <w:r>
        <w:rPr>
          <w:rFonts w:eastAsia="Times New Roman"/>
          <w:color w:val="000000"/>
          <w:sz w:val="24"/>
          <w:szCs w:val="24"/>
          <w:lang w:val="uk-UA" w:bidi="ar-SA"/>
        </w:rPr>
        <w:t xml:space="preserve">ЗАТВЕРДЖЕНО                                                                               </w:t>
      </w:r>
    </w:p>
    <w:p>
      <w:pPr>
        <w:pStyle w:val="Style23"/>
        <w:widowControl/>
        <w:suppressAutoHyphens w:val="true"/>
        <w:bidi w:val="0"/>
        <w:spacing w:lineRule="auto" w:line="240" w:before="0" w:after="0"/>
        <w:ind w:right="0" w:hanging="0"/>
        <w:jc w:val="left"/>
        <w:rPr>
          <w:rFonts w:eastAsia="Times New Roman"/>
          <w:color w:val="000000"/>
        </w:rPr>
      </w:pPr>
      <w:r>
        <w:rPr>
          <w:sz w:val="24"/>
          <w:szCs w:val="24"/>
          <w:lang w:val="uk-UA" w:bidi="ar-SA"/>
        </w:rPr>
      </w:r>
    </w:p>
    <w:p>
      <w:pPr>
        <w:pStyle w:val="Style23"/>
        <w:widowControl/>
        <w:suppressAutoHyphens w:val="true"/>
        <w:bidi w:val="0"/>
        <w:spacing w:lineRule="auto" w:line="240" w:before="0" w:after="0"/>
        <w:ind w:left="5102" w:right="0" w:hanging="0"/>
        <w:jc w:val="left"/>
        <w:rPr>
          <w:sz w:val="24"/>
          <w:szCs w:val="24"/>
          <w:lang w:val="uk-UA" w:bidi="ar-SA"/>
        </w:rPr>
      </w:pPr>
      <w:r>
        <w:rPr>
          <w:rFonts w:eastAsia="Times New Roman"/>
          <w:color w:val="000000"/>
          <w:sz w:val="24"/>
          <w:szCs w:val="24"/>
          <w:lang w:val="uk-UA" w:bidi="ar-SA"/>
        </w:rPr>
        <w:t>Р</w:t>
      </w:r>
      <w:r>
        <w:rPr>
          <w:color w:val="000000"/>
          <w:sz w:val="24"/>
          <w:szCs w:val="24"/>
          <w:lang w:val="uk-UA" w:bidi="ar-SA"/>
        </w:rPr>
        <w:t>озпорядження міського голови</w:t>
      </w:r>
    </w:p>
    <w:p>
      <w:pPr>
        <w:pStyle w:val="Style23"/>
        <w:widowControl/>
        <w:suppressAutoHyphens w:val="true"/>
        <w:bidi w:val="0"/>
        <w:spacing w:lineRule="auto" w:line="240" w:before="0" w:after="0"/>
        <w:ind w:left="5102" w:right="0" w:hanging="0"/>
        <w:jc w:val="left"/>
        <w:rPr>
          <w:sz w:val="24"/>
          <w:szCs w:val="24"/>
          <w:lang w:val="uk-UA" w:bidi="ar-SA"/>
        </w:rPr>
      </w:pPr>
      <w:r>
        <w:rPr>
          <w:rFonts w:eastAsia="Times New Roman"/>
          <w:color w:val="000000"/>
          <w:sz w:val="24"/>
          <w:szCs w:val="24"/>
          <w:lang w:val="uk-UA" w:eastAsia="uk-UA" w:bidi="ar-SA"/>
        </w:rPr>
        <w:t>04.03.2026 № Р-33/06-34-26</w:t>
      </w:r>
    </w:p>
    <w:p>
      <w:pPr>
        <w:pStyle w:val="Normal"/>
        <w:shd w:val="clear" w:color="auto" w:fill="FFFFFF"/>
        <w:spacing w:lineRule="auto" w:line="240" w:before="0" w:after="0"/>
        <w:ind w:left="5245" w:right="450" w:hanging="0"/>
        <w:jc w:val="center"/>
        <w:rPr>
          <w:rFonts w:ascii="Times New Roman" w:hAnsi="Times New Roman" w:eastAsia="Times New Roman" w:cs="Times New Roman"/>
          <w:color w:val="000000"/>
          <w:sz w:val="24"/>
          <w:szCs w:val="24"/>
          <w:lang w:val="uk-UA" w:eastAsia="uk-UA" w:bidi="ar-SA"/>
        </w:rPr>
      </w:pPr>
      <w:r>
        <w:rPr>
          <w:rFonts w:eastAsia="Times New Roman" w:cs="Times New Roman" w:ascii="Times New Roman" w:hAnsi="Times New Roman"/>
          <w:color w:val="000000"/>
          <w:sz w:val="24"/>
          <w:szCs w:val="24"/>
          <w:lang w:val="uk-UA" w:eastAsia="uk-UA" w:bidi="ar-SA"/>
        </w:rPr>
      </w:r>
    </w:p>
    <w:p>
      <w:pPr>
        <w:pStyle w:val="Normal"/>
        <w:spacing w:lineRule="auto" w:line="240" w:before="0" w:after="0"/>
        <w:jc w:val="center"/>
        <w:rPr>
          <w:rFonts w:ascii="Times New Roman" w:hAnsi="Times New Roman" w:cs="Times New Roman"/>
          <w:b/>
          <w:b/>
          <w:bCs/>
          <w:sz w:val="24"/>
          <w:szCs w:val="24"/>
          <w:lang w:val="uk-UA" w:bidi="ar-SA"/>
        </w:rPr>
      </w:pPr>
      <w:r>
        <w:rPr>
          <w:rFonts w:cs="Times New Roman" w:ascii="Times New Roman" w:hAnsi="Times New Roman"/>
          <w:b/>
          <w:bCs/>
          <w:sz w:val="24"/>
          <w:szCs w:val="24"/>
          <w:lang w:val="uk-UA" w:bidi="ar-SA"/>
        </w:rPr>
      </w:r>
    </w:p>
    <w:p>
      <w:pPr>
        <w:pStyle w:val="Normal"/>
        <w:spacing w:lineRule="auto" w:line="240" w:before="0" w:after="0"/>
        <w:jc w:val="center"/>
        <w:rPr>
          <w:rFonts w:ascii="Times New Roman" w:hAnsi="Times New Roman" w:cs="Times New Roman"/>
          <w:b/>
          <w:b/>
          <w:bCs/>
          <w:sz w:val="24"/>
          <w:szCs w:val="24"/>
          <w:lang w:val="uk-UA" w:bidi="ar-SA"/>
        </w:rPr>
      </w:pPr>
      <w:r>
        <w:rPr>
          <w:rFonts w:cs="Times New Roman" w:ascii="Times New Roman" w:hAnsi="Times New Roman"/>
          <w:b/>
          <w:bCs/>
          <w:sz w:val="24"/>
          <w:szCs w:val="24"/>
          <w:lang w:val="uk-UA" w:bidi="ar-SA"/>
        </w:rPr>
      </w:r>
    </w:p>
    <w:p>
      <w:pPr>
        <w:pStyle w:val="Normal"/>
        <w:spacing w:lineRule="auto" w:line="240" w:before="0" w:after="0"/>
        <w:jc w:val="center"/>
        <w:rPr>
          <w:sz w:val="24"/>
          <w:szCs w:val="24"/>
          <w:lang w:val="uk-UA" w:bidi="ar-SA"/>
        </w:rPr>
      </w:pPr>
      <w:r>
        <w:rPr>
          <w:rFonts w:cs="Times New Roman" w:ascii="Times New Roman" w:hAnsi="Times New Roman"/>
          <w:b/>
          <w:bCs/>
          <w:sz w:val="24"/>
          <w:szCs w:val="24"/>
          <w:lang w:val="uk-UA" w:bidi="ar-SA"/>
        </w:rPr>
        <w:t>КОДЕКС</w:t>
      </w:r>
    </w:p>
    <w:p>
      <w:pPr>
        <w:pStyle w:val="Normal"/>
        <w:spacing w:lineRule="auto" w:line="240" w:before="0" w:after="0"/>
        <w:jc w:val="center"/>
        <w:rPr>
          <w:sz w:val="24"/>
          <w:szCs w:val="24"/>
          <w:lang w:val="uk-UA" w:bidi="ar-SA"/>
        </w:rPr>
      </w:pPr>
      <w:r>
        <w:rPr>
          <w:rFonts w:eastAsia="Times New Roman" w:cs="Times New Roman" w:ascii="Times New Roman" w:hAnsi="Times New Roman"/>
          <w:color w:val="000000"/>
          <w:sz w:val="24"/>
          <w:szCs w:val="24"/>
          <w:lang w:val="uk-UA" w:eastAsia="uk-UA" w:bidi="ar-SA"/>
        </w:rPr>
        <w:t xml:space="preserve">етичної поведінки посадових осіб виконавчого комітету </w:t>
      </w:r>
      <w:bookmarkStart w:id="6" w:name="_Hlk421201781"/>
      <w:r>
        <w:rPr>
          <w:rFonts w:eastAsia="Times New Roman" w:cs="Times New Roman" w:ascii="Times New Roman" w:hAnsi="Times New Roman"/>
          <w:color w:val="000000"/>
          <w:sz w:val="24"/>
          <w:szCs w:val="24"/>
          <w:lang w:val="uk-UA" w:eastAsia="uk-UA" w:bidi="ar-SA"/>
        </w:rPr>
        <w:t>Покровської  міської ради, його структурних  підрозділів  та  комунальних  підприємств,  установ  та організацій</w:t>
      </w:r>
      <w:bookmarkEnd w:id="6"/>
      <w:r>
        <w:rPr>
          <w:rFonts w:eastAsia="Times New Roman" w:cs="Times New Roman" w:ascii="Times New Roman" w:hAnsi="Times New Roman"/>
          <w:color w:val="000000"/>
          <w:sz w:val="24"/>
          <w:szCs w:val="24"/>
          <w:lang w:val="uk-UA" w:eastAsia="uk-UA" w:bidi="ar-SA"/>
        </w:rPr>
        <w:t xml:space="preserve"> що входять до сфери</w:t>
      </w:r>
      <w:bookmarkStart w:id="7" w:name="_Hlk4212367711"/>
      <w:bookmarkEnd w:id="7"/>
      <w:r>
        <w:rPr>
          <w:rFonts w:eastAsia="Times New Roman" w:cs="Times New Roman" w:ascii="Times New Roman" w:hAnsi="Times New Roman"/>
          <w:color w:val="000000"/>
          <w:sz w:val="24"/>
          <w:szCs w:val="24"/>
          <w:lang w:val="uk-UA" w:eastAsia="uk-UA" w:bidi="ar-SA"/>
        </w:rPr>
        <w:t xml:space="preserve"> управління Покровської міської ради та її виконавчого комітету</w:t>
      </w:r>
    </w:p>
    <w:p>
      <w:pPr>
        <w:pStyle w:val="Normal"/>
        <w:spacing w:lineRule="auto" w:line="240" w:before="0" w:after="0"/>
        <w:jc w:val="both"/>
        <w:rPr>
          <w:rFonts w:ascii="Times New Roman" w:hAnsi="Times New Roman" w:cs="Times New Roman"/>
          <w:b/>
          <w:b/>
          <w:bCs/>
          <w:color w:val="000000"/>
          <w:sz w:val="24"/>
          <w:szCs w:val="24"/>
          <w:lang w:val="uk-UA" w:bidi="ar-SA"/>
        </w:rPr>
      </w:pPr>
      <w:r>
        <w:rPr>
          <w:rFonts w:cs="Times New Roman" w:ascii="Times New Roman" w:hAnsi="Times New Roman"/>
          <w:b/>
          <w:bCs/>
          <w:color w:val="000000"/>
          <w:sz w:val="24"/>
          <w:szCs w:val="24"/>
          <w:lang w:val="uk-UA" w:bidi="ar-SA"/>
        </w:rPr>
      </w:r>
    </w:p>
    <w:p>
      <w:pPr>
        <w:pStyle w:val="Normal"/>
        <w:spacing w:lineRule="auto" w:line="240" w:before="0" w:after="0"/>
        <w:jc w:val="center"/>
        <w:rPr>
          <w:sz w:val="24"/>
          <w:szCs w:val="24"/>
          <w:lang w:val="uk-UA" w:bidi="ar-SA"/>
        </w:rPr>
      </w:pPr>
      <w:r>
        <w:rPr>
          <w:rFonts w:cs="Times New Roman" w:ascii="Times New Roman" w:hAnsi="Times New Roman"/>
          <w:b/>
          <w:bCs/>
          <w:color w:val="000000"/>
          <w:sz w:val="24"/>
          <w:szCs w:val="24"/>
          <w:lang w:val="uk-UA" w:bidi="ar-SA"/>
        </w:rPr>
        <w:t>І. Загальна частина</w:t>
      </w:r>
    </w:p>
    <w:p>
      <w:pPr>
        <w:pStyle w:val="Normal"/>
        <w:spacing w:lineRule="auto" w:line="240" w:before="0" w:after="0"/>
        <w:jc w:val="center"/>
        <w:rPr>
          <w:rFonts w:ascii="Times New Roman" w:hAnsi="Times New Roman" w:cs="Times New Roman"/>
          <w:b/>
          <w:b/>
          <w:bCs/>
          <w:color w:val="000000"/>
          <w:sz w:val="24"/>
          <w:szCs w:val="24"/>
          <w:lang w:val="uk-UA" w:bidi="ar-SA"/>
        </w:rPr>
      </w:pPr>
      <w:r>
        <w:rPr>
          <w:rFonts w:cs="Times New Roman" w:ascii="Times New Roman" w:hAnsi="Times New Roman"/>
          <w:b/>
          <w:bCs/>
          <w:color w:val="000000"/>
          <w:sz w:val="24"/>
          <w:szCs w:val="24"/>
          <w:lang w:val="uk-UA" w:bidi="ar-SA"/>
        </w:rPr>
      </w:r>
    </w:p>
    <w:p>
      <w:pPr>
        <w:pStyle w:val="Normal"/>
        <w:spacing w:lineRule="auto" w:line="240" w:before="0" w:after="0"/>
        <w:ind w:right="-2" w:firstLine="708"/>
        <w:jc w:val="both"/>
        <w:rPr>
          <w:sz w:val="24"/>
          <w:szCs w:val="24"/>
          <w:lang w:val="uk-UA" w:bidi="ar-SA"/>
        </w:rPr>
      </w:pPr>
      <w:r>
        <w:rPr>
          <w:rFonts w:cs="Times New Roman" w:ascii="Times New Roman" w:hAnsi="Times New Roman"/>
          <w:color w:val="000000"/>
          <w:sz w:val="24"/>
          <w:szCs w:val="24"/>
          <w:lang w:val="uk-UA" w:bidi="ar-SA"/>
        </w:rPr>
        <w:t xml:space="preserve">1.1. Кодекс етичної поведінки посадових осіб виконавчого комітету </w:t>
      </w:r>
      <w:bookmarkStart w:id="8" w:name="_Hlk42120178"/>
      <w:r>
        <w:rPr>
          <w:rFonts w:cs="Times New Roman" w:ascii="Times New Roman" w:hAnsi="Times New Roman"/>
          <w:color w:val="000000"/>
          <w:sz w:val="24"/>
          <w:szCs w:val="24"/>
          <w:lang w:val="uk-UA" w:bidi="ar-SA"/>
        </w:rPr>
        <w:t xml:space="preserve">Покровської міської ради, його структурних підрозділів та </w:t>
      </w:r>
      <w:r>
        <w:rPr>
          <w:rFonts w:cs="Times New Roman" w:ascii="Times New Roman" w:hAnsi="Times New Roman"/>
          <w:sz w:val="24"/>
          <w:szCs w:val="24"/>
          <w:lang w:val="uk-UA" w:bidi="ar-SA"/>
        </w:rPr>
        <w:t>комунальних підприємств, установ та організацій</w:t>
      </w:r>
      <w:bookmarkEnd w:id="8"/>
      <w:r>
        <w:rPr>
          <w:rFonts w:cs="Times New Roman" w:ascii="Times New Roman" w:hAnsi="Times New Roman"/>
          <w:sz w:val="24"/>
          <w:szCs w:val="24"/>
          <w:lang w:val="uk-UA" w:bidi="ar-SA"/>
        </w:rPr>
        <w:t xml:space="preserve"> </w:t>
      </w:r>
      <w:r>
        <w:rPr>
          <w:rFonts w:eastAsia="Times New Roman" w:cs="Times New Roman" w:ascii="Times New Roman" w:hAnsi="Times New Roman"/>
          <w:color w:val="000000"/>
          <w:sz w:val="24"/>
          <w:szCs w:val="24"/>
          <w:lang w:val="uk-UA" w:eastAsia="uk-UA" w:bidi="ar-SA"/>
        </w:rPr>
        <w:t xml:space="preserve">що входять до сфери </w:t>
      </w:r>
      <w:bookmarkStart w:id="9" w:name="_Hlk421236771"/>
      <w:bookmarkEnd w:id="9"/>
      <w:r>
        <w:rPr>
          <w:rFonts w:eastAsia="Times New Roman" w:cs="Times New Roman" w:ascii="Times New Roman" w:hAnsi="Times New Roman"/>
          <w:color w:val="000000"/>
          <w:sz w:val="24"/>
          <w:szCs w:val="24"/>
          <w:lang w:val="uk-UA" w:eastAsia="uk-UA" w:bidi="ar-SA"/>
        </w:rPr>
        <w:t xml:space="preserve"> управління Покровської міської ради та її виконавчого комітету </w:t>
      </w:r>
      <w:r>
        <w:rPr>
          <w:rFonts w:cs="Times New Roman" w:ascii="Times New Roman" w:hAnsi="Times New Roman"/>
          <w:color w:val="000000"/>
          <w:sz w:val="24"/>
          <w:szCs w:val="24"/>
          <w:lang w:val="uk-UA" w:bidi="ar-SA"/>
        </w:rPr>
        <w:t xml:space="preserve">(далі – Кодекс) – документ, у якому зведено стандарти етичної поведінки для всіх посадових осіб виконавчого комітету Покровської міської ради, його структурних підрозділів та комунальних підприємств, установ та організацій </w:t>
      </w:r>
      <w:r>
        <w:rPr>
          <w:rFonts w:eastAsia="Times New Roman" w:cs="Times New Roman" w:ascii="Times New Roman" w:hAnsi="Times New Roman"/>
          <w:color w:val="000000"/>
          <w:sz w:val="24"/>
          <w:szCs w:val="24"/>
          <w:lang w:val="uk-UA" w:eastAsia="uk-UA" w:bidi="ar-SA"/>
        </w:rPr>
        <w:t xml:space="preserve">що входять до сфери </w:t>
      </w:r>
      <w:bookmarkStart w:id="10" w:name="_Hlk421236772"/>
      <w:bookmarkEnd w:id="10"/>
      <w:r>
        <w:rPr>
          <w:rFonts w:eastAsia="Times New Roman" w:cs="Times New Roman" w:ascii="Times New Roman" w:hAnsi="Times New Roman"/>
          <w:color w:val="000000"/>
          <w:sz w:val="24"/>
          <w:szCs w:val="24"/>
          <w:lang w:val="uk-UA" w:eastAsia="uk-UA" w:bidi="ar-SA"/>
        </w:rPr>
        <w:t xml:space="preserve">управління Покровської міської ради та її виконавчого комітету </w:t>
      </w:r>
      <w:r>
        <w:rPr>
          <w:rFonts w:cs="Times New Roman" w:ascii="Times New Roman" w:hAnsi="Times New Roman"/>
          <w:color w:val="000000"/>
          <w:sz w:val="24"/>
          <w:szCs w:val="24"/>
          <w:lang w:val="uk-UA" w:bidi="ar-SA"/>
        </w:rPr>
        <w:t xml:space="preserve">(далі – Працівники). </w:t>
      </w:r>
    </w:p>
    <w:p>
      <w:pPr>
        <w:pStyle w:val="Normal"/>
        <w:spacing w:lineRule="auto" w:line="240" w:before="0" w:after="0"/>
        <w:ind w:right="-2" w:firstLine="709"/>
        <w:jc w:val="both"/>
        <w:rPr>
          <w:sz w:val="24"/>
          <w:szCs w:val="24"/>
          <w:lang w:val="uk-UA" w:bidi="ar-SA"/>
        </w:rPr>
      </w:pPr>
      <w:r>
        <w:rPr>
          <w:rFonts w:cs="Times New Roman" w:ascii="Times New Roman" w:hAnsi="Times New Roman"/>
          <w:bCs/>
          <w:color w:val="000000"/>
          <w:sz w:val="24"/>
          <w:szCs w:val="24"/>
          <w:lang w:val="uk-UA" w:bidi="ar-SA"/>
        </w:rPr>
        <w:t xml:space="preserve">1.2. </w:t>
      </w:r>
      <w:r>
        <w:rPr>
          <w:rFonts w:cs="Times New Roman" w:ascii="Times New Roman" w:hAnsi="Times New Roman"/>
          <w:bCs/>
          <w:sz w:val="24"/>
          <w:szCs w:val="24"/>
          <w:lang w:val="uk-UA" w:bidi="ar-SA"/>
        </w:rPr>
        <w:t>Правову основу Кодексу складають норми,</w:t>
      </w:r>
      <w:r>
        <w:rPr>
          <w:rFonts w:cs="Times New Roman" w:ascii="Times New Roman" w:hAnsi="Times New Roman"/>
          <w:sz w:val="24"/>
          <w:szCs w:val="24"/>
          <w:lang w:val="uk-UA" w:bidi="ar-SA"/>
        </w:rPr>
        <w:t xml:space="preserve"> </w:t>
      </w:r>
      <w:r>
        <w:rPr>
          <w:rFonts w:cs="Times New Roman" w:ascii="Times New Roman" w:hAnsi="Times New Roman"/>
          <w:bCs/>
          <w:sz w:val="24"/>
          <w:szCs w:val="24"/>
          <w:lang w:val="uk-UA" w:bidi="ar-SA"/>
        </w:rPr>
        <w:t>які можуть бути застосовані для його цілей і які містяться у</w:t>
      </w:r>
      <w:r>
        <w:rPr>
          <w:rFonts w:cs="Times New Roman" w:ascii="Times New Roman" w:hAnsi="Times New Roman"/>
          <w:bCs/>
          <w:color w:val="000000"/>
          <w:sz w:val="24"/>
          <w:szCs w:val="24"/>
          <w:lang w:val="uk-UA" w:bidi="ar-SA"/>
        </w:rPr>
        <w:t>:</w:t>
      </w:r>
    </w:p>
    <w:p>
      <w:pPr>
        <w:pStyle w:val="Normal"/>
        <w:spacing w:lineRule="auto" w:line="240" w:before="0" w:after="0"/>
        <w:ind w:right="-2" w:firstLine="708"/>
        <w:jc w:val="both"/>
        <w:rPr>
          <w:sz w:val="24"/>
          <w:szCs w:val="24"/>
          <w:lang w:val="uk-UA" w:bidi="ar-SA"/>
        </w:rPr>
      </w:pPr>
      <w:r>
        <w:rPr>
          <w:rFonts w:cs="Times New Roman" w:ascii="Times New Roman" w:hAnsi="Times New Roman"/>
          <w:color w:val="000000"/>
          <w:sz w:val="24"/>
          <w:szCs w:val="24"/>
          <w:lang w:val="uk-UA" w:bidi="ar-SA"/>
        </w:rPr>
        <w:t>- Конституції України</w:t>
      </w:r>
    </w:p>
    <w:p>
      <w:pPr>
        <w:pStyle w:val="Normal"/>
        <w:spacing w:lineRule="auto" w:line="240" w:before="0" w:after="0"/>
        <w:ind w:right="-2" w:firstLine="708"/>
        <w:jc w:val="both"/>
        <w:rPr>
          <w:sz w:val="24"/>
          <w:szCs w:val="24"/>
          <w:lang w:val="uk-UA" w:bidi="ar-SA"/>
        </w:rPr>
      </w:pPr>
      <w:r>
        <w:rPr>
          <w:rFonts w:cs="Times New Roman" w:ascii="Times New Roman" w:hAnsi="Times New Roman"/>
          <w:color w:val="000000"/>
          <w:sz w:val="24"/>
          <w:szCs w:val="24"/>
          <w:lang w:val="uk-UA" w:bidi="ar-SA"/>
        </w:rPr>
        <w:t>- Кодексі законів про працю України</w:t>
      </w:r>
    </w:p>
    <w:p>
      <w:pPr>
        <w:pStyle w:val="Normal"/>
        <w:tabs>
          <w:tab w:val="clear" w:pos="708"/>
          <w:tab w:val="left" w:pos="709" w:leader="none"/>
        </w:tabs>
        <w:spacing w:lineRule="auto" w:line="240" w:before="0" w:after="0"/>
        <w:ind w:right="-2" w:hanging="0"/>
        <w:jc w:val="both"/>
        <w:rPr>
          <w:sz w:val="24"/>
          <w:szCs w:val="24"/>
          <w:lang w:val="uk-UA" w:bidi="ar-SA"/>
        </w:rPr>
      </w:pPr>
      <w:r>
        <w:rPr>
          <w:rFonts w:cs="Times New Roman" w:ascii="Times New Roman" w:hAnsi="Times New Roman"/>
          <w:color w:val="000000"/>
          <w:sz w:val="24"/>
          <w:szCs w:val="24"/>
          <w:lang w:val="uk-UA" w:bidi="ar-SA"/>
        </w:rPr>
        <w:tab/>
        <w:t>- Законі України «Про запобігання корупції»</w:t>
      </w:r>
    </w:p>
    <w:p>
      <w:pPr>
        <w:pStyle w:val="Normal"/>
        <w:spacing w:lineRule="auto" w:line="240" w:before="0" w:after="0"/>
        <w:ind w:right="-2" w:firstLine="708"/>
        <w:jc w:val="both"/>
        <w:rPr>
          <w:sz w:val="24"/>
          <w:szCs w:val="24"/>
          <w:lang w:val="uk-UA" w:bidi="ar-SA"/>
        </w:rPr>
      </w:pPr>
      <w:r>
        <w:rPr>
          <w:rFonts w:cs="Times New Roman" w:ascii="Times New Roman" w:hAnsi="Times New Roman"/>
          <w:color w:val="000000"/>
          <w:sz w:val="24"/>
          <w:szCs w:val="24"/>
          <w:lang w:val="uk-UA" w:bidi="ar-SA"/>
        </w:rPr>
        <w:t>- Законі України «Про службу в органах місцевого самоврядування»</w:t>
      </w:r>
    </w:p>
    <w:p>
      <w:pPr>
        <w:pStyle w:val="Normal"/>
        <w:spacing w:lineRule="auto" w:line="240" w:before="0" w:after="0"/>
        <w:ind w:right="-2" w:firstLine="708"/>
        <w:jc w:val="both"/>
        <w:rPr>
          <w:sz w:val="24"/>
          <w:szCs w:val="24"/>
          <w:lang w:val="uk-UA" w:bidi="ar-SA"/>
        </w:rPr>
      </w:pPr>
      <w:r>
        <w:rPr>
          <w:rFonts w:cs="Times New Roman" w:ascii="Times New Roman" w:hAnsi="Times New Roman"/>
          <w:color w:val="000000"/>
          <w:sz w:val="24"/>
          <w:szCs w:val="24"/>
          <w:lang w:val="uk-UA" w:bidi="ar-SA"/>
        </w:rPr>
        <w:t xml:space="preserve">- Законі України «Про місцеве самоврядування в Україні» </w:t>
      </w:r>
    </w:p>
    <w:p>
      <w:pPr>
        <w:pStyle w:val="Normal"/>
        <w:spacing w:lineRule="auto" w:line="240" w:before="0" w:after="0"/>
        <w:ind w:right="-2" w:firstLine="708"/>
        <w:jc w:val="both"/>
        <w:rPr>
          <w:sz w:val="24"/>
          <w:szCs w:val="24"/>
          <w:lang w:val="uk-UA" w:bidi="ar-SA"/>
        </w:rPr>
      </w:pPr>
      <w:r>
        <w:rPr>
          <w:rFonts w:cs="Times New Roman" w:ascii="Times New Roman" w:hAnsi="Times New Roman"/>
          <w:color w:val="000000"/>
          <w:sz w:val="24"/>
          <w:szCs w:val="24"/>
          <w:lang w:val="uk-UA" w:bidi="ar-SA"/>
        </w:rPr>
        <w:t xml:space="preserve">- </w:t>
      </w:r>
      <w:r>
        <w:rPr>
          <w:rFonts w:cs="Times New Roman" w:ascii="Times New Roman" w:hAnsi="Times New Roman"/>
          <w:sz w:val="24"/>
          <w:szCs w:val="24"/>
          <w:lang w:val="uk-UA" w:bidi="ar-SA"/>
        </w:rPr>
        <w:t>Наказі Національного агентства України з питань державної служби «Про затвердження Загальних правил етичної поведінки державних службовців та посадових осіб місцевого самоврядування»(зі змінами)</w:t>
      </w:r>
    </w:p>
    <w:p>
      <w:pPr>
        <w:pStyle w:val="Normal"/>
        <w:spacing w:lineRule="auto" w:line="240" w:before="0" w:after="0"/>
        <w:ind w:right="-2" w:firstLine="708"/>
        <w:jc w:val="both"/>
        <w:rPr>
          <w:sz w:val="24"/>
          <w:szCs w:val="24"/>
          <w:lang w:val="uk-UA" w:bidi="ar-SA"/>
        </w:rPr>
      </w:pPr>
      <w:r>
        <w:rPr>
          <w:rFonts w:cs="Times New Roman" w:ascii="Times New Roman" w:hAnsi="Times New Roman"/>
          <w:sz w:val="24"/>
          <w:szCs w:val="24"/>
          <w:lang w:val="uk-UA" w:bidi="ar-SA"/>
        </w:rPr>
        <w:t xml:space="preserve">- </w:t>
      </w:r>
      <w:r>
        <w:rPr>
          <w:rFonts w:cs="Times New Roman" w:ascii="Times New Roman" w:hAnsi="Times New Roman"/>
          <w:color w:val="000000"/>
          <w:sz w:val="24"/>
          <w:szCs w:val="24"/>
          <w:lang w:val="uk-UA" w:bidi="ar-SA"/>
        </w:rPr>
        <w:t>Інших нормативно-правових актах</w:t>
      </w:r>
    </w:p>
    <w:p>
      <w:pPr>
        <w:pStyle w:val="Normal"/>
        <w:spacing w:lineRule="auto" w:line="240" w:before="0" w:after="0"/>
        <w:ind w:right="-2" w:firstLine="708"/>
        <w:jc w:val="both"/>
        <w:rPr>
          <w:sz w:val="24"/>
          <w:szCs w:val="24"/>
          <w:lang w:val="uk-UA" w:bidi="ar-SA"/>
        </w:rPr>
      </w:pPr>
      <w:r>
        <w:rPr>
          <w:rFonts w:cs="Times New Roman" w:ascii="Times New Roman" w:hAnsi="Times New Roman"/>
          <w:color w:val="000000"/>
          <w:sz w:val="24"/>
          <w:szCs w:val="24"/>
          <w:lang w:val="uk-UA" w:bidi="ar-SA"/>
        </w:rPr>
        <w:t>- Рішеннях Покровської міської ради та її виконавчого комітету, розпорядженнях  міського голови, виданих у відповідності до Конституції та Законів України.</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 xml:space="preserve">1.3. </w:t>
      </w:r>
      <w:r>
        <w:rPr>
          <w:rFonts w:cs="Times New Roman" w:ascii="Times New Roman" w:hAnsi="Times New Roman"/>
          <w:color w:val="000000"/>
          <w:sz w:val="24"/>
          <w:szCs w:val="24"/>
          <w:lang w:val="uk-UA" w:bidi="ar-SA"/>
        </w:rPr>
        <w:t xml:space="preserve">Мета Кодексу: визначити морально-етичні цінності та основні принципи, а також єдині стандарти </w:t>
      </w:r>
      <w:bookmarkStart w:id="11" w:name="_Hlk41858627"/>
      <w:r>
        <w:rPr>
          <w:rFonts w:cs="Times New Roman" w:ascii="Times New Roman" w:hAnsi="Times New Roman"/>
          <w:color w:val="000000"/>
          <w:sz w:val="24"/>
          <w:szCs w:val="24"/>
          <w:lang w:val="uk-UA" w:bidi="ar-SA"/>
        </w:rPr>
        <w:t>етичної поведінки</w:t>
      </w:r>
      <w:bookmarkEnd w:id="11"/>
      <w:r>
        <w:rPr>
          <w:rFonts w:cs="Times New Roman" w:ascii="Times New Roman" w:hAnsi="Times New Roman"/>
          <w:color w:val="000000"/>
          <w:sz w:val="24"/>
          <w:szCs w:val="24"/>
          <w:lang w:val="uk-UA" w:bidi="ar-SA"/>
        </w:rPr>
        <w:t xml:space="preserve"> Працівників, які виконуючи свої службові повноваження, повинні забезпечувати авторитет, зміцнювати довіру і повагу мешканців Покровської міської територіальної громади до Покровської міської ради та її виконавчого комітету.</w:t>
      </w:r>
    </w:p>
    <w:p>
      <w:pPr>
        <w:pStyle w:val="Normal"/>
        <w:spacing w:lineRule="auto" w:line="240" w:before="0" w:after="0"/>
        <w:ind w:right="-2" w:firstLine="708"/>
        <w:jc w:val="both"/>
        <w:rPr>
          <w:sz w:val="24"/>
          <w:szCs w:val="24"/>
          <w:lang w:val="uk-UA" w:bidi="ar-SA"/>
        </w:rPr>
      </w:pPr>
      <w:r>
        <w:rPr>
          <w:rFonts w:cs="Times New Roman" w:ascii="Times New Roman" w:hAnsi="Times New Roman"/>
          <w:color w:val="000000"/>
          <w:sz w:val="24"/>
          <w:szCs w:val="24"/>
          <w:lang w:val="uk-UA" w:bidi="ar-SA"/>
        </w:rPr>
        <w:t xml:space="preserve">1.4. Цілі Кодексу: </w:t>
      </w:r>
    </w:p>
    <w:p>
      <w:pPr>
        <w:pStyle w:val="Normal"/>
        <w:spacing w:lineRule="auto" w:line="240" w:before="0" w:after="0"/>
        <w:ind w:right="-2" w:firstLine="708"/>
        <w:jc w:val="both"/>
        <w:rPr>
          <w:sz w:val="24"/>
          <w:szCs w:val="24"/>
          <w:lang w:val="uk-UA" w:bidi="ar-SA"/>
        </w:rPr>
      </w:pPr>
      <w:r>
        <w:rPr>
          <w:rFonts w:cs="Times New Roman" w:ascii="Times New Roman" w:hAnsi="Times New Roman"/>
          <w:color w:val="000000"/>
          <w:sz w:val="24"/>
          <w:szCs w:val="24"/>
          <w:lang w:val="uk-UA" w:bidi="ar-SA"/>
        </w:rPr>
        <w:t xml:space="preserve">- Впровадити морально-етичні цінності та основні принципи у роботу Працівників та забезпечити неухильне дотримання ними стандартів етичної поведінки у своїй службовій діяльності. </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 Запобігти порушенням стандартів етичної поведінки та іншим порушенням з боку Працівників.</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 Сформувати та зміцнити позитивну репутацію міської ради та довіру до неї мешканців Покровської міської територіальної громади.</w:t>
      </w:r>
    </w:p>
    <w:p>
      <w:pPr>
        <w:pStyle w:val="Normal"/>
        <w:spacing w:lineRule="auto" w:line="240" w:before="0" w:after="0"/>
        <w:ind w:right="-2" w:hanging="0"/>
        <w:jc w:val="both"/>
        <w:rPr>
          <w:rFonts w:ascii="Times New Roman" w:hAnsi="Times New Roman" w:cs="Times New Roman"/>
          <w:sz w:val="24"/>
          <w:szCs w:val="24"/>
          <w:lang w:val="uk-UA" w:bidi="ar-SA"/>
        </w:rPr>
      </w:pPr>
      <w:r>
        <w:rPr>
          <w:rFonts w:cs="Times New Roman" w:ascii="Times New Roman" w:hAnsi="Times New Roman"/>
          <w:sz w:val="24"/>
          <w:szCs w:val="24"/>
          <w:lang w:val="uk-UA" w:bidi="ar-SA"/>
        </w:rPr>
      </w:r>
    </w:p>
    <w:p>
      <w:pPr>
        <w:pStyle w:val="Normal"/>
        <w:spacing w:lineRule="auto" w:line="240" w:before="0" w:after="0"/>
        <w:ind w:right="-2" w:hanging="0"/>
        <w:jc w:val="center"/>
        <w:rPr>
          <w:sz w:val="24"/>
          <w:szCs w:val="24"/>
          <w:lang w:val="uk-UA" w:bidi="ar-SA"/>
        </w:rPr>
      </w:pPr>
      <w:r>
        <w:rPr>
          <w:rFonts w:cs="Times New Roman" w:ascii="Times New Roman" w:hAnsi="Times New Roman"/>
          <w:b/>
          <w:bCs/>
          <w:color w:val="000000"/>
          <w:sz w:val="24"/>
          <w:szCs w:val="24"/>
          <w:lang w:val="uk-UA" w:bidi="ar-SA"/>
        </w:rPr>
        <w:t xml:space="preserve">ІІ. Морально-етичні цінності та основні принципи </w:t>
      </w:r>
    </w:p>
    <w:p>
      <w:pPr>
        <w:pStyle w:val="Normal"/>
        <w:spacing w:lineRule="auto" w:line="240" w:before="0" w:after="0"/>
        <w:ind w:right="-2" w:hanging="0"/>
        <w:jc w:val="both"/>
        <w:rPr>
          <w:rFonts w:ascii="Times New Roman" w:hAnsi="Times New Roman" w:cs="Times New Roman"/>
          <w:sz w:val="24"/>
          <w:szCs w:val="24"/>
          <w:lang w:val="uk-UA" w:bidi="ar-SA"/>
        </w:rPr>
      </w:pPr>
      <w:r>
        <w:rPr>
          <w:rFonts w:cs="Times New Roman" w:ascii="Times New Roman" w:hAnsi="Times New Roman"/>
          <w:sz w:val="24"/>
          <w:szCs w:val="24"/>
          <w:lang w:val="uk-UA" w:bidi="ar-SA"/>
        </w:rPr>
      </w:r>
    </w:p>
    <w:p>
      <w:pPr>
        <w:pStyle w:val="Normal"/>
        <w:spacing w:lineRule="auto" w:line="240" w:before="0" w:after="0"/>
        <w:ind w:right="-2" w:firstLine="708"/>
        <w:jc w:val="both"/>
        <w:rPr>
          <w:sz w:val="24"/>
          <w:szCs w:val="24"/>
          <w:lang w:val="uk-UA" w:bidi="ar-SA"/>
        </w:rPr>
      </w:pPr>
      <w:r>
        <w:rPr>
          <w:rFonts w:cs="Times New Roman" w:ascii="Times New Roman" w:hAnsi="Times New Roman"/>
          <w:color w:val="000000"/>
          <w:sz w:val="24"/>
          <w:szCs w:val="24"/>
          <w:lang w:val="uk-UA" w:bidi="ar-SA"/>
        </w:rPr>
        <w:t>2. Морально-етичні цінності, які лежать в основі політики та службової діяльності Працівників:</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 xml:space="preserve">2.1. Турбота про безпеку та екологію, створення умов для комфортного проживання, інвестиційної привабливості та збереження  культурно-історичної спадщини </w:t>
      </w:r>
      <w:bookmarkStart w:id="12" w:name="_Hlk222989651"/>
      <w:r>
        <w:rPr>
          <w:rFonts w:cs="Times New Roman" w:ascii="Times New Roman" w:hAnsi="Times New Roman"/>
          <w:color w:val="000000"/>
          <w:sz w:val="24"/>
          <w:szCs w:val="24"/>
          <w:lang w:val="uk-UA" w:bidi="ar-SA"/>
        </w:rPr>
        <w:t>Покровської міської територіальної громади</w:t>
      </w:r>
      <w:bookmarkEnd w:id="12"/>
      <w:r>
        <w:rPr>
          <w:rFonts w:cs="Times New Roman" w:ascii="Times New Roman" w:hAnsi="Times New Roman"/>
          <w:color w:val="000000"/>
          <w:sz w:val="24"/>
          <w:szCs w:val="24"/>
          <w:lang w:val="uk-UA" w:bidi="ar-SA"/>
        </w:rPr>
        <w:t>.</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 xml:space="preserve">2.2. Моральне лідерство та доброчесна поведінка Працівників на шляху до формування у мешканців Покровської міської територіальної громади відчуття корпоративного громадянства та успішного розвитку міста. </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2.3. Соціальна відповідальність Працівників за прозорість ухвалення рішень і законність своїх дій, а також за своєчасність, повноту та ефективність їх реалізації, перед мешканцями Покровської міської територіальної громади.</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2.4. Основні принципи, як</w:t>
      </w:r>
      <w:r>
        <w:rPr>
          <w:rFonts w:cs="Times New Roman" w:ascii="Times New Roman" w:hAnsi="Times New Roman"/>
          <w:bCs/>
          <w:color w:val="000000"/>
          <w:sz w:val="24"/>
          <w:szCs w:val="24"/>
          <w:lang w:val="uk-UA" w:bidi="ar-SA"/>
        </w:rPr>
        <w:t>их дотримуються Працівники при виконанні службових повноважень:</w:t>
      </w:r>
    </w:p>
    <w:p>
      <w:pPr>
        <w:pStyle w:val="Normal"/>
        <w:spacing w:lineRule="auto" w:line="240" w:before="0" w:after="0"/>
        <w:ind w:right="-2" w:firstLine="709"/>
        <w:jc w:val="both"/>
        <w:rPr>
          <w:sz w:val="24"/>
          <w:szCs w:val="24"/>
          <w:lang w:val="uk-UA" w:bidi="ar-SA"/>
        </w:rPr>
      </w:pPr>
      <w:r>
        <w:rPr>
          <w:rFonts w:cs="Times New Roman" w:ascii="Times New Roman" w:hAnsi="Times New Roman"/>
          <w:bCs/>
          <w:color w:val="000000"/>
          <w:sz w:val="24"/>
          <w:szCs w:val="24"/>
          <w:lang w:val="uk-UA" w:bidi="ar-SA"/>
        </w:rPr>
        <w:t xml:space="preserve">Законність – Працівники виконують свої службові повноваження з дотриманням Конституції, законів України; вони </w:t>
      </w:r>
      <w:r>
        <w:rPr>
          <w:rFonts w:cs="Times New Roman" w:ascii="Times New Roman" w:hAnsi="Times New Roman"/>
          <w:color w:val="000000"/>
          <w:sz w:val="24"/>
          <w:szCs w:val="24"/>
          <w:lang w:val="uk-UA" w:bidi="ar-SA"/>
        </w:rPr>
        <w:t xml:space="preserve">утримуються від виконання рішень чи доручень керівництва, якщо вони суперечать закону. </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Служіння інтересам громади – Працівники високо цінують довірену їм роботу і розуміють важливість своєї діяльності, спрямованої на благо кожного мешканця Покровської міської територіальної громади.</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Політична нейтральність – власні політичні переконання або погляди Працівників не демонструються ними і не впливають негативно на виконання їхніх службових повноважень та не використовуються в інтересах політичних партій чи їх осередків або окремих політиків.</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Неупередженість – Працівники діють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Професіоналізм – Працівники сумлінно, компетентно,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підпорядковані, підзвітні або підконтрольні, демонструючи високу управлінську культуру, що забезпечує повагу й довіру мешканців Покровської міської територіальної громади.</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Доброчесність – Працівники не допускають у своїй діяльності та не толерують з боку інших прояви будь-якої корупційної поведінки формуючи вільне від корупції середовище.</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Прозорість і відкритість – Працівники створюють можливість взаємодії мешканців громади з Покровською міською радою,</w:t>
      </w:r>
      <w:r>
        <w:rPr>
          <w:rFonts w:cs="Times New Roman" w:ascii="Times New Roman" w:hAnsi="Times New Roman"/>
          <w:sz w:val="24"/>
          <w:szCs w:val="24"/>
          <w:lang w:val="uk-UA" w:bidi="ar-SA"/>
        </w:rPr>
        <w:t xml:space="preserve"> </w:t>
      </w:r>
      <w:r>
        <w:rPr>
          <w:rFonts w:cs="Times New Roman" w:ascii="Times New Roman" w:hAnsi="Times New Roman"/>
          <w:color w:val="000000"/>
          <w:sz w:val="24"/>
          <w:szCs w:val="24"/>
          <w:lang w:val="uk-UA" w:bidi="ar-SA"/>
        </w:rPr>
        <w:t>її виконавчим комітетом, їх структурними підрозділами та комунальними підприємствами, установами та організаціями при формуванні і реалізації місцевої політики.</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Обґрунтованість рішень та дій – Працівники обґрунтовують законність кожної своєї дії чи рішення.</w:t>
      </w:r>
    </w:p>
    <w:p>
      <w:pPr>
        <w:pStyle w:val="Normal"/>
        <w:spacing w:lineRule="auto" w:line="240" w:before="0" w:after="0"/>
        <w:ind w:right="-2" w:hanging="0"/>
        <w:jc w:val="both"/>
        <w:rPr>
          <w:rFonts w:ascii="Times New Roman" w:hAnsi="Times New Roman" w:cs="Times New Roman"/>
          <w:sz w:val="24"/>
          <w:szCs w:val="24"/>
          <w:lang w:val="uk-UA" w:bidi="ar-SA"/>
        </w:rPr>
      </w:pPr>
      <w:r>
        <w:rPr>
          <w:rFonts w:cs="Times New Roman" w:ascii="Times New Roman" w:hAnsi="Times New Roman"/>
          <w:sz w:val="24"/>
          <w:szCs w:val="24"/>
          <w:lang w:val="uk-UA" w:bidi="ar-SA"/>
        </w:rPr>
      </w:r>
    </w:p>
    <w:p>
      <w:pPr>
        <w:pStyle w:val="Normal"/>
        <w:spacing w:lineRule="auto" w:line="240" w:before="0" w:after="0"/>
        <w:ind w:right="-2" w:hanging="0"/>
        <w:jc w:val="center"/>
        <w:rPr>
          <w:sz w:val="24"/>
          <w:szCs w:val="24"/>
          <w:lang w:val="uk-UA" w:bidi="ar-SA"/>
        </w:rPr>
      </w:pPr>
      <w:r>
        <w:rPr>
          <w:rFonts w:cs="Times New Roman" w:ascii="Times New Roman" w:hAnsi="Times New Roman"/>
          <w:b/>
          <w:bCs/>
          <w:color w:val="000000"/>
          <w:sz w:val="24"/>
          <w:szCs w:val="24"/>
          <w:lang w:val="uk-UA" w:bidi="ar-SA"/>
        </w:rPr>
        <w:t xml:space="preserve">ІІІ. </w:t>
      </w:r>
      <w:bookmarkStart w:id="13" w:name="_Hlk42032258"/>
      <w:bookmarkStart w:id="14" w:name="_Hlk41850140"/>
      <w:r>
        <w:rPr>
          <w:rFonts w:cs="Times New Roman" w:ascii="Times New Roman" w:hAnsi="Times New Roman"/>
          <w:b/>
          <w:bCs/>
          <w:color w:val="000000"/>
          <w:sz w:val="24"/>
          <w:szCs w:val="24"/>
          <w:lang w:val="uk-UA" w:bidi="ar-SA"/>
        </w:rPr>
        <w:t>Бажана (очікувана) поведінк</w:t>
      </w:r>
      <w:bookmarkEnd w:id="13"/>
      <w:bookmarkEnd w:id="14"/>
      <w:r>
        <w:rPr>
          <w:rFonts w:cs="Times New Roman" w:ascii="Times New Roman" w:hAnsi="Times New Roman"/>
          <w:b/>
          <w:bCs/>
          <w:color w:val="000000"/>
          <w:sz w:val="24"/>
          <w:szCs w:val="24"/>
          <w:lang w:val="uk-UA" w:bidi="ar-SA"/>
        </w:rPr>
        <w:t>а</w:t>
      </w:r>
    </w:p>
    <w:p>
      <w:pPr>
        <w:pStyle w:val="Normal"/>
        <w:spacing w:lineRule="auto" w:line="240" w:before="0" w:after="0"/>
        <w:ind w:right="-2" w:hanging="0"/>
        <w:jc w:val="both"/>
        <w:rPr>
          <w:rFonts w:ascii="Times New Roman" w:hAnsi="Times New Roman" w:cs="Times New Roman"/>
          <w:sz w:val="24"/>
          <w:szCs w:val="24"/>
          <w:lang w:val="uk-UA" w:bidi="ar-SA"/>
        </w:rPr>
      </w:pPr>
      <w:r>
        <w:rPr>
          <w:rFonts w:cs="Times New Roman" w:ascii="Times New Roman" w:hAnsi="Times New Roman"/>
          <w:sz w:val="24"/>
          <w:szCs w:val="24"/>
          <w:lang w:val="uk-UA" w:bidi="ar-SA"/>
        </w:rPr>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 xml:space="preserve">3. </w:t>
      </w:r>
      <w:bookmarkStart w:id="15" w:name="_Hlk41862971"/>
      <w:r>
        <w:rPr>
          <w:rFonts w:cs="Times New Roman" w:ascii="Times New Roman" w:hAnsi="Times New Roman"/>
          <w:color w:val="000000"/>
          <w:sz w:val="24"/>
          <w:szCs w:val="24"/>
          <w:lang w:val="uk-UA" w:bidi="ar-SA"/>
        </w:rPr>
        <w:t>Працівники у своїй службовій діяльності дотримуються стандартів щодо бажаної (очікуваної) поведінки, встановлених цим Кодексом та демонструють свою доброчесність, високий рівень культури, а їхнім основним стимулом є особисте сумління та усвідомлення важливості чесного та професійного служіння на благо мешканців Покровської міської територіальної громади.</w:t>
      </w:r>
      <w:bookmarkEnd w:id="15"/>
    </w:p>
    <w:p>
      <w:pPr>
        <w:pStyle w:val="Normal"/>
        <w:spacing w:lineRule="auto" w:line="240" w:before="0" w:after="0"/>
        <w:ind w:right="-2" w:firstLine="709"/>
        <w:jc w:val="both"/>
        <w:rPr>
          <w:rFonts w:ascii="Times New Roman" w:hAnsi="Times New Roman" w:cs="Times New Roman"/>
          <w:sz w:val="24"/>
          <w:szCs w:val="24"/>
          <w:lang w:val="uk-UA" w:bidi="ar-SA"/>
        </w:rPr>
      </w:pPr>
      <w:r>
        <w:rPr>
          <w:rFonts w:cs="Times New Roman" w:ascii="Times New Roman" w:hAnsi="Times New Roman"/>
          <w:sz w:val="24"/>
          <w:szCs w:val="24"/>
          <w:lang w:val="uk-UA" w:bidi="ar-SA"/>
        </w:rPr>
      </w:r>
    </w:p>
    <w:p>
      <w:pPr>
        <w:pStyle w:val="Normal"/>
        <w:spacing w:lineRule="auto" w:line="240" w:before="0" w:after="0"/>
        <w:ind w:right="-2" w:firstLine="709"/>
        <w:jc w:val="both"/>
        <w:rPr>
          <w:sz w:val="24"/>
          <w:szCs w:val="24"/>
          <w:lang w:val="uk-UA" w:bidi="ar-SA"/>
        </w:rPr>
      </w:pPr>
      <w:bookmarkStart w:id="16" w:name="_Hlk41862926"/>
      <w:r>
        <w:rPr>
          <w:rFonts w:cs="Times New Roman" w:ascii="Times New Roman" w:hAnsi="Times New Roman"/>
          <w:bCs/>
          <w:color w:val="000000"/>
          <w:sz w:val="24"/>
          <w:szCs w:val="24"/>
          <w:u w:val="single"/>
          <w:lang w:val="uk-UA" w:bidi="ar-SA"/>
        </w:rPr>
        <w:t>Стандарти щодо бажаної (очікуваної) поведінки Працівників</w:t>
      </w:r>
      <w:bookmarkEnd w:id="16"/>
      <w:r>
        <w:rPr>
          <w:rFonts w:cs="Times New Roman" w:ascii="Times New Roman" w:hAnsi="Times New Roman"/>
          <w:bCs/>
          <w:color w:val="000000"/>
          <w:sz w:val="24"/>
          <w:szCs w:val="24"/>
          <w:u w:val="single"/>
          <w:lang w:val="uk-UA" w:bidi="ar-SA"/>
        </w:rPr>
        <w:t>:</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3.1. Ставитись з повагою до честі та гідності кожної людини.</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3.2. Приймати рішення на підставі закону, зважаючи на моральність та справедливість.</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 xml:space="preserve">3.3. Виконувати свою роботу сумлінно, компетентно, вчасно, результативно і відповідально. </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3.4. Не уникати з формальних причин відповідальності за результати своєї роботи.</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 xml:space="preserve">3.5. Підтримувати та ділитись зі своїми колегами досвідом та знаннями, підвищуючи загальний рівень професійності колективу. </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3.6. Не вдаватися до наклепу, підлості, чи інших проявів ганебної поведінки у стосунках із колегами та іншими особами у своїй службовій та позаслужбовій діяльності.</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3.7. Уникати та запобігати міжособистісних конфліктів, бути чесними у спілкуванні з громадянами, керівниками, колегами та підлеглими</w:t>
      </w:r>
      <w:r>
        <w:rPr>
          <w:rFonts w:cs="Times New Roman" w:ascii="Times New Roman" w:hAnsi="Times New Roman"/>
          <w:sz w:val="24"/>
          <w:szCs w:val="24"/>
          <w:lang w:val="uk-UA" w:bidi="ar-SA"/>
        </w:rPr>
        <w:t xml:space="preserve"> </w:t>
      </w:r>
      <w:r>
        <w:rPr>
          <w:rFonts w:cs="Times New Roman" w:ascii="Times New Roman" w:hAnsi="Times New Roman"/>
          <w:color w:val="000000"/>
          <w:sz w:val="24"/>
          <w:szCs w:val="24"/>
          <w:lang w:val="uk-UA" w:bidi="ar-SA"/>
        </w:rPr>
        <w:t>у своїй службовій та позаслужбовій діяльності.</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3.8. Не допускати проявів осуду чи дискримінації колег за помилки при виконанні ініціативної дії, яка не дала очікуваного результату внаслідок непередбачуваних обставин.</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3.9. Забезпечувати рівне ставлення до кожної людини незалежно від статі,</w:t>
      </w:r>
      <w:r>
        <w:rPr>
          <w:rFonts w:cs="Times New Roman" w:ascii="Times New Roman" w:hAnsi="Times New Roman"/>
          <w:sz w:val="24"/>
          <w:szCs w:val="24"/>
          <w:lang w:val="uk-UA" w:bidi="ar-SA"/>
        </w:rPr>
        <w:t xml:space="preserve"> </w:t>
      </w:r>
      <w:r>
        <w:rPr>
          <w:rFonts w:cs="Times New Roman" w:ascii="Times New Roman" w:hAnsi="Times New Roman"/>
          <w:color w:val="000000"/>
          <w:sz w:val="24"/>
          <w:szCs w:val="24"/>
          <w:lang w:val="uk-UA" w:bidi="ar-SA"/>
        </w:rPr>
        <w:t>сексуальної орієнтації чи гендерної ідентичності, раси, кольору шкіри, політичних, релігійних та інших переконань, віку, стану здоров’я, етнічного та соціального походження, громадянства, сімейного та майнового стану тощо.</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3.10. Вживати всіх можливих законних заходів для вирішення в межах своїх повноважень проблем мешканців Покровської міської територіальної громади, які звертаються на законних підставах.</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3.11. Проявляти ініціативу і творчий підхід, вносити пропозиції для покращення робочих процесів та подолання необґрунтованого бюрократизму.</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3.12. Працювати над підвищенням рівня своїх знань, вдосконаленням навичок і вмінь та за необхідності подавати пропозиції керівництву щодо організації відповідних освітніх заходів (лекцій, тренінгів, семінарів, форумів тощо).</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3.13. Проходити професійне навчання, зокрема з питань етики і доброчесності, у порядку та строки, визначені законодавством.</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3.14. Використовувати у публічних виступах, діловій та службовій переписці, спілкуванні, а також у відповідях на звернення/запити фізичних та юридичних осіб достовірні та перевірені відомості.</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3.15. Надавати публічну інформацію вчасно та у зрозумілій формі.</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3.16. Створювати умови для надання пропозицій та участі мешканців Покровської міської територіальної громади у діяльності міської ради, її виконавчого комітету, структурних та комунальних підприємств, установ та організацій, а також залучати до участі експертів та інших заінтересованих осіб.</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3.17. Раціонально розпоряджатися ресурсами, які надаються для виконання службових повноважень.</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3.18. Дотримуватися службової субординації та</w:t>
      </w:r>
      <w:r>
        <w:rPr>
          <w:rFonts w:cs="Times New Roman" w:ascii="Times New Roman" w:hAnsi="Times New Roman"/>
          <w:sz w:val="24"/>
          <w:szCs w:val="24"/>
          <w:lang w:val="uk-UA" w:bidi="ar-SA"/>
        </w:rPr>
        <w:t xml:space="preserve"> </w:t>
      </w:r>
      <w:r>
        <w:rPr>
          <w:rFonts w:cs="Times New Roman" w:ascii="Times New Roman" w:hAnsi="Times New Roman"/>
          <w:color w:val="000000"/>
          <w:sz w:val="24"/>
          <w:szCs w:val="24"/>
          <w:lang w:val="uk-UA" w:bidi="ar-SA"/>
        </w:rPr>
        <w:t>утримуватися від надання публічної оцінки діяльності колег та своїх керівників,</w:t>
      </w:r>
      <w:r>
        <w:rPr>
          <w:rFonts w:cs="Times New Roman" w:ascii="Times New Roman" w:hAnsi="Times New Roman"/>
          <w:sz w:val="24"/>
          <w:szCs w:val="24"/>
          <w:lang w:val="uk-UA" w:bidi="ar-SA"/>
        </w:rPr>
        <w:t xml:space="preserve"> </w:t>
      </w:r>
      <w:r>
        <w:rPr>
          <w:rFonts w:cs="Times New Roman" w:ascii="Times New Roman" w:hAnsi="Times New Roman"/>
          <w:color w:val="000000"/>
          <w:sz w:val="24"/>
          <w:szCs w:val="24"/>
          <w:lang w:val="uk-UA" w:bidi="ar-SA"/>
        </w:rPr>
        <w:t>якщо така оцінка виходить за етично допустимі межі.</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3.19. Дотримуватися високої культури спілкування, не допускати дискримінації державної мови та використовувати її під час виконання своїх службових обов’язків, постійно підвищувати свій рівень володіння державною мовою.</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 xml:space="preserve">3.20. Ставитись з повагою до прав, свобод та законних інтересів фізичних та юридичних осіб. </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3.21. Виявляти повагу до особистої гідності, життєвого шляху та бойового досвіду ветеранів та ветеранок, визнавати їхній внесок у захист державного суверенітету та територіальної цілісності України.</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 xml:space="preserve">3.22. Ставитися з повагою до державних символів України, а також символіки територіальних громад сіл, селищ, міст, районів і областей. </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3.23. Утримуватися від правовідносин чи партнерства від імені Покровської міської ради, виконавчого комітету, його структурних підрозділів та комунальних підприємств, установ чи організацій з фізичними та юридичними особами із обґрунтовано сумнівною репутацією, що може негативно вплинути на репутацію Покровської міської ради та її виконавчого комітету.</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3.24. Не займатися у робочий час діяльністю, яка виходить за межі виконання безпосередніх службових повноважень.</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3.25. Утримуватися, в тому числі і в позаробочий час, від поширення інформації, зокрема розміщення коментарів у соціальних мережах, що можуть завдати шкоди репутації державним органам, Покровській міській раді та її виконавчому комітету.</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3.26. Застосування штучного інтелекту під час виконання посадових обов’язків має ґрунтуватися на його відповідальному використані, повазі до прав, свобод та гідності громадян, а також відповідати правилам етики, встановленим законодавством вимогам до обробки персональних даних та інформації з обмеженим доступом.</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3.27. Викладати інформаційні матеріали та повідомлення чітко, лаконічно та послідовно для однозначного їх сприйняття, забезпечувати викладення інформації у форматах, що забезпечують доступність її сприйняття особами з інвалідністю та особами з порушенням інтелектуального розвитку, зокрема із застосуванням методу спрощеної мови та у форматі легкого читання.</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3.28. Протидіяти мобінгу (цькуванню), вживати заходи, спрямовані на запобігання та припинення мобінгу (цькування), а також заходи щодо відновлення порушених внаслідок мобінгу (цькування) прав.</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3.29. Постійно підвищувати свій культурний рівень, рівень свого професійного розвитку, рівень володіння англійською чи іншою іноземною мовою, необхідною для виконання посадових обов’язків, поліпшувати свої уміння, знання і навички відповідно до функцій та завдань за посадою, зокрема в частині цифрової грамотності, удосконалювати організацію службової діяльності.</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3.30. Дотримуватися  належного зовнішнього вигляду.</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3.31. Повідомляти, якщо стало відомо, про загрозу чи факти порушення цього Кодексу, зокрема, прояву будь-якої форми дискримінації, насильства за ознакою статі, сексуального домагання, мобінгу (цькування), недоброчесності або неправомірного поширення інформації з обмеженим доступом іншим державним службовцем чи посадовою особою місцевого самоврядування, безпосереднього керівника, керівника вищого рівня (у разі необхідності).</w:t>
      </w:r>
    </w:p>
    <w:p>
      <w:pPr>
        <w:pStyle w:val="Normal"/>
        <w:spacing w:lineRule="auto" w:line="240" w:before="0" w:after="0"/>
        <w:ind w:right="-2" w:firstLine="709"/>
        <w:jc w:val="both"/>
        <w:rPr>
          <w:rFonts w:ascii="Times New Roman" w:hAnsi="Times New Roman" w:cs="Times New Roman"/>
          <w:sz w:val="24"/>
          <w:szCs w:val="24"/>
          <w:lang w:val="uk-UA" w:bidi="ar-SA"/>
        </w:rPr>
      </w:pPr>
      <w:r>
        <w:rPr>
          <w:rFonts w:cs="Times New Roman" w:ascii="Times New Roman" w:hAnsi="Times New Roman"/>
          <w:sz w:val="24"/>
          <w:szCs w:val="24"/>
          <w:lang w:val="uk-UA" w:bidi="ar-SA"/>
        </w:rPr>
      </w:r>
    </w:p>
    <w:p>
      <w:pPr>
        <w:pStyle w:val="Normal"/>
        <w:spacing w:lineRule="auto" w:line="240" w:before="0" w:after="0"/>
        <w:ind w:right="-2" w:firstLine="709"/>
        <w:jc w:val="both"/>
        <w:rPr>
          <w:sz w:val="24"/>
          <w:szCs w:val="24"/>
          <w:lang w:val="uk-UA" w:bidi="ar-SA"/>
        </w:rPr>
      </w:pPr>
      <w:r>
        <w:rPr>
          <w:rFonts w:cs="Times New Roman" w:ascii="Times New Roman" w:hAnsi="Times New Roman"/>
          <w:bCs/>
          <w:color w:val="000000"/>
          <w:sz w:val="24"/>
          <w:szCs w:val="24"/>
          <w:u w:val="single"/>
          <w:lang w:val="uk-UA" w:bidi="ar-SA"/>
        </w:rPr>
        <w:t>Керівники у своїй службовій діяльності, окрім визначених у пункті 3.1. - 3.30 цього Кодексу, повинні дотримуватись таких стандартів бажаної (очікуваної) поведінки:</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3.32. Ефективно координувати роботу підлеглих та бути прикладом для них у дотриманні норм Кодексу.</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 xml:space="preserve">3.33. Цінувати та поважати кожного </w:t>
      </w:r>
      <w:r>
        <w:rPr>
          <w:rFonts w:cs="Times New Roman" w:ascii="Times New Roman" w:hAnsi="Times New Roman"/>
          <w:sz w:val="24"/>
          <w:szCs w:val="24"/>
          <w:lang w:val="uk-UA" w:bidi="ar-SA"/>
        </w:rPr>
        <w:t>Працівника</w:t>
      </w:r>
      <w:r>
        <w:rPr>
          <w:rFonts w:cs="Times New Roman" w:ascii="Times New Roman" w:hAnsi="Times New Roman"/>
          <w:color w:val="000000"/>
          <w:sz w:val="24"/>
          <w:szCs w:val="24"/>
          <w:lang w:val="uk-UA" w:bidi="ar-SA"/>
        </w:rPr>
        <w:t>, створювати та підтримувати командний дух.</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 xml:space="preserve">3.34. Формувати атмосферу свободи висловлення Працівниками пропозицій та зауваг </w:t>
      </w:r>
      <w:bookmarkStart w:id="17" w:name="_Hlk41851454"/>
      <w:r>
        <w:rPr>
          <w:rFonts w:cs="Times New Roman" w:ascii="Times New Roman" w:hAnsi="Times New Roman"/>
          <w:color w:val="000000"/>
          <w:sz w:val="24"/>
          <w:szCs w:val="24"/>
          <w:lang w:val="uk-UA" w:bidi="ar-SA"/>
        </w:rPr>
        <w:t>у етично допустимих межах</w:t>
      </w:r>
      <w:bookmarkEnd w:id="17"/>
      <w:r>
        <w:rPr>
          <w:rFonts w:cs="Times New Roman" w:ascii="Times New Roman" w:hAnsi="Times New Roman"/>
          <w:color w:val="000000"/>
          <w:sz w:val="24"/>
          <w:szCs w:val="24"/>
          <w:lang w:val="uk-UA" w:bidi="ar-SA"/>
        </w:rPr>
        <w:t>.</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3.35. Не допускати у колективі проявів несправедливості та замовчування не етичної поведінки.</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3.36. Запобігати внутрішнім міжособистісним конфліктам між Працівниками.</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3.37. Заохочувати високу культуру спілкування, дотримання морально-етичних цінностей та основних принципів, а також стандартів, встановлених цим Кодексом.</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3.38. Заохочувати та забезпечувати рівні права та можливості для професійного розвитку Працівників.</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3.39. Сприяти створенню комфортної психологічної атмосфери в трудовому колективі та не допускати випадків мобінгу (цькування).</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3.40. Справедливо розподіляти навантаження між підлеглими Працівниками встановлюючи адекватні терміни для вчасного виконання завдань і доручень, у чіткій відповідності із кваліфікаційними вимогами до Працівників, визначеними у їх посадових інструкціях.</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3.41. Використовувати зрозумілі для Працівників показники оцінки результатів їх діяльності, які є підставою для застосування заохочення або стягнення.</w:t>
      </w:r>
    </w:p>
    <w:p>
      <w:pPr>
        <w:pStyle w:val="Normal"/>
        <w:spacing w:lineRule="auto" w:line="240" w:before="0" w:after="0"/>
        <w:ind w:left="720" w:right="-2" w:hanging="0"/>
        <w:jc w:val="both"/>
        <w:rPr>
          <w:rFonts w:ascii="Times New Roman" w:hAnsi="Times New Roman" w:cs="Times New Roman"/>
          <w:sz w:val="24"/>
          <w:szCs w:val="24"/>
          <w:lang w:val="uk-UA" w:bidi="ar-SA"/>
        </w:rPr>
      </w:pPr>
      <w:r>
        <w:rPr>
          <w:rFonts w:cs="Times New Roman" w:ascii="Times New Roman" w:hAnsi="Times New Roman"/>
          <w:sz w:val="24"/>
          <w:szCs w:val="24"/>
          <w:lang w:val="uk-UA" w:bidi="ar-SA"/>
        </w:rPr>
      </w:r>
    </w:p>
    <w:p>
      <w:pPr>
        <w:pStyle w:val="ListParagraph"/>
        <w:spacing w:lineRule="auto" w:line="240" w:before="0" w:after="0"/>
        <w:ind w:left="0" w:right="-2" w:hanging="0"/>
        <w:contextualSpacing w:val="false"/>
        <w:jc w:val="center"/>
        <w:rPr>
          <w:sz w:val="24"/>
          <w:szCs w:val="24"/>
          <w:lang w:val="uk-UA" w:bidi="ar-SA"/>
        </w:rPr>
      </w:pPr>
      <w:r>
        <w:rPr>
          <w:rFonts w:ascii="Times New Roman" w:hAnsi="Times New Roman"/>
          <w:b/>
          <w:bCs/>
          <w:sz w:val="24"/>
          <w:szCs w:val="24"/>
          <w:lang w:val="uk-UA" w:bidi="ar-SA"/>
        </w:rPr>
        <w:t>IV. Неприйнятна (заборонена) поведінка</w:t>
      </w:r>
    </w:p>
    <w:p>
      <w:pPr>
        <w:pStyle w:val="ListParagraph"/>
        <w:spacing w:lineRule="auto" w:line="240" w:before="0" w:after="0"/>
        <w:ind w:left="0" w:right="-2" w:hanging="0"/>
        <w:contextualSpacing w:val="false"/>
        <w:jc w:val="both"/>
        <w:rPr>
          <w:rFonts w:ascii="Times New Roman" w:hAnsi="Times New Roman"/>
          <w:b/>
          <w:b/>
          <w:bCs/>
          <w:sz w:val="24"/>
          <w:szCs w:val="24"/>
          <w:lang w:val="uk-UA" w:bidi="ar-SA"/>
        </w:rPr>
      </w:pPr>
      <w:r>
        <w:rPr>
          <w:rFonts w:ascii="Times New Roman" w:hAnsi="Times New Roman"/>
          <w:b/>
          <w:bCs/>
          <w:sz w:val="24"/>
          <w:szCs w:val="24"/>
          <w:lang w:val="uk-UA" w:bidi="ar-SA"/>
        </w:rPr>
      </w:r>
    </w:p>
    <w:p>
      <w:pPr>
        <w:pStyle w:val="ListParagraph"/>
        <w:spacing w:lineRule="auto" w:line="240" w:before="0" w:after="0"/>
        <w:ind w:left="0" w:right="-2" w:firstLine="709"/>
        <w:contextualSpacing w:val="false"/>
        <w:jc w:val="both"/>
        <w:rPr>
          <w:sz w:val="24"/>
          <w:szCs w:val="24"/>
          <w:lang w:val="uk-UA" w:bidi="ar-SA"/>
        </w:rPr>
      </w:pPr>
      <w:r>
        <w:rPr>
          <w:rFonts w:ascii="Times New Roman" w:hAnsi="Times New Roman"/>
          <w:bCs/>
          <w:sz w:val="24"/>
          <w:szCs w:val="24"/>
          <w:lang w:val="uk-UA" w:bidi="ar-SA"/>
        </w:rPr>
        <w:t xml:space="preserve">Працівники, у своїй службовій діяльності, дотримуються </w:t>
      </w:r>
      <w:bookmarkStart w:id="18" w:name="_Hlk42158411"/>
      <w:r>
        <w:rPr>
          <w:rFonts w:ascii="Times New Roman" w:hAnsi="Times New Roman"/>
          <w:bCs/>
          <w:sz w:val="24"/>
          <w:szCs w:val="24"/>
          <w:lang w:val="uk-UA" w:bidi="ar-SA"/>
        </w:rPr>
        <w:t>антикорупційних законодавчих заборон та обмежень</w:t>
      </w:r>
      <w:bookmarkEnd w:id="18"/>
      <w:r>
        <w:rPr>
          <w:rFonts w:ascii="Times New Roman" w:hAnsi="Times New Roman"/>
          <w:bCs/>
          <w:sz w:val="24"/>
          <w:szCs w:val="24"/>
          <w:lang w:val="uk-UA" w:bidi="ar-SA"/>
        </w:rPr>
        <w:t>, заборон, які становлять суть</w:t>
      </w:r>
      <w:r>
        <w:rPr>
          <w:rFonts w:ascii="Times New Roman" w:hAnsi="Times New Roman"/>
          <w:sz w:val="24"/>
          <w:szCs w:val="24"/>
          <w:lang w:val="uk-UA" w:bidi="ar-SA"/>
        </w:rPr>
        <w:t xml:space="preserve"> </w:t>
      </w:r>
      <w:r>
        <w:rPr>
          <w:rFonts w:ascii="Times New Roman" w:hAnsi="Times New Roman"/>
          <w:bCs/>
          <w:sz w:val="24"/>
          <w:szCs w:val="24"/>
          <w:lang w:val="uk-UA" w:bidi="ar-SA"/>
        </w:rPr>
        <w:t xml:space="preserve">кримінальних або адміністративних правопорушень, корупційних або пов’язаних із корупцією, перелік яких наведено у Додатку, а також інших </w:t>
      </w:r>
      <w:bookmarkStart w:id="19" w:name="_Hlk42119461"/>
      <w:r>
        <w:rPr>
          <w:rFonts w:ascii="Times New Roman" w:hAnsi="Times New Roman"/>
          <w:bCs/>
          <w:sz w:val="24"/>
          <w:szCs w:val="24"/>
          <w:lang w:val="uk-UA" w:bidi="ar-SA"/>
        </w:rPr>
        <w:t xml:space="preserve">вимог, встановлених у цьому розділі </w:t>
      </w:r>
      <w:bookmarkEnd w:id="19"/>
      <w:r>
        <w:rPr>
          <w:rFonts w:ascii="Times New Roman" w:hAnsi="Times New Roman"/>
          <w:bCs/>
          <w:sz w:val="24"/>
          <w:szCs w:val="24"/>
          <w:lang w:val="uk-UA" w:bidi="ar-SA"/>
        </w:rPr>
        <w:t xml:space="preserve">Кодексу щодо неприйнятної (забороненої) поведінки. </w:t>
      </w:r>
    </w:p>
    <w:p>
      <w:pPr>
        <w:pStyle w:val="ListParagraph"/>
        <w:spacing w:lineRule="auto" w:line="240" w:before="0" w:after="0"/>
        <w:ind w:left="0" w:right="-2" w:firstLine="709"/>
        <w:contextualSpacing w:val="false"/>
        <w:jc w:val="both"/>
        <w:rPr>
          <w:rFonts w:ascii="Times New Roman" w:hAnsi="Times New Roman"/>
          <w:bCs/>
          <w:sz w:val="24"/>
          <w:szCs w:val="24"/>
          <w:lang w:val="uk-UA" w:bidi="ar-SA"/>
        </w:rPr>
      </w:pPr>
      <w:r>
        <w:rPr>
          <w:rFonts w:ascii="Times New Roman" w:hAnsi="Times New Roman"/>
          <w:bCs/>
          <w:sz w:val="24"/>
          <w:szCs w:val="24"/>
          <w:lang w:val="uk-UA" w:bidi="ar-SA"/>
        </w:rPr>
      </w:r>
    </w:p>
    <w:p>
      <w:pPr>
        <w:pStyle w:val="ListParagraph"/>
        <w:spacing w:lineRule="auto" w:line="240" w:before="0" w:after="0"/>
        <w:ind w:left="0" w:right="-2" w:hanging="0"/>
        <w:contextualSpacing w:val="false"/>
        <w:jc w:val="both"/>
        <w:rPr>
          <w:b/>
          <w:b/>
          <w:bCs/>
          <w:sz w:val="24"/>
          <w:szCs w:val="24"/>
          <w:lang w:val="uk-UA" w:bidi="ar-SA"/>
        </w:rPr>
      </w:pPr>
      <w:r>
        <w:rPr>
          <w:rFonts w:ascii="Times New Roman" w:hAnsi="Times New Roman"/>
          <w:b/>
          <w:bCs/>
          <w:sz w:val="24"/>
          <w:szCs w:val="24"/>
          <w:u w:val="single"/>
          <w:lang w:val="uk-UA" w:bidi="ar-SA"/>
        </w:rPr>
        <w:t>Неприйнятна (заборонена) поведінка Працівників:</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4.1. Міжособистісні (систематичні або серйозні одноразові) порушення:</w:t>
      </w:r>
    </w:p>
    <w:p>
      <w:pPr>
        <w:pStyle w:val="Normal"/>
        <w:spacing w:lineRule="auto" w:line="240" w:before="0" w:after="0"/>
        <w:ind w:right="-2" w:firstLine="720"/>
        <w:jc w:val="both"/>
        <w:rPr>
          <w:sz w:val="24"/>
          <w:szCs w:val="24"/>
          <w:lang w:val="uk-UA" w:bidi="ar-SA"/>
        </w:rPr>
      </w:pPr>
      <w:r>
        <w:rPr>
          <w:rFonts w:cs="Times New Roman" w:ascii="Times New Roman" w:hAnsi="Times New Roman"/>
          <w:sz w:val="24"/>
          <w:szCs w:val="24"/>
          <w:lang w:val="uk-UA" w:bidi="ar-SA"/>
        </w:rPr>
        <w:t>- Приниження гідності людини у формі грубих висловлювань, образ, залякування або вчинення психологічного тиску.</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 Дискримінація людини за ознаками статі, сексуальної орієнтації чи гендерної ідентичності, раси, кольору шкіри, політичних, релігійних та інших переконань, віку, стану здоров’я, етнічного та соціального походження, громадянства, сімейного та майнового стану тощо.</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 xml:space="preserve">- </w:t>
      </w:r>
      <w:r>
        <w:rPr>
          <w:rFonts w:cs="Times New Roman" w:ascii="Times New Roman" w:hAnsi="Times New Roman"/>
          <w:color w:val="333333"/>
          <w:sz w:val="24"/>
          <w:szCs w:val="24"/>
          <w:shd w:fill="FFFFFF" w:val="clear"/>
          <w:lang w:val="uk-UA" w:bidi="ar-SA"/>
        </w:rPr>
        <w:t>Принизливих коментарів щодо зовнішнього </w:t>
      </w:r>
      <w:r>
        <w:rPr>
          <w:rFonts w:cs="Times New Roman" w:ascii="Times New Roman" w:hAnsi="Times New Roman"/>
          <w:sz w:val="24"/>
          <w:szCs w:val="24"/>
          <w:lang w:val="uk-UA" w:bidi="ar-SA"/>
        </w:rPr>
        <w:t>вигляду,</w:t>
      </w:r>
      <w:r>
        <w:rPr>
          <w:rFonts w:cs="Times New Roman" w:ascii="Times New Roman" w:hAnsi="Times New Roman"/>
          <w:color w:val="333333"/>
          <w:sz w:val="24"/>
          <w:szCs w:val="24"/>
          <w:shd w:fill="FFFFFF" w:val="clear"/>
          <w:lang w:val="uk-UA" w:bidi="ar-SA"/>
        </w:rPr>
        <w:t xml:space="preserve"> одягу.</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 Будь-які інші форми дискримінації людини, які включають небажану та настирливу фізичну чи словесну дискримінацію (принизливі зауваження, жести, міміку</w:t>
      </w:r>
      <w:bookmarkStart w:id="20" w:name="_GoBack"/>
      <w:bookmarkEnd w:id="20"/>
      <w:r>
        <w:rPr>
          <w:rFonts w:cs="Times New Roman" w:ascii="Times New Roman" w:hAnsi="Times New Roman"/>
          <w:sz w:val="24"/>
          <w:szCs w:val="24"/>
          <w:lang w:val="uk-UA" w:bidi="ar-SA"/>
        </w:rPr>
        <w:t xml:space="preserve"> тощо, що ображають або принижують людину чи порушують недоторканність її приватного життя). </w:t>
      </w:r>
    </w:p>
    <w:p>
      <w:pPr>
        <w:pStyle w:val="Normal"/>
        <w:spacing w:lineRule="auto" w:line="240" w:before="0" w:after="0"/>
        <w:jc w:val="both"/>
        <w:rPr>
          <w:sz w:val="24"/>
          <w:szCs w:val="24"/>
          <w:lang w:val="uk-UA" w:bidi="ar-SA"/>
        </w:rPr>
      </w:pPr>
      <w:r>
        <w:rPr>
          <w:rFonts w:cs="Times New Roman" w:ascii="Times New Roman" w:hAnsi="Times New Roman"/>
          <w:sz w:val="24"/>
          <w:szCs w:val="24"/>
          <w:lang w:val="uk-UA" w:bidi="ar-SA"/>
        </w:rPr>
        <w:tab/>
        <w:t>- Поширення, схвалення або участі у мові ворожнечі, а саме будь-якій формі розпалювання, поширення або виправдання ненависті та насильства щодо особи чи групи осіб за певними ознаками, зокрема, статі, сексуальної орієнтації, раси, етнічної приналежності, національності, мови, соціального статусу, релігії чи інших переконань.</w:t>
      </w:r>
      <w:bookmarkStart w:id="21" w:name="n133"/>
      <w:bookmarkStart w:id="22" w:name="n134"/>
      <w:bookmarkEnd w:id="21"/>
      <w:bookmarkEnd w:id="22"/>
    </w:p>
    <w:p>
      <w:pPr>
        <w:pStyle w:val="Normal"/>
        <w:spacing w:lineRule="auto" w:line="240" w:before="0" w:after="0"/>
        <w:jc w:val="both"/>
        <w:rPr>
          <w:sz w:val="24"/>
          <w:szCs w:val="24"/>
          <w:lang w:val="uk-UA" w:bidi="ar-SA"/>
        </w:rPr>
      </w:pPr>
      <w:r>
        <w:rPr>
          <w:rFonts w:cs="Times New Roman" w:ascii="Times New Roman" w:hAnsi="Times New Roman"/>
          <w:sz w:val="24"/>
          <w:szCs w:val="24"/>
          <w:lang w:val="uk-UA" w:bidi="ar-SA"/>
        </w:rPr>
        <w:t xml:space="preserve">             </w:t>
      </w:r>
      <w:r>
        <w:rPr>
          <w:rFonts w:cs="Times New Roman" w:ascii="Times New Roman" w:hAnsi="Times New Roman"/>
          <w:sz w:val="24"/>
          <w:szCs w:val="24"/>
          <w:lang w:val="uk-UA" w:bidi="ar-SA"/>
        </w:rPr>
        <w:t>- Будь-якого принизливого, упередженого ставлення до осіб з інвалідністю, осіб, які проживали/ проживають на тимчасово окупованих територіях України та територіях ведення бойових дій, внутрішньо переміщених осіб, ветеранів та ветеранок, незалежно від їхнього стану здоров’я, участі в бойових діях, військового звання чи соціального статусу.</w:t>
      </w:r>
    </w:p>
    <w:p>
      <w:pPr>
        <w:pStyle w:val="Normal"/>
        <w:spacing w:lineRule="auto" w:line="240" w:before="0" w:after="0"/>
        <w:jc w:val="both"/>
        <w:rPr>
          <w:sz w:val="24"/>
          <w:szCs w:val="24"/>
          <w:lang w:val="uk-UA" w:bidi="ar-SA"/>
        </w:rPr>
      </w:pPr>
      <w:bookmarkStart w:id="23" w:name="n85"/>
      <w:bookmarkEnd w:id="23"/>
      <w:r>
        <w:rPr>
          <w:rFonts w:cs="Times New Roman" w:ascii="Times New Roman" w:hAnsi="Times New Roman"/>
          <w:sz w:val="24"/>
          <w:szCs w:val="24"/>
          <w:lang w:val="uk-UA" w:bidi="ar-SA"/>
        </w:rPr>
        <w:t xml:space="preserve">             </w:t>
      </w:r>
      <w:r>
        <w:rPr>
          <w:rFonts w:cs="Times New Roman" w:ascii="Times New Roman" w:hAnsi="Times New Roman"/>
          <w:sz w:val="24"/>
          <w:szCs w:val="24"/>
          <w:lang w:val="uk-UA" w:bidi="ar-SA"/>
        </w:rPr>
        <w:t>- Дій сексуального або іншого характеру, виражених словесно (погрози, залякування, непристойні зауваження) або фізично (доторкання, поплескування), що принижують чи ображають осіб, які перебувають у трудових, службових, матеріальних чи інших відносинах.</w:t>
      </w:r>
    </w:p>
    <w:p>
      <w:pPr>
        <w:pStyle w:val="Normal"/>
        <w:spacing w:lineRule="auto" w:line="240" w:before="0" w:after="0"/>
        <w:jc w:val="both"/>
        <w:rPr>
          <w:sz w:val="24"/>
          <w:szCs w:val="24"/>
          <w:lang w:val="uk-UA" w:bidi="ar-SA"/>
        </w:rPr>
      </w:pPr>
      <w:bookmarkStart w:id="24" w:name="n119"/>
      <w:bookmarkStart w:id="25" w:name="n136"/>
      <w:bookmarkEnd w:id="24"/>
      <w:bookmarkEnd w:id="25"/>
      <w:r>
        <w:rPr>
          <w:rFonts w:cs="Times New Roman" w:ascii="Times New Roman" w:hAnsi="Times New Roman"/>
          <w:sz w:val="24"/>
          <w:szCs w:val="24"/>
          <w:lang w:val="uk-UA" w:bidi="ar-SA"/>
        </w:rPr>
        <w:t xml:space="preserve">           </w:t>
      </w:r>
      <w:r>
        <w:rPr>
          <w:rFonts w:cs="Times New Roman" w:ascii="Times New Roman" w:hAnsi="Times New Roman"/>
          <w:sz w:val="24"/>
          <w:szCs w:val="24"/>
          <w:lang w:val="uk-UA" w:bidi="ar-SA"/>
        </w:rPr>
        <w:t>- Посадові особи місцевого самоврядування повинні  протидіяти мобінгу (цькуванню), вживати заходи, спрямовані на запобігання та припинення мобінгу (цькування), а також заходи щодо відновлення порушених внаслідок мобінгу (цькування) прав.</w:t>
      </w:r>
    </w:p>
    <w:p>
      <w:pPr>
        <w:pStyle w:val="Normal"/>
        <w:spacing w:lineRule="auto" w:line="240" w:before="0" w:after="0"/>
        <w:ind w:right="-2" w:firstLine="709"/>
        <w:jc w:val="both"/>
        <w:rPr>
          <w:rFonts w:ascii="Times New Roman" w:hAnsi="Times New Roman" w:cs="Times New Roman"/>
          <w:sz w:val="24"/>
          <w:szCs w:val="24"/>
          <w:lang w:val="uk-UA" w:bidi="ar-SA"/>
        </w:rPr>
      </w:pPr>
      <w:r>
        <w:rPr>
          <w:rFonts w:cs="Times New Roman" w:ascii="Times New Roman" w:hAnsi="Times New Roman"/>
          <w:sz w:val="24"/>
          <w:szCs w:val="24"/>
          <w:lang w:val="uk-UA" w:bidi="ar-SA"/>
        </w:rPr>
      </w:r>
    </w:p>
    <w:p>
      <w:pPr>
        <w:pStyle w:val="Normal"/>
        <w:spacing w:lineRule="auto" w:line="240" w:before="0" w:after="0"/>
        <w:ind w:right="-2" w:firstLine="709"/>
        <w:jc w:val="both"/>
        <w:rPr>
          <w:b/>
          <w:b/>
          <w:bCs/>
          <w:sz w:val="24"/>
          <w:szCs w:val="24"/>
          <w:lang w:val="uk-UA" w:bidi="ar-SA"/>
        </w:rPr>
      </w:pPr>
      <w:r>
        <w:rPr>
          <w:rFonts w:cs="Times New Roman" w:ascii="Times New Roman" w:hAnsi="Times New Roman"/>
          <w:b/>
          <w:bCs/>
          <w:sz w:val="24"/>
          <w:szCs w:val="24"/>
          <w:u w:val="single"/>
          <w:lang w:val="uk-UA" w:bidi="ar-SA"/>
        </w:rPr>
        <w:t>4.2.Порушення у професійній діяльності.</w:t>
      </w:r>
    </w:p>
    <w:p>
      <w:pPr>
        <w:pStyle w:val="Normal"/>
        <w:spacing w:lineRule="auto" w:line="240" w:before="0" w:after="0"/>
        <w:ind w:right="-2" w:hanging="0"/>
        <w:jc w:val="both"/>
        <w:rPr>
          <w:sz w:val="24"/>
          <w:szCs w:val="24"/>
          <w:lang w:val="uk-UA" w:bidi="ar-SA"/>
        </w:rPr>
      </w:pPr>
      <w:r>
        <w:rPr>
          <w:rFonts w:cs="Times New Roman" w:ascii="Times New Roman" w:hAnsi="Times New Roman"/>
          <w:sz w:val="24"/>
          <w:szCs w:val="24"/>
          <w:lang w:val="uk-UA" w:bidi="ar-SA"/>
        </w:rPr>
        <w:tab/>
        <w:t xml:space="preserve">- Відмова фізичній чи юридичній особі у належному обґрунтуванні </w:t>
      </w:r>
      <w:bookmarkStart w:id="26" w:name="_Hlk42123000"/>
      <w:r>
        <w:rPr>
          <w:rFonts w:cs="Times New Roman" w:ascii="Times New Roman" w:hAnsi="Times New Roman"/>
          <w:sz w:val="24"/>
          <w:szCs w:val="24"/>
          <w:lang w:val="uk-UA" w:bidi="ar-SA"/>
        </w:rPr>
        <w:t>своїх дій чи прийнятих рішень</w:t>
      </w:r>
      <w:bookmarkEnd w:id="26"/>
      <w:r>
        <w:rPr>
          <w:rFonts w:cs="Times New Roman" w:ascii="Times New Roman" w:hAnsi="Times New Roman"/>
          <w:sz w:val="24"/>
          <w:szCs w:val="24"/>
          <w:lang w:val="uk-UA" w:bidi="ar-SA"/>
        </w:rPr>
        <w:t>.</w:t>
      </w:r>
    </w:p>
    <w:p>
      <w:pPr>
        <w:pStyle w:val="Normal"/>
        <w:spacing w:lineRule="auto" w:line="240" w:before="0" w:after="0"/>
        <w:ind w:right="-2" w:hanging="0"/>
        <w:jc w:val="both"/>
        <w:rPr>
          <w:sz w:val="24"/>
          <w:szCs w:val="24"/>
          <w:lang w:val="uk-UA" w:bidi="ar-SA"/>
        </w:rPr>
      </w:pPr>
      <w:r>
        <w:rPr>
          <w:rFonts w:cs="Times New Roman" w:ascii="Times New Roman" w:hAnsi="Times New Roman"/>
          <w:sz w:val="24"/>
          <w:szCs w:val="24"/>
          <w:lang w:val="uk-UA" w:bidi="ar-SA"/>
        </w:rPr>
        <w:tab/>
        <w:t>- Безпідставне надання будь-яких переваг окремим фізичним чи юридичним особам, громадським чи релігійним організаціям.</w:t>
      </w:r>
    </w:p>
    <w:p>
      <w:pPr>
        <w:pStyle w:val="Normal"/>
        <w:spacing w:lineRule="auto" w:line="240" w:before="0" w:after="0"/>
        <w:ind w:right="-2" w:hanging="0"/>
        <w:jc w:val="both"/>
        <w:rPr>
          <w:sz w:val="24"/>
          <w:szCs w:val="24"/>
          <w:lang w:val="uk-UA" w:bidi="ar-SA"/>
        </w:rPr>
      </w:pPr>
      <w:r>
        <w:rPr>
          <w:rFonts w:cs="Times New Roman" w:ascii="Times New Roman" w:hAnsi="Times New Roman"/>
          <w:sz w:val="24"/>
          <w:szCs w:val="24"/>
          <w:lang w:val="uk-UA" w:bidi="ar-SA"/>
        </w:rPr>
        <w:tab/>
        <w:t>- Розголошення інформації, що стала  відома у зв’язку з виконанням посадових обов’язків насамперед інформації з обмеженим доступом.</w:t>
      </w:r>
    </w:p>
    <w:p>
      <w:pPr>
        <w:pStyle w:val="Normal"/>
        <w:spacing w:lineRule="auto" w:line="240" w:before="0" w:after="0"/>
        <w:ind w:right="-2" w:hanging="0"/>
        <w:jc w:val="both"/>
        <w:rPr>
          <w:sz w:val="24"/>
          <w:szCs w:val="24"/>
          <w:lang w:val="uk-UA" w:bidi="ar-SA"/>
        </w:rPr>
      </w:pPr>
      <w:r>
        <w:rPr>
          <w:rFonts w:cs="Times New Roman" w:ascii="Times New Roman" w:hAnsi="Times New Roman"/>
          <w:sz w:val="24"/>
          <w:szCs w:val="24"/>
          <w:lang w:val="uk-UA" w:bidi="ar-SA"/>
        </w:rPr>
        <w:tab/>
        <w:t xml:space="preserve">-  Використання робочого часу для передвиборної агітації на власну користь або на користь інших кандидатів, політичних партій тощо. </w:t>
      </w:r>
    </w:p>
    <w:p>
      <w:pPr>
        <w:pStyle w:val="Normal"/>
        <w:spacing w:lineRule="auto" w:line="240" w:before="0" w:after="0"/>
        <w:ind w:right="-2" w:hanging="0"/>
        <w:jc w:val="both"/>
        <w:rPr>
          <w:sz w:val="24"/>
          <w:szCs w:val="24"/>
          <w:lang w:val="uk-UA" w:bidi="ar-SA"/>
        </w:rPr>
      </w:pPr>
      <w:r>
        <w:rPr>
          <w:rFonts w:cs="Times New Roman" w:ascii="Times New Roman" w:hAnsi="Times New Roman"/>
          <w:sz w:val="24"/>
          <w:szCs w:val="24"/>
          <w:lang w:val="uk-UA" w:bidi="ar-SA"/>
        </w:rPr>
        <w:tab/>
        <w:t>- Неналежне виконання своїх службових обов’язків через несумлінне ставлення до них (службова недбалість).</w:t>
      </w:r>
    </w:p>
    <w:p>
      <w:pPr>
        <w:pStyle w:val="Normal"/>
        <w:spacing w:lineRule="auto" w:line="240" w:before="0" w:after="0"/>
        <w:ind w:right="-2" w:hanging="0"/>
        <w:jc w:val="both"/>
        <w:rPr>
          <w:sz w:val="24"/>
          <w:szCs w:val="24"/>
          <w:lang w:val="uk-UA" w:bidi="ar-SA"/>
        </w:rPr>
      </w:pPr>
      <w:r>
        <w:rPr>
          <w:rFonts w:cs="Times New Roman" w:ascii="Times New Roman" w:hAnsi="Times New Roman"/>
          <w:sz w:val="24"/>
          <w:szCs w:val="24"/>
          <w:lang w:val="uk-UA" w:bidi="ar-SA"/>
        </w:rPr>
        <w:tab/>
        <w:t>- Зловживання правами, наданими Працівнику у зв’язку зі здійсненням службової діяльності.</w:t>
      </w:r>
    </w:p>
    <w:p>
      <w:pPr>
        <w:pStyle w:val="Normal"/>
        <w:spacing w:lineRule="auto" w:line="240" w:before="0" w:after="0"/>
        <w:ind w:right="-2" w:hanging="0"/>
        <w:jc w:val="both"/>
        <w:rPr>
          <w:sz w:val="24"/>
          <w:szCs w:val="24"/>
          <w:lang w:val="uk-UA" w:bidi="ar-SA"/>
        </w:rPr>
      </w:pPr>
      <w:r>
        <w:rPr>
          <w:rFonts w:cs="Times New Roman" w:ascii="Times New Roman" w:hAnsi="Times New Roman"/>
          <w:sz w:val="24"/>
          <w:szCs w:val="24"/>
          <w:lang w:val="uk-UA" w:bidi="ar-SA"/>
        </w:rPr>
        <w:tab/>
        <w:t>-  Виконання явно незаконного наказу, розпорядження, рішення чи доручення.</w:t>
      </w:r>
    </w:p>
    <w:p>
      <w:pPr>
        <w:pStyle w:val="Normal"/>
        <w:spacing w:lineRule="auto" w:line="240" w:before="0" w:after="0"/>
        <w:ind w:right="-2" w:hanging="0"/>
        <w:jc w:val="both"/>
        <w:rPr>
          <w:sz w:val="24"/>
          <w:szCs w:val="24"/>
          <w:lang w:val="uk-UA" w:bidi="ar-SA"/>
        </w:rPr>
      </w:pPr>
      <w:r>
        <w:rPr>
          <w:rFonts w:cs="Times New Roman" w:ascii="Times New Roman" w:hAnsi="Times New Roman"/>
          <w:sz w:val="24"/>
          <w:szCs w:val="24"/>
          <w:lang w:val="uk-UA" w:bidi="ar-SA"/>
        </w:rPr>
        <w:tab/>
        <w:t>- Спонукання чи підбурювання до виконання явно незаконного наказу, розпорядження, рішення чи доручення підпорядкованих чи інших Працівників.</w:t>
      </w:r>
    </w:p>
    <w:p>
      <w:pPr>
        <w:pStyle w:val="Normal"/>
        <w:spacing w:lineRule="auto" w:line="240" w:before="0" w:after="0"/>
        <w:ind w:right="-2" w:hanging="0"/>
        <w:jc w:val="both"/>
        <w:rPr>
          <w:sz w:val="24"/>
          <w:szCs w:val="24"/>
          <w:lang w:val="uk-UA" w:bidi="ar-SA"/>
        </w:rPr>
      </w:pPr>
      <w:r>
        <w:rPr>
          <w:rFonts w:cs="Times New Roman" w:ascii="Times New Roman" w:hAnsi="Times New Roman"/>
          <w:sz w:val="24"/>
          <w:szCs w:val="24"/>
          <w:lang w:val="uk-UA" w:bidi="ar-SA"/>
        </w:rPr>
        <w:tab/>
        <w:t>-  Перебування під впливом алкоголю, чи інших одурманюючих речовин на робочому місці.</w:t>
      </w:r>
    </w:p>
    <w:p>
      <w:pPr>
        <w:pStyle w:val="Normal"/>
        <w:spacing w:lineRule="auto" w:line="240" w:before="0" w:after="0"/>
        <w:ind w:right="-2" w:hanging="0"/>
        <w:jc w:val="both"/>
        <w:rPr>
          <w:sz w:val="24"/>
          <w:szCs w:val="24"/>
          <w:lang w:val="uk-UA" w:bidi="ar-SA"/>
        </w:rPr>
      </w:pPr>
      <w:r>
        <w:rPr>
          <w:rFonts w:cs="Times New Roman" w:ascii="Times New Roman" w:hAnsi="Times New Roman"/>
          <w:sz w:val="24"/>
          <w:szCs w:val="24"/>
          <w:lang w:val="uk-UA" w:bidi="ar-SA"/>
        </w:rPr>
        <w:tab/>
        <w:t xml:space="preserve">- Безпідставна відмова у наданні інформації чи послуг, надання яких передбачено законодавством. </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 Приховування Працівником інформації, яка містить фактичні дані щодо порушення законів та/або неприйнятної (забороненої) поведінки інших Працівників.</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 Звільнення Працівника з посади чи застосування до нього інших негативних заходів дисциплінарного впливу (переведення, атестація, зміна умов праці, відмова в призначенні на вищу посаду, скорочення заробітної плати тощо) або погроз вжиття таких заходів, у зв’язку з повідомленням ними про порушення законів та/або факти неприйнятної (забороненої) поведінки інших Працівників.</w:t>
      </w:r>
    </w:p>
    <w:p>
      <w:pPr>
        <w:pStyle w:val="Normal"/>
        <w:spacing w:lineRule="auto" w:line="240" w:before="0" w:after="0"/>
        <w:ind w:right="-2" w:firstLine="709"/>
        <w:jc w:val="both"/>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Normal"/>
        <w:spacing w:lineRule="auto" w:line="240" w:before="0" w:after="0"/>
        <w:ind w:right="-2" w:hanging="0"/>
        <w:jc w:val="center"/>
        <w:rPr>
          <w:sz w:val="24"/>
          <w:szCs w:val="24"/>
          <w:lang w:val="uk-UA" w:bidi="ar-SA"/>
        </w:rPr>
      </w:pPr>
      <w:r>
        <w:rPr>
          <w:rFonts w:cs="Times New Roman" w:ascii="Times New Roman" w:hAnsi="Times New Roman"/>
          <w:b/>
          <w:bCs/>
          <w:sz w:val="24"/>
          <w:szCs w:val="24"/>
          <w:lang w:val="uk-UA" w:bidi="ar-SA"/>
        </w:rPr>
        <w:t>V. Прикінцеві положення</w:t>
      </w:r>
    </w:p>
    <w:p>
      <w:pPr>
        <w:pStyle w:val="Normal"/>
        <w:spacing w:lineRule="auto" w:line="240" w:before="0" w:after="0"/>
        <w:ind w:right="-2" w:hanging="0"/>
        <w:jc w:val="both"/>
        <w:rPr>
          <w:rFonts w:ascii="Times New Roman" w:hAnsi="Times New Roman" w:cs="Times New Roman"/>
          <w:sz w:val="24"/>
          <w:szCs w:val="24"/>
          <w:lang w:val="uk-UA" w:bidi="ar-SA"/>
        </w:rPr>
      </w:pPr>
      <w:r>
        <w:rPr>
          <w:rFonts w:cs="Times New Roman" w:ascii="Times New Roman" w:hAnsi="Times New Roman"/>
          <w:sz w:val="24"/>
          <w:szCs w:val="24"/>
          <w:lang w:val="uk-UA" w:bidi="ar-SA"/>
        </w:rPr>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 xml:space="preserve">5.1. Питання дотримання/недотримання Працівниками правил і вимог зазначених в Кодексі розглядаються при щорічній оцінці результатів їх роботи, просуванні по службі, преміюванні чи застосуванні до них інших видів заохочень. </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 xml:space="preserve">5.2. Недотримання цих стандартів не тягне за собою незастосування заходів заохочення, а за наявності ознак проступку - дисциплінарну відповідальність, передбачену законом. В залежності від обставин та наслідків конкретного порушення, Працівники притягаються і до інших видів юридичної відповідальності передбаченої законом. </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5.3. Кожен Працівник повинен  бути проінструктований та ознайомлений із Кодексом,  який потрібно дотримуватися у службовій діяльності.</w:t>
      </w:r>
      <w:r>
        <w:rPr>
          <w:rFonts w:cs="Times New Roman" w:ascii="Times New Roman" w:hAnsi="Times New Roman"/>
          <w:sz w:val="24"/>
          <w:szCs w:val="24"/>
          <w:lang w:val="uk-UA" w:bidi="ar-SA"/>
        </w:rPr>
        <w:t xml:space="preserve"> </w:t>
      </w:r>
      <w:r>
        <w:rPr>
          <w:rFonts w:cs="Times New Roman" w:ascii="Times New Roman" w:hAnsi="Times New Roman"/>
          <w:color w:val="000000"/>
          <w:sz w:val="24"/>
          <w:szCs w:val="24"/>
          <w:lang w:val="uk-UA" w:bidi="ar-SA"/>
        </w:rPr>
        <w:t>Відмітки про таке ознайомлення додаються до особових справ Працівників.</w:t>
      </w:r>
    </w:p>
    <w:p>
      <w:pPr>
        <w:pStyle w:val="Normal"/>
        <w:spacing w:lineRule="auto" w:line="240" w:before="0" w:after="0"/>
        <w:ind w:right="-2" w:firstLine="709"/>
        <w:jc w:val="both"/>
        <w:rPr>
          <w:sz w:val="24"/>
          <w:szCs w:val="24"/>
          <w:lang w:val="uk-UA" w:bidi="ar-SA"/>
        </w:rPr>
      </w:pPr>
      <w:r>
        <w:rPr>
          <w:rFonts w:cs="Times New Roman" w:ascii="Times New Roman" w:hAnsi="Times New Roman"/>
          <w:sz w:val="24"/>
          <w:szCs w:val="24"/>
          <w:lang w:val="uk-UA" w:bidi="ar-SA"/>
        </w:rPr>
        <w:t>5.4. Після припинення діяльності від Працівників вимагається дотримання обмежень, визначених законом та очікується слідування загальновизнаним етичним нормам поведінки, в тому числі визначеним у цьому Кодексі.</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5.5. З метою підтримання належного рівня знання Працівниками вимог цього Кодексу</w:t>
      </w:r>
      <w:bookmarkStart w:id="27" w:name="_Hlk42123872"/>
      <w:r>
        <w:rPr>
          <w:rFonts w:cs="Times New Roman" w:ascii="Times New Roman" w:hAnsi="Times New Roman"/>
          <w:color w:val="000000"/>
          <w:sz w:val="24"/>
          <w:szCs w:val="24"/>
          <w:lang w:val="uk-UA" w:bidi="ar-SA"/>
        </w:rPr>
        <w:t xml:space="preserve"> загальний відділ виконавчого комітету Покровської міської ради та керівники структурних підрозділів та комунальних підприємств, установ та організацій забезпечують ознайомлення</w:t>
      </w:r>
      <w:bookmarkEnd w:id="27"/>
      <w:r>
        <w:rPr>
          <w:rFonts w:cs="Times New Roman" w:ascii="Times New Roman" w:hAnsi="Times New Roman"/>
          <w:color w:val="000000"/>
          <w:sz w:val="24"/>
          <w:szCs w:val="24"/>
          <w:lang w:val="uk-UA" w:bidi="ar-SA"/>
        </w:rPr>
        <w:t xml:space="preserve"> Працівників з його змістом у форматі</w:t>
      </w:r>
      <w:r>
        <w:rPr>
          <w:rFonts w:cs="Times New Roman" w:ascii="Times New Roman" w:hAnsi="Times New Roman"/>
          <w:sz w:val="24"/>
          <w:szCs w:val="24"/>
          <w:lang w:val="uk-UA" w:bidi="ar-SA"/>
        </w:rPr>
        <w:t xml:space="preserve"> </w:t>
      </w:r>
      <w:r>
        <w:rPr>
          <w:rFonts w:cs="Times New Roman" w:ascii="Times New Roman" w:hAnsi="Times New Roman"/>
          <w:color w:val="000000"/>
          <w:sz w:val="24"/>
          <w:szCs w:val="24"/>
          <w:lang w:val="uk-UA" w:bidi="ar-SA"/>
        </w:rPr>
        <w:t>інструктажів при прийнятті на роботу, а також періодичних навчальних лекцій.</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5.6. З метою врахування змін до законодавства, ідентифікованих корупційних ризиків, які виникають у діяльності</w:t>
      </w:r>
      <w:r>
        <w:rPr>
          <w:rFonts w:cs="Times New Roman" w:ascii="Times New Roman" w:hAnsi="Times New Roman"/>
          <w:sz w:val="24"/>
          <w:szCs w:val="24"/>
          <w:lang w:val="uk-UA" w:bidi="ar-SA"/>
        </w:rPr>
        <w:t xml:space="preserve"> </w:t>
      </w:r>
      <w:r>
        <w:rPr>
          <w:rFonts w:cs="Times New Roman" w:ascii="Times New Roman" w:hAnsi="Times New Roman"/>
          <w:color w:val="000000"/>
          <w:sz w:val="24"/>
          <w:szCs w:val="24"/>
          <w:lang w:val="uk-UA" w:bidi="ar-SA"/>
        </w:rPr>
        <w:t>виконавчого комітету Покровської міської ради, його структурних підрозділів та комунальних підприємств, установ та організацій, а також інших підстав, в тому числі обґрунтованих пропозицій Працівників, відділ з питань запобігання та протидії корупції</w:t>
      </w:r>
      <w:r>
        <w:rPr>
          <w:rFonts w:cs="Times New Roman" w:ascii="Times New Roman" w:hAnsi="Times New Roman"/>
          <w:sz w:val="24"/>
          <w:szCs w:val="24"/>
          <w:lang w:val="uk-UA" w:bidi="ar-SA"/>
        </w:rPr>
        <w:t xml:space="preserve"> </w:t>
      </w:r>
      <w:r>
        <w:rPr>
          <w:rFonts w:cs="Times New Roman" w:ascii="Times New Roman" w:hAnsi="Times New Roman"/>
          <w:color w:val="000000"/>
          <w:sz w:val="24"/>
          <w:szCs w:val="24"/>
          <w:lang w:val="uk-UA" w:bidi="ar-SA"/>
        </w:rPr>
        <w:t xml:space="preserve">виконавчого комітету Покровської міської ради забезпечує підготовку змін до цього Кодексу. </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5.7. Контроль за дотриманням норм Кодексу покладається на відділ з питань запобігання та протидії корупції виконавчого комітету Покровської міської ради, керуючого справами</w:t>
      </w:r>
      <w:r>
        <w:rPr>
          <w:rFonts w:cs="Times New Roman" w:ascii="Times New Roman" w:hAnsi="Times New Roman"/>
          <w:sz w:val="24"/>
          <w:szCs w:val="24"/>
          <w:lang w:val="uk-UA" w:bidi="ar-SA"/>
        </w:rPr>
        <w:t xml:space="preserve"> </w:t>
      </w:r>
      <w:r>
        <w:rPr>
          <w:rFonts w:cs="Times New Roman" w:ascii="Times New Roman" w:hAnsi="Times New Roman"/>
          <w:color w:val="000000"/>
          <w:sz w:val="24"/>
          <w:szCs w:val="24"/>
          <w:lang w:val="uk-UA" w:bidi="ar-SA"/>
        </w:rPr>
        <w:t>виконавчого комітету Покровської міської ради, керівників структурних підрозділів та комунальних підприємств, установ та організацій підпорядкованих Покровській міській раді та її виконавчому комітету.</w:t>
      </w:r>
    </w:p>
    <w:p>
      <w:pPr>
        <w:pStyle w:val="Normal"/>
        <w:spacing w:lineRule="auto" w:line="240" w:before="0" w:after="0"/>
        <w:ind w:right="-2" w:firstLine="709"/>
        <w:jc w:val="both"/>
        <w:rPr>
          <w:sz w:val="24"/>
          <w:szCs w:val="24"/>
          <w:lang w:val="uk-UA" w:bidi="ar-SA"/>
        </w:rPr>
      </w:pPr>
      <w:r>
        <w:rPr>
          <w:rFonts w:cs="Times New Roman" w:ascii="Times New Roman" w:hAnsi="Times New Roman"/>
          <w:color w:val="000000"/>
          <w:sz w:val="24"/>
          <w:szCs w:val="24"/>
          <w:lang w:val="uk-UA" w:bidi="ar-SA"/>
        </w:rPr>
        <w:t>5.8. Працівники повинні повідомляти (в тому числі анонімно) про відомі їм фактичні дані щодо порушення норм цього Кодексу, звертаючись на власний вибір до свого безпосередньо керівника, керуючого справами виконавчого комітету Покровської міської ради чи у відділ з питань запобігання та протидії корупції</w:t>
      </w:r>
      <w:r>
        <w:rPr>
          <w:rFonts w:cs="Times New Roman" w:ascii="Times New Roman" w:hAnsi="Times New Roman"/>
          <w:sz w:val="24"/>
          <w:szCs w:val="24"/>
          <w:lang w:val="uk-UA" w:bidi="ar-SA"/>
        </w:rPr>
        <w:t xml:space="preserve"> </w:t>
      </w:r>
      <w:r>
        <w:rPr>
          <w:rFonts w:cs="Times New Roman" w:ascii="Times New Roman" w:hAnsi="Times New Roman"/>
          <w:color w:val="000000"/>
          <w:sz w:val="24"/>
          <w:szCs w:val="24"/>
          <w:lang w:val="uk-UA" w:bidi="ar-SA"/>
        </w:rPr>
        <w:t>виконавчого комітету Покровської міської ради.</w:t>
      </w:r>
    </w:p>
    <w:p>
      <w:pPr>
        <w:pStyle w:val="Normal"/>
        <w:spacing w:lineRule="auto" w:line="240" w:before="0" w:after="0"/>
        <w:ind w:right="-2" w:firstLine="709"/>
        <w:jc w:val="both"/>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Normal"/>
        <w:spacing w:lineRule="auto" w:line="240" w:before="0" w:after="0"/>
        <w:ind w:right="-2" w:firstLine="709"/>
        <w:jc w:val="both"/>
        <w:rPr>
          <w:rFonts w:ascii="Times New Roman" w:hAnsi="Times New Roman" w:cs="Times New Roman"/>
          <w:sz w:val="24"/>
          <w:szCs w:val="24"/>
          <w:lang w:val="uk-UA" w:bidi="ar-SA"/>
        </w:rPr>
      </w:pPr>
      <w:r>
        <w:rPr>
          <w:rFonts w:cs="Times New Roman" w:ascii="Times New Roman" w:hAnsi="Times New Roman"/>
          <w:sz w:val="24"/>
          <w:szCs w:val="24"/>
          <w:lang w:val="uk-UA" w:bidi="ar-SA"/>
        </w:rPr>
      </w:r>
    </w:p>
    <w:p>
      <w:pPr>
        <w:pStyle w:val="Normal"/>
        <w:spacing w:lineRule="auto" w:line="240" w:before="0" w:after="0"/>
        <w:ind w:right="-2" w:hanging="0"/>
        <w:jc w:val="both"/>
        <w:rPr>
          <w:rFonts w:ascii="Times New Roman" w:hAnsi="Times New Roman" w:cs="Times New Roman"/>
          <w:sz w:val="24"/>
          <w:szCs w:val="24"/>
          <w:lang w:val="uk-UA" w:bidi="ar-SA"/>
        </w:rPr>
      </w:pPr>
      <w:r>
        <w:rPr>
          <w:rFonts w:cs="Times New Roman" w:ascii="Times New Roman" w:hAnsi="Times New Roman"/>
          <w:sz w:val="24"/>
          <w:szCs w:val="24"/>
          <w:lang w:val="uk-UA" w:bidi="ar-SA"/>
        </w:rPr>
      </w:r>
    </w:p>
    <w:p>
      <w:pPr>
        <w:pStyle w:val="Normal"/>
        <w:spacing w:lineRule="auto" w:line="240" w:before="0" w:after="0"/>
        <w:ind w:right="-2" w:hanging="0"/>
        <w:jc w:val="left"/>
        <w:rPr>
          <w:sz w:val="24"/>
          <w:szCs w:val="24"/>
          <w:lang w:val="uk-UA" w:bidi="ar-SA"/>
        </w:rPr>
      </w:pPr>
      <w:r>
        <w:rPr>
          <w:rFonts w:cs="Times New Roman" w:ascii="Times New Roman" w:hAnsi="Times New Roman"/>
          <w:color w:val="000000"/>
          <w:sz w:val="24"/>
          <w:szCs w:val="24"/>
          <w:lang w:val="uk-UA" w:bidi="ar-SA"/>
        </w:rPr>
        <w:t xml:space="preserve">Начальник відділу з питань </w:t>
      </w:r>
    </w:p>
    <w:p>
      <w:pPr>
        <w:pStyle w:val="Normal"/>
        <w:spacing w:lineRule="auto" w:line="240" w:before="0" w:after="0"/>
        <w:ind w:right="-2" w:hanging="0"/>
        <w:jc w:val="left"/>
        <w:rPr>
          <w:sz w:val="24"/>
          <w:szCs w:val="24"/>
          <w:lang w:val="uk-UA" w:bidi="ar-SA"/>
        </w:rPr>
      </w:pPr>
      <w:bookmarkStart w:id="28" w:name="_Hlk223080754"/>
      <w:r>
        <w:rPr>
          <w:rFonts w:cs="Times New Roman" w:ascii="Times New Roman" w:hAnsi="Times New Roman"/>
          <w:color w:val="000000"/>
          <w:sz w:val="24"/>
          <w:szCs w:val="24"/>
          <w:lang w:val="uk-UA" w:bidi="ar-SA"/>
        </w:rPr>
        <w:t>запобігання та протидії корупції                                            Тетяна ГОРЧАКОВА</w:t>
      </w:r>
      <w:bookmarkEnd w:id="28"/>
    </w:p>
    <w:p>
      <w:pPr>
        <w:pStyle w:val="Normal"/>
        <w:spacing w:lineRule="auto" w:line="240" w:before="0" w:after="0"/>
        <w:ind w:right="-2" w:firstLine="709"/>
        <w:jc w:val="both"/>
        <w:rPr>
          <w:rFonts w:ascii="Times New Roman" w:hAnsi="Times New Roman" w:cs="Times New Roman"/>
          <w:sz w:val="24"/>
          <w:szCs w:val="24"/>
          <w:lang w:val="uk-UA" w:bidi="ar-SA"/>
        </w:rPr>
      </w:pPr>
      <w:r>
        <w:rPr>
          <w:rFonts w:cs="Times New Roman" w:ascii="Times New Roman" w:hAnsi="Times New Roman"/>
          <w:sz w:val="24"/>
          <w:szCs w:val="24"/>
          <w:lang w:val="uk-UA" w:bidi="ar-SA"/>
        </w:rPr>
      </w:r>
    </w:p>
    <w:p>
      <w:pPr>
        <w:pStyle w:val="Normal"/>
        <w:spacing w:lineRule="auto" w:line="240" w:before="0" w:after="0"/>
        <w:ind w:right="-2" w:hanging="0"/>
        <w:jc w:val="right"/>
        <w:rPr>
          <w:rFonts w:ascii="Times New Roman" w:hAnsi="Times New Roman" w:eastAsia="Times New Roman" w:cs="Times New Roman"/>
          <w:b/>
          <w:b/>
          <w:color w:val="000000"/>
          <w:sz w:val="24"/>
          <w:szCs w:val="24"/>
          <w:lang w:val="uk-UA" w:eastAsia="ar-SA" w:bidi="ar-SA"/>
        </w:rPr>
      </w:pPr>
      <w:r>
        <w:rPr>
          <w:rFonts w:eastAsia="Times New Roman" w:cs="Times New Roman" w:ascii="Times New Roman" w:hAnsi="Times New Roman"/>
          <w:b/>
          <w:color w:val="000000"/>
          <w:sz w:val="24"/>
          <w:szCs w:val="24"/>
          <w:lang w:val="uk-UA" w:eastAsia="ar-SA" w:bidi="ar-SA"/>
        </w:rPr>
      </w:r>
    </w:p>
    <w:p>
      <w:pPr>
        <w:pStyle w:val="Normal"/>
        <w:spacing w:lineRule="auto" w:line="240" w:before="0" w:after="0"/>
        <w:ind w:right="-2" w:hanging="0"/>
        <w:jc w:val="right"/>
        <w:rPr>
          <w:rFonts w:ascii="Times New Roman" w:hAnsi="Times New Roman" w:eastAsia="Times New Roman" w:cs="Times New Roman"/>
          <w:b/>
          <w:b/>
          <w:color w:val="000000"/>
          <w:sz w:val="24"/>
          <w:szCs w:val="24"/>
          <w:lang w:val="uk-UA" w:eastAsia="ar-SA" w:bidi="ar-SA"/>
        </w:rPr>
      </w:pPr>
      <w:r>
        <w:rPr>
          <w:rFonts w:eastAsia="Times New Roman" w:cs="Times New Roman" w:ascii="Times New Roman" w:hAnsi="Times New Roman"/>
          <w:b/>
          <w:color w:val="000000"/>
          <w:sz w:val="24"/>
          <w:szCs w:val="24"/>
          <w:lang w:val="uk-UA" w:eastAsia="ar-SA" w:bidi="ar-SA"/>
        </w:rPr>
      </w:r>
    </w:p>
    <w:p>
      <w:pPr>
        <w:pStyle w:val="Normal"/>
        <w:spacing w:lineRule="auto" w:line="240" w:before="0" w:after="0"/>
        <w:ind w:right="-2" w:hanging="0"/>
        <w:jc w:val="right"/>
        <w:rPr>
          <w:rFonts w:ascii="Times New Roman" w:hAnsi="Times New Roman" w:eastAsia="Times New Roman" w:cs="Times New Roman"/>
          <w:b/>
          <w:b/>
          <w:color w:val="000000"/>
          <w:sz w:val="24"/>
          <w:szCs w:val="24"/>
          <w:lang w:val="uk-UA" w:eastAsia="ar-SA" w:bidi="ar-SA"/>
        </w:rPr>
      </w:pPr>
      <w:r>
        <w:rPr>
          <w:rFonts w:eastAsia="Times New Roman" w:cs="Times New Roman" w:ascii="Times New Roman" w:hAnsi="Times New Roman"/>
          <w:b/>
          <w:color w:val="000000"/>
          <w:sz w:val="24"/>
          <w:szCs w:val="24"/>
          <w:lang w:val="uk-UA" w:eastAsia="ar-SA" w:bidi="ar-SA"/>
        </w:rPr>
      </w:r>
    </w:p>
    <w:p>
      <w:pPr>
        <w:pStyle w:val="Normal"/>
        <w:spacing w:lineRule="auto" w:line="240" w:before="0" w:after="0"/>
        <w:ind w:right="-2" w:hanging="0"/>
        <w:jc w:val="right"/>
        <w:rPr>
          <w:rFonts w:ascii="Times New Roman" w:hAnsi="Times New Roman" w:eastAsia="Times New Roman" w:cs="Times New Roman"/>
          <w:b/>
          <w:b/>
          <w:color w:val="000000"/>
          <w:sz w:val="28"/>
          <w:szCs w:val="28"/>
          <w:lang w:val="uk-UA" w:eastAsia="ar-SA" w:bidi="ar-SA"/>
        </w:rPr>
      </w:pPr>
      <w:r>
        <w:rPr>
          <w:rFonts w:eastAsia="Times New Roman" w:cs="Times New Roman" w:ascii="Times New Roman" w:hAnsi="Times New Roman"/>
          <w:b/>
          <w:color w:val="000000"/>
          <w:sz w:val="28"/>
          <w:szCs w:val="28"/>
          <w:lang w:val="uk-UA" w:eastAsia="ar-SA" w:bidi="ar-SA"/>
        </w:rPr>
      </w:r>
    </w:p>
    <w:p>
      <w:pPr>
        <w:pStyle w:val="Normal"/>
        <w:spacing w:lineRule="auto" w:line="240" w:before="0" w:after="0"/>
        <w:ind w:right="-2" w:hanging="0"/>
        <w:jc w:val="right"/>
        <w:rPr>
          <w:rFonts w:ascii="Times New Roman" w:hAnsi="Times New Roman" w:eastAsia="Times New Roman" w:cs="Times New Roman"/>
          <w:b/>
          <w:b/>
          <w:color w:val="000000"/>
          <w:sz w:val="28"/>
          <w:szCs w:val="28"/>
          <w:lang w:val="uk-UA" w:eastAsia="ar-SA" w:bidi="ar-SA"/>
        </w:rPr>
      </w:pPr>
      <w:r>
        <w:rPr>
          <w:rFonts w:eastAsia="Times New Roman" w:cs="Times New Roman" w:ascii="Times New Roman" w:hAnsi="Times New Roman"/>
          <w:b/>
          <w:color w:val="000000"/>
          <w:sz w:val="28"/>
          <w:szCs w:val="28"/>
          <w:lang w:val="uk-UA" w:eastAsia="ar-SA" w:bidi="ar-SA"/>
        </w:rPr>
      </w:r>
    </w:p>
    <w:p>
      <w:pPr>
        <w:pStyle w:val="Normal"/>
        <w:spacing w:lineRule="auto" w:line="240" w:before="0" w:after="0"/>
        <w:ind w:right="-2" w:hanging="0"/>
        <w:jc w:val="right"/>
        <w:rPr>
          <w:rFonts w:ascii="Times New Roman" w:hAnsi="Times New Roman" w:eastAsia="Times New Roman" w:cs="Times New Roman"/>
          <w:b/>
          <w:b/>
          <w:color w:val="000000"/>
          <w:sz w:val="28"/>
          <w:szCs w:val="28"/>
          <w:lang w:val="uk-UA" w:eastAsia="ar-SA" w:bidi="ar-SA"/>
        </w:rPr>
      </w:pPr>
      <w:r>
        <w:rPr>
          <w:rFonts w:eastAsia="Times New Roman" w:cs="Times New Roman" w:ascii="Times New Roman" w:hAnsi="Times New Roman"/>
          <w:b/>
          <w:color w:val="000000"/>
          <w:sz w:val="28"/>
          <w:szCs w:val="28"/>
          <w:lang w:val="uk-UA" w:eastAsia="ar-SA" w:bidi="ar-SA"/>
        </w:rPr>
      </w:r>
    </w:p>
    <w:p>
      <w:pPr>
        <w:pStyle w:val="Normal"/>
        <w:spacing w:lineRule="auto" w:line="240" w:before="0" w:after="0"/>
        <w:ind w:right="-2" w:hanging="0"/>
        <w:jc w:val="right"/>
        <w:rPr>
          <w:rFonts w:ascii="Times New Roman" w:hAnsi="Times New Roman" w:eastAsia="Times New Roman" w:cs="Times New Roman"/>
          <w:b/>
          <w:b/>
          <w:color w:val="000000"/>
          <w:sz w:val="28"/>
          <w:szCs w:val="28"/>
          <w:lang w:val="uk-UA" w:eastAsia="ar-SA" w:bidi="ar-SA"/>
        </w:rPr>
      </w:pPr>
      <w:r>
        <w:rPr>
          <w:rFonts w:eastAsia="Times New Roman" w:cs="Times New Roman" w:ascii="Times New Roman" w:hAnsi="Times New Roman"/>
          <w:b/>
          <w:color w:val="000000"/>
          <w:sz w:val="28"/>
          <w:szCs w:val="28"/>
          <w:lang w:val="uk-UA" w:eastAsia="ar-SA" w:bidi="ar-SA"/>
        </w:rPr>
      </w:r>
    </w:p>
    <w:p>
      <w:pPr>
        <w:pStyle w:val="Normal"/>
        <w:spacing w:lineRule="auto" w:line="240" w:before="0" w:after="0"/>
        <w:ind w:right="-2" w:hanging="0"/>
        <w:jc w:val="right"/>
        <w:rPr>
          <w:rFonts w:ascii="Times New Roman" w:hAnsi="Times New Roman" w:eastAsia="Times New Roman" w:cs="Times New Roman"/>
          <w:b/>
          <w:b/>
          <w:color w:val="000000"/>
          <w:sz w:val="28"/>
          <w:szCs w:val="28"/>
          <w:lang w:val="uk-UA" w:eastAsia="ar-SA" w:bidi="ar-SA"/>
        </w:rPr>
      </w:pPr>
      <w:r>
        <w:rPr>
          <w:rFonts w:eastAsia="Times New Roman" w:cs="Times New Roman" w:ascii="Times New Roman" w:hAnsi="Times New Roman"/>
          <w:b/>
          <w:color w:val="000000"/>
          <w:sz w:val="28"/>
          <w:szCs w:val="28"/>
          <w:lang w:val="uk-UA" w:eastAsia="ar-SA" w:bidi="ar-SA"/>
        </w:rPr>
      </w:r>
    </w:p>
    <w:p>
      <w:pPr>
        <w:pStyle w:val="Normal"/>
        <w:widowControl/>
        <w:suppressAutoHyphens w:val="true"/>
        <w:bidi w:val="0"/>
        <w:spacing w:lineRule="auto" w:line="240" w:before="0" w:after="0"/>
        <w:ind w:left="5046" w:right="0" w:hanging="0"/>
        <w:jc w:val="left"/>
        <w:rPr>
          <w:rFonts w:ascii="Times New Roman" w:hAnsi="Times New Roman"/>
          <w:sz w:val="24"/>
          <w:szCs w:val="24"/>
          <w:lang w:val="uk-UA" w:bidi="ar-SA"/>
        </w:rPr>
      </w:pPr>
      <w:r>
        <w:rPr>
          <w:rFonts w:eastAsia="Times New Roman" w:cs="Times New Roman" w:ascii="Times New Roman" w:hAnsi="Times New Roman"/>
          <w:b/>
          <w:color w:val="000000"/>
          <w:sz w:val="24"/>
          <w:szCs w:val="24"/>
          <w:lang w:val="uk-UA" w:eastAsia="ar-SA" w:bidi="ar-SA"/>
        </w:rPr>
        <w:t xml:space="preserve">Додаток </w:t>
      </w:r>
    </w:p>
    <w:p>
      <w:pPr>
        <w:pStyle w:val="Normal"/>
        <w:spacing w:lineRule="auto" w:line="240" w:before="0" w:after="0"/>
        <w:ind w:right="-2" w:hanging="0"/>
        <w:jc w:val="right"/>
        <w:rPr>
          <w:rFonts w:ascii="Times New Roman" w:hAnsi="Times New Roman" w:eastAsia="Times New Roman" w:cs="Times New Roman"/>
          <w:b/>
          <w:b/>
          <w:color w:val="000000"/>
          <w:sz w:val="24"/>
          <w:szCs w:val="24"/>
          <w:lang w:val="uk-UA" w:eastAsia="ar-SA" w:bidi="ar-SA"/>
        </w:rPr>
      </w:pPr>
      <w:r>
        <w:rPr>
          <w:rFonts w:eastAsia="Times New Roman" w:cs="Times New Roman" w:ascii="Times New Roman" w:hAnsi="Times New Roman"/>
          <w:b/>
          <w:color w:val="000000"/>
          <w:sz w:val="24"/>
          <w:szCs w:val="24"/>
          <w:lang w:val="uk-UA" w:eastAsia="ar-SA" w:bidi="ar-SA"/>
        </w:rPr>
      </w:r>
    </w:p>
    <w:p>
      <w:pPr>
        <w:pStyle w:val="Normal"/>
        <w:spacing w:lineRule="auto" w:line="240" w:before="0" w:after="0"/>
        <w:ind w:left="5040" w:right="-2" w:hanging="0"/>
        <w:rPr>
          <w:rFonts w:ascii="Times New Roman" w:hAnsi="Times New Roman"/>
          <w:sz w:val="24"/>
          <w:szCs w:val="24"/>
          <w:lang w:val="uk-UA" w:bidi="ar-SA"/>
        </w:rPr>
      </w:pPr>
      <w:r>
        <w:rPr>
          <w:rFonts w:eastAsia="Times New Roman" w:cs="Times New Roman" w:ascii="Times New Roman" w:hAnsi="Times New Roman"/>
          <w:bCs/>
          <w:color w:val="000000"/>
          <w:sz w:val="24"/>
          <w:szCs w:val="24"/>
          <w:lang w:val="uk-UA" w:eastAsia="ar-SA" w:bidi="ar-SA"/>
        </w:rPr>
        <w:t>Перелік</w:t>
      </w:r>
      <w:r>
        <w:rPr>
          <w:rFonts w:cs="Times New Roman" w:ascii="Times New Roman" w:hAnsi="Times New Roman"/>
          <w:bCs/>
          <w:sz w:val="24"/>
          <w:szCs w:val="24"/>
          <w:lang w:val="uk-UA" w:bidi="ar-SA"/>
        </w:rPr>
        <w:t xml:space="preserve"> антикорупційних законодавчих заборон та обмежень, </w:t>
      </w:r>
      <w:r>
        <w:rPr>
          <w:rFonts w:eastAsia="Times New Roman" w:cs="Times New Roman" w:ascii="Times New Roman" w:hAnsi="Times New Roman"/>
          <w:bCs/>
          <w:color w:val="000000"/>
          <w:sz w:val="24"/>
          <w:szCs w:val="24"/>
          <w:lang w:val="uk-UA" w:eastAsia="ar-SA" w:bidi="ar-SA"/>
        </w:rPr>
        <w:t xml:space="preserve">корупційних або пов’язаних із корупцією порушень, </w:t>
      </w:r>
    </w:p>
    <w:p>
      <w:pPr>
        <w:pStyle w:val="Normal"/>
        <w:spacing w:lineRule="auto" w:line="240" w:before="0" w:after="0"/>
        <w:ind w:left="5040" w:right="-2" w:hanging="0"/>
        <w:rPr>
          <w:rFonts w:ascii="Times New Roman" w:hAnsi="Times New Roman"/>
          <w:sz w:val="24"/>
          <w:szCs w:val="24"/>
          <w:lang w:val="uk-UA" w:bidi="ar-SA"/>
        </w:rPr>
      </w:pPr>
      <w:r>
        <w:rPr>
          <w:rFonts w:eastAsia="Times New Roman" w:cs="Times New Roman" w:ascii="Times New Roman" w:hAnsi="Times New Roman"/>
          <w:bCs/>
          <w:color w:val="000000"/>
          <w:sz w:val="24"/>
          <w:szCs w:val="24"/>
          <w:lang w:val="uk-UA" w:eastAsia="ar-SA" w:bidi="ar-SA"/>
        </w:rPr>
        <w:t xml:space="preserve">які в цілях цього Кодексу, становлять неприйнятну (заборонену) поведінку </w:t>
      </w:r>
    </w:p>
    <w:p>
      <w:pPr>
        <w:pStyle w:val="Normal"/>
        <w:spacing w:lineRule="auto" w:line="240" w:before="0" w:after="0"/>
        <w:ind w:right="-2" w:hanging="0"/>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 xml:space="preserve"> </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Вчинення дій або недотримання вимог, передбачених статтями, наведеними у цьому додатку, може одночасно тягнути за собою дисциплінарну та інші види юридичної відповідальності</w:t>
      </w:r>
      <w:r>
        <w:rPr>
          <w:rStyle w:val="Style18"/>
          <w:rFonts w:eastAsia="Times New Roman" w:cs="Times New Roman" w:ascii="Times New Roman" w:hAnsi="Times New Roman"/>
          <w:color w:val="000000"/>
          <w:sz w:val="24"/>
          <w:szCs w:val="24"/>
          <w:lang w:val="uk-UA" w:eastAsia="ar-SA" w:bidi="ar-SA"/>
        </w:rPr>
        <w:footnoteReference w:id="2"/>
      </w:r>
      <w:r>
        <w:rPr>
          <w:rFonts w:eastAsia="Times New Roman" w:cs="Times New Roman" w:ascii="Times New Roman" w:hAnsi="Times New Roman"/>
          <w:color w:val="000000"/>
          <w:sz w:val="24"/>
          <w:szCs w:val="24"/>
          <w:lang w:val="uk-UA" w:eastAsia="ar-SA" w:bidi="ar-SA"/>
        </w:rPr>
        <w:t>.</w:t>
      </w:r>
    </w:p>
    <w:p>
      <w:pPr>
        <w:pStyle w:val="Normal"/>
        <w:spacing w:lineRule="auto" w:line="240" w:before="0" w:after="0"/>
        <w:ind w:right="-2" w:firstLine="708"/>
        <w:jc w:val="both"/>
        <w:rPr>
          <w:rFonts w:ascii="Times New Roman" w:hAnsi="Times New Roman" w:eastAsia="Times New Roman" w:cs="Times New Roman"/>
          <w:color w:val="000000"/>
          <w:sz w:val="24"/>
          <w:szCs w:val="24"/>
          <w:lang w:val="uk-UA" w:eastAsia="ar-SA" w:bidi="ar-SA"/>
        </w:rPr>
      </w:pPr>
      <w:r>
        <w:rPr>
          <w:rFonts w:eastAsia="Times New Roman" w:cs="Times New Roman" w:ascii="Times New Roman" w:hAnsi="Times New Roman"/>
          <w:color w:val="000000"/>
          <w:sz w:val="24"/>
          <w:szCs w:val="24"/>
          <w:lang w:val="uk-UA" w:eastAsia="ar-SA" w:bidi="ar-SA"/>
        </w:rPr>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1. Антикорупційні обмеження та заборони, передбачені Законом України «Про запобігання корупції»:</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22. Обмеження щодо використання службових повноважень чи свого становища.</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23. Обмеження щодо одержання подарунків.</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24. Запобігання одержанню неправомірної вигоди або подарунка та поводження з ними.</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 xml:space="preserve">Стаття 25. Обмеження щодо сумісництва та суміщення з іншими видами діяльності. </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26. Обмеження після припинення діяльності, пов’язаної з виконанням функцій держави, місцевого самоврядування.</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27. Обмеження спільної роботи близьких осіб.</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28. Запобігання та врегулювання конфлікту інтересів.</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36. Запобігання конфлікту інтересів у зв’язку з наявністю в особи підприємств чи корпоративних прав.</w:t>
      </w:r>
    </w:p>
    <w:p>
      <w:pPr>
        <w:pStyle w:val="Normal"/>
        <w:spacing w:lineRule="auto" w:line="240" w:before="0" w:after="0"/>
        <w:ind w:right="-2" w:firstLine="708"/>
        <w:jc w:val="both"/>
        <w:rPr/>
      </w:pPr>
      <w:r>
        <w:rPr>
          <w:rStyle w:val="Rvts9"/>
          <w:rFonts w:cs="Times New Roman" w:ascii="Times New Roman" w:hAnsi="Times New Roman"/>
          <w:color w:val="333333"/>
          <w:sz w:val="24"/>
          <w:szCs w:val="24"/>
          <w:shd w:fill="FFFFFF" w:val="clear"/>
          <w:lang w:val="uk-UA" w:bidi="ar-SA"/>
        </w:rPr>
        <w:t>Стаття 37. Вимоги до поведінки осіб</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38. Додержання вимог закону та етичних норм поведінки.</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39. Пріоритет інтересів.</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40. Політична нейтральність.</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41. Неупередженість.</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42. Компетентність і ефективність.</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43. Нерозголошення інформації.</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44. Утримання від виконання незаконних рішень чи доручень.</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45. Подання декларацій осіб, уповноважених на виконання функцій держави або місцевого самоврядування.</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52. Додаткові заходи здійснення фінансового контролю.</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54. Заборона на одержання пільг, послуг і майна органами державної влади та органами місцевого самоврядування.</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60. Вимоги щодо прозорості та доступу до інформації.</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 xml:space="preserve">2. Адміністративними правопорушеннями, пов’язаними із корупцією відповідно до положень Кодексу України про адміністративні правопорушення вважаються правопорушення, передбачені статтями: </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172-4. Порушення обмежень щодо сумісництва та суміщення з іншими видами діяльності.</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172-5. Порушення встановлених законом обмежень щодо одержання подарунків.</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172-6. Порушення вимог фінансового контролю.</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172-7. Порушення вимог щодо запобігання та врегулювання конфлікту інтересів.</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172-8. Незаконне використання інформації, що стала відома особі у зв’язку з виконанням службових або інших визначених законом повноважень.</w:t>
      </w:r>
    </w:p>
    <w:p>
      <w:pPr>
        <w:pStyle w:val="Normal"/>
        <w:spacing w:lineRule="auto" w:line="240" w:before="0" w:after="0"/>
        <w:ind w:right="-2" w:firstLine="708"/>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ar-SA" w:bidi="ar-SA"/>
        </w:rPr>
        <w:t>Стаття 172-9. Невжиття заходів щодо протидії корупції.</w:t>
      </w:r>
    </w:p>
    <w:p>
      <w:pPr>
        <w:pStyle w:val="Normal"/>
        <w:spacing w:lineRule="auto" w:line="240" w:before="0" w:after="0"/>
        <w:ind w:right="-2" w:firstLine="708"/>
        <w:jc w:val="both"/>
        <w:rPr>
          <w:rFonts w:ascii="Times New Roman" w:hAnsi="Times New Roman" w:eastAsia="Times New Roman" w:cs="Times New Roman"/>
          <w:color w:val="000000"/>
          <w:sz w:val="24"/>
          <w:szCs w:val="24"/>
          <w:lang w:val="uk-UA" w:eastAsia="ar-SA" w:bidi="ar-SA"/>
        </w:rPr>
      </w:pPr>
      <w:r>
        <w:rPr>
          <w:rFonts w:eastAsia="Times New Roman" w:cs="Times New Roman" w:ascii="Times New Roman" w:hAnsi="Times New Roman"/>
          <w:color w:val="000000"/>
          <w:sz w:val="24"/>
          <w:szCs w:val="24"/>
          <w:lang w:val="uk-UA" w:eastAsia="ar-SA" w:bidi="ar-SA"/>
        </w:rPr>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 xml:space="preserve">3. Корупційними злочинами відповідно до положень Кримінального кодексу України вважаються злочини, передбачені статтями: </w:t>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Стаття 191. Привласнення, розтрата майна або заволодіння ним шляхом зловживання службовим становищем.</w:t>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Стаття 210. 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w:t>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Стаття 354. Підкуп працівника підприємства, установи чи організації.</w:t>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Стаття 357. 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w:t>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Стаття 364. Зловживання владою або службовим становищем.</w:t>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Стаття 366. Службове підроблення.</w:t>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 xml:space="preserve">Стаття 366-2. Декларування недостовірної інформації </w:t>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 xml:space="preserve">Стаття 366-3. Неподання суб’єктом декларування декларації особи, уповноваженої на виконання функцій держави або місцевого самоврядування. </w:t>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Стаття 367. Службова недбалість.</w:t>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Стаття 368. Прийняття пропозиції, обіцянки або одержання неправомірної вигоди службовою особою.</w:t>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Стаття 368-5. Незаконне збагачення.</w:t>
      </w:r>
    </w:p>
    <w:p>
      <w:pPr>
        <w:pStyle w:val="Normal"/>
        <w:shd w:val="clear" w:color="auto" w:fill="FFFFFF"/>
        <w:spacing w:lineRule="auto" w:line="240" w:before="0" w:after="0"/>
        <w:ind w:firstLine="851"/>
        <w:jc w:val="both"/>
        <w:rPr>
          <w:rFonts w:ascii="Times New Roman" w:hAnsi="Times New Roman"/>
          <w:sz w:val="24"/>
          <w:szCs w:val="24"/>
          <w:lang w:val="uk-UA" w:bidi="ar-SA"/>
        </w:rPr>
      </w:pPr>
      <w:r>
        <w:rPr>
          <w:rFonts w:eastAsia="Times New Roman" w:cs="Times New Roman" w:ascii="Times New Roman" w:hAnsi="Times New Roman"/>
          <w:color w:val="000000"/>
          <w:sz w:val="24"/>
          <w:szCs w:val="24"/>
          <w:lang w:val="uk-UA" w:eastAsia="uk-UA" w:bidi="ar-SA"/>
        </w:rPr>
        <w:t>Стаття 369-2. Зловживання впливом.</w:t>
      </w:r>
    </w:p>
    <w:p>
      <w:pPr>
        <w:pStyle w:val="Normal"/>
        <w:spacing w:lineRule="auto" w:line="240" w:before="0" w:after="0"/>
        <w:rPr>
          <w:rFonts w:ascii="Times New Roman" w:hAnsi="Times New Roman" w:eastAsia="Times New Roman" w:cs="Times New Roman"/>
          <w:color w:val="000000"/>
          <w:sz w:val="24"/>
          <w:szCs w:val="24"/>
          <w:lang w:val="uk-UA" w:eastAsia="uk-UA" w:bidi="ar-SA"/>
        </w:rPr>
      </w:pPr>
      <w:r>
        <w:rPr>
          <w:rFonts w:eastAsia="Times New Roman" w:cs="Times New Roman" w:ascii="Times New Roman" w:hAnsi="Times New Roman"/>
          <w:color w:val="000000"/>
          <w:sz w:val="24"/>
          <w:szCs w:val="24"/>
          <w:lang w:val="uk-UA" w:eastAsia="uk-UA" w:bidi="ar-SA"/>
        </w:rPr>
      </w:r>
    </w:p>
    <w:p>
      <w:pPr>
        <w:pStyle w:val="Normal"/>
        <w:spacing w:lineRule="auto" w:line="240" w:before="0" w:after="0"/>
        <w:rPr>
          <w:rFonts w:ascii="Times New Roman" w:hAnsi="Times New Roman" w:eastAsia="Times New Roman" w:cs="Times New Roman"/>
          <w:color w:val="000000"/>
          <w:sz w:val="24"/>
          <w:szCs w:val="24"/>
          <w:lang w:val="uk-UA" w:eastAsia="uk-UA" w:bidi="ar-SA"/>
        </w:rPr>
      </w:pPr>
      <w:r>
        <w:rPr>
          <w:rFonts w:eastAsia="Times New Roman" w:cs="Times New Roman" w:ascii="Times New Roman" w:hAnsi="Times New Roman"/>
          <w:color w:val="000000"/>
          <w:sz w:val="24"/>
          <w:szCs w:val="24"/>
          <w:lang w:val="uk-UA" w:eastAsia="uk-UA" w:bidi="ar-SA"/>
        </w:rPr>
      </w:r>
    </w:p>
    <w:p>
      <w:pPr>
        <w:pStyle w:val="Normal"/>
        <w:spacing w:lineRule="auto" w:line="240" w:before="0" w:after="0"/>
        <w:rPr>
          <w:rFonts w:ascii="Times New Roman" w:hAnsi="Times New Roman" w:eastAsia="Times New Roman" w:cs="Times New Roman"/>
          <w:color w:val="000000"/>
          <w:sz w:val="24"/>
          <w:szCs w:val="24"/>
          <w:lang w:val="uk-UA" w:eastAsia="uk-UA" w:bidi="ar-SA"/>
        </w:rPr>
      </w:pPr>
      <w:r>
        <w:rPr>
          <w:rFonts w:eastAsia="Times New Roman" w:cs="Times New Roman" w:ascii="Times New Roman" w:hAnsi="Times New Roman"/>
          <w:color w:val="000000"/>
          <w:sz w:val="24"/>
          <w:szCs w:val="24"/>
          <w:lang w:val="uk-UA" w:eastAsia="uk-UA" w:bidi="ar-SA"/>
        </w:rPr>
      </w:r>
    </w:p>
    <w:p>
      <w:pPr>
        <w:pStyle w:val="Normal"/>
        <w:spacing w:lineRule="auto" w:line="240" w:before="0" w:after="0"/>
        <w:rPr>
          <w:rFonts w:ascii="Times New Roman" w:hAnsi="Times New Roman" w:eastAsia="Times New Roman" w:cs="Times New Roman"/>
          <w:color w:val="000000"/>
          <w:sz w:val="24"/>
          <w:szCs w:val="24"/>
          <w:lang w:val="uk-UA" w:eastAsia="uk-UA" w:bidi="ar-SA"/>
        </w:rPr>
      </w:pPr>
      <w:r>
        <w:rPr>
          <w:rFonts w:eastAsia="Times New Roman" w:cs="Times New Roman" w:ascii="Times New Roman" w:hAnsi="Times New Roman"/>
          <w:color w:val="000000"/>
          <w:sz w:val="24"/>
          <w:szCs w:val="24"/>
          <w:lang w:val="uk-UA" w:eastAsia="uk-UA" w:bidi="ar-SA"/>
        </w:rPr>
      </w:r>
    </w:p>
    <w:p>
      <w:pPr>
        <w:pStyle w:val="Normal"/>
        <w:spacing w:lineRule="auto" w:line="240" w:before="0" w:after="0"/>
        <w:rPr>
          <w:rFonts w:ascii="Times New Roman" w:hAnsi="Times New Roman"/>
          <w:sz w:val="24"/>
          <w:szCs w:val="24"/>
          <w:lang w:val="uk-UA" w:bidi="ar-SA"/>
        </w:rPr>
      </w:pPr>
      <w:r>
        <w:rPr>
          <w:rFonts w:eastAsia="Times New Roman" w:cs="Times New Roman" w:ascii="Times New Roman" w:hAnsi="Times New Roman"/>
          <w:sz w:val="24"/>
          <w:szCs w:val="24"/>
          <w:lang w:val="uk-UA" w:eastAsia="uk-UA" w:bidi="ar-SA"/>
        </w:rPr>
        <w:t xml:space="preserve">Начальник відділу  з питань </w:t>
      </w:r>
    </w:p>
    <w:p>
      <w:pPr>
        <w:pStyle w:val="Normal"/>
        <w:spacing w:lineRule="auto" w:line="240" w:before="0" w:after="0"/>
        <w:rPr>
          <w:rFonts w:ascii="Times New Roman" w:hAnsi="Times New Roman"/>
          <w:sz w:val="24"/>
          <w:szCs w:val="24"/>
          <w:lang w:val="uk-UA" w:bidi="ar-SA"/>
        </w:rPr>
      </w:pPr>
      <w:r>
        <w:rPr>
          <w:rFonts w:eastAsia="Times New Roman" w:cs="Times New Roman" w:ascii="Times New Roman" w:hAnsi="Times New Roman"/>
          <w:sz w:val="24"/>
          <w:szCs w:val="24"/>
          <w:lang w:val="uk-UA" w:eastAsia="uk-UA" w:bidi="ar-SA"/>
        </w:rPr>
        <w:t>запобігання та протидії корупції                                                                Тетяна ГОРЧАКОВА</w:t>
      </w:r>
    </w:p>
    <w:p>
      <w:pPr>
        <w:pStyle w:val="Normal"/>
        <w:spacing w:lineRule="auto" w:line="240" w:before="0" w:after="0"/>
        <w:rPr>
          <w:rFonts w:ascii="Times New Roman" w:hAnsi="Times New Roman" w:eastAsia="Times New Roman" w:cs="Times New Roman"/>
          <w:sz w:val="24"/>
          <w:szCs w:val="24"/>
          <w:lang w:val="uk-UA" w:eastAsia="uk-UA" w:bidi="ar-SA"/>
        </w:rPr>
      </w:pPr>
      <w:r>
        <w:rPr>
          <w:rFonts w:eastAsia="Times New Roman" w:cs="Times New Roman" w:ascii="Times New Roman" w:hAnsi="Times New Roman"/>
          <w:sz w:val="24"/>
          <w:szCs w:val="24"/>
          <w:lang w:val="uk-UA" w:eastAsia="uk-UA" w:bidi="ar-SA"/>
        </w:rPr>
      </w:r>
    </w:p>
    <w:p>
      <w:pPr>
        <w:pStyle w:val="Normal"/>
        <w:spacing w:lineRule="auto" w:line="240" w:before="0" w:after="0"/>
        <w:jc w:val="both"/>
        <w:rPr>
          <w:rFonts w:ascii="Times New Roman" w:hAnsi="Times New Roman"/>
          <w:sz w:val="24"/>
          <w:szCs w:val="24"/>
          <w:lang w:val="uk-UA" w:bidi="ar-SA"/>
        </w:rPr>
      </w:pPr>
      <w:r>
        <w:rPr>
          <w:rFonts w:ascii="Times New Roman" w:hAnsi="Times New Roman"/>
          <w:sz w:val="24"/>
          <w:szCs w:val="24"/>
          <w:lang w:val="uk-UA" w:bidi="ar-SA"/>
        </w:rPr>
      </w:r>
    </w:p>
    <w:sectPr>
      <w:footnotePr>
        <w:numFmt w:val="decimal"/>
      </w:footnotePr>
      <w:type w:val="nextPage"/>
      <w:pgSz w:w="11906" w:h="16838"/>
      <w:pgMar w:left="1701" w:right="567" w:gutter="0" w:header="0" w:top="1134"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Segoe UI">
    <w:charset w:val="cc"/>
    <w:family w:val="roman"/>
    <w:pitch w:val="variable"/>
  </w:font>
  <w:font w:name="Times New Roman">
    <w:charset w:val="cc"/>
    <w:family w:val="roman"/>
    <w:pitch w:val="variable"/>
  </w:font>
  <w:font w:name="Arial">
    <w:charset w:val="cc"/>
    <w:family w:val="roman"/>
    <w:pitch w:val="variable"/>
  </w:font>
  <w:font w:name="Courier New">
    <w:charset w:val="cc"/>
    <w:family w:val="roman"/>
    <w:pitch w:val="variable"/>
  </w:font>
  <w:font w:name="Liberation Sans">
    <w:altName w:val="Arial"/>
    <w:charset w:val="cc"/>
    <w:family w:val="roman"/>
    <w:pitch w:val="variable"/>
  </w:font>
  <w:font w:name="Verdana">
    <w:charset w:val="cc"/>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3"/>
        <w:jc w:val="both"/>
        <w:rPr/>
      </w:pPr>
      <w:r>
        <w:rPr>
          <w:rStyle w:val="Style17"/>
        </w:rPr>
        <w:footnoteRef/>
      </w:r>
      <w:r>
        <w:rPr/>
        <w:t xml:space="preserve"> </w:t>
      </w:r>
      <w:r>
        <w:rPr/>
        <w:t xml:space="preserve">Примітка. Вирішення питання про поширення на Працівника обмежень та заборон, а також про притягнення Працівника до відповідальності здійснюється із урахуванням його статусу (посади). </w:t>
      </w:r>
    </w:p>
  </w:footnote>
</w:footnotes>
</file>

<file path=word/settings.xml><?xml version="1.0" encoding="utf-8"?>
<w:settings xmlns:w="http://schemas.openxmlformats.org/wordprocessingml/2006/main">
  <w:zoom w:percent="100"/>
  <w:defaultTabStop w:val="708"/>
  <w:autoHyphenation w:val="true"/>
  <w:hyphenationZone w:val="425"/>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5d9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1">
    <w:name w:val="Heading 1"/>
    <w:basedOn w:val="Normal"/>
    <w:next w:val="Normal"/>
    <w:link w:val="11"/>
    <w:uiPriority w:val="9"/>
    <w:qFormat/>
    <w:rsid w:val="0057792b"/>
    <w:pPr>
      <w:keepNext w:val="true"/>
      <w:keepLines/>
      <w:spacing w:lineRule="auto" w:line="240" w:before="240" w:after="0"/>
      <w:outlineLvl w:val="0"/>
    </w:pPr>
    <w:rPr>
      <w:rFonts w:ascii="Calibri Light" w:hAnsi="Calibri Light" w:eastAsia="Times New Roman" w:cs="Times New Roman"/>
      <w:color w:val="2E74B5"/>
      <w:sz w:val="32"/>
      <w:szCs w:val="32"/>
      <w:lang w:eastAsia="ar-SA"/>
    </w:rPr>
  </w:style>
  <w:style w:type="paragraph" w:styleId="3">
    <w:name w:val="Heading 3"/>
    <w:basedOn w:val="Normal"/>
    <w:next w:val="Normal"/>
    <w:link w:val="31"/>
    <w:unhideWhenUsed/>
    <w:qFormat/>
    <w:rsid w:val="00434401"/>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4">
    <w:name w:val="Heading 4"/>
    <w:basedOn w:val="Normal"/>
    <w:next w:val="Normal"/>
    <w:link w:val="41"/>
    <w:uiPriority w:val="9"/>
    <w:semiHidden/>
    <w:unhideWhenUsed/>
    <w:qFormat/>
    <w:rsid w:val="0057792b"/>
    <w:pPr>
      <w:keepNext w:val="true"/>
      <w:keepLines/>
      <w:spacing w:lineRule="auto" w:line="240" w:before="40" w:after="0"/>
      <w:outlineLvl w:val="3"/>
    </w:pPr>
    <w:rPr>
      <w:rFonts w:ascii="Calibri Light" w:hAnsi="Calibri Light" w:eastAsia="Times New Roman" w:cs="Times New Roman"/>
      <w:i/>
      <w:iCs/>
      <w:color w:val="2E74B5"/>
      <w:sz w:val="24"/>
      <w:szCs w:val="24"/>
      <w:lang w:eastAsia="ar-SA"/>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qFormat/>
    <w:rsid w:val="00434401"/>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1" w:customStyle="1">
    <w:name w:val="Текст выноски Знак"/>
    <w:basedOn w:val="DefaultParagraphFont"/>
    <w:link w:val="BalloonText"/>
    <w:uiPriority w:val="99"/>
    <w:semiHidden/>
    <w:qFormat/>
    <w:rsid w:val="00ac402f"/>
    <w:rPr>
      <w:rFonts w:ascii="Segoe UI" w:hAnsi="Segoe UI" w:cs="Segoe UI"/>
      <w:sz w:val="18"/>
      <w:szCs w:val="18"/>
    </w:rPr>
  </w:style>
  <w:style w:type="character" w:styleId="11" w:customStyle="1">
    <w:name w:val="Заголовок 1 Знак"/>
    <w:basedOn w:val="DefaultParagraphFont"/>
    <w:uiPriority w:val="9"/>
    <w:qFormat/>
    <w:rsid w:val="0057792b"/>
    <w:rPr>
      <w:rFonts w:ascii="Calibri Light" w:hAnsi="Calibri Light" w:eastAsia="Times New Roman" w:cs="Times New Roman"/>
      <w:color w:val="2E74B5"/>
      <w:sz w:val="32"/>
      <w:szCs w:val="32"/>
      <w:lang w:eastAsia="ar-SA"/>
    </w:rPr>
  </w:style>
  <w:style w:type="character" w:styleId="41" w:customStyle="1">
    <w:name w:val="Заголовок 4 Знак"/>
    <w:basedOn w:val="DefaultParagraphFont"/>
    <w:uiPriority w:val="9"/>
    <w:semiHidden/>
    <w:qFormat/>
    <w:rsid w:val="0057792b"/>
    <w:rPr>
      <w:rFonts w:ascii="Calibri Light" w:hAnsi="Calibri Light" w:eastAsia="Times New Roman" w:cs="Times New Roman"/>
      <w:i/>
      <w:iCs/>
      <w:color w:val="2E74B5"/>
      <w:sz w:val="24"/>
      <w:szCs w:val="24"/>
      <w:lang w:eastAsia="ar-SA"/>
    </w:rPr>
  </w:style>
  <w:style w:type="character" w:styleId="FontStyle23" w:customStyle="1">
    <w:name w:val="Font Style23"/>
    <w:qFormat/>
    <w:rsid w:val="0057792b"/>
    <w:rPr>
      <w:rFonts w:ascii="Times New Roman" w:hAnsi="Times New Roman" w:cs="Times New Roman"/>
      <w:sz w:val="24"/>
      <w:szCs w:val="24"/>
    </w:rPr>
  </w:style>
  <w:style w:type="character" w:styleId="Style12" w:customStyle="1">
    <w:name w:val="Верхний колонтитул Знак"/>
    <w:basedOn w:val="DefaultParagraphFont"/>
    <w:uiPriority w:val="99"/>
    <w:qFormat/>
    <w:rsid w:val="0057792b"/>
    <w:rPr>
      <w:rFonts w:ascii="Times New Roman" w:hAnsi="Times New Roman" w:eastAsia="Times New Roman" w:cs="Times New Roman"/>
      <w:sz w:val="24"/>
      <w:szCs w:val="24"/>
      <w:lang w:eastAsia="ar-SA"/>
    </w:rPr>
  </w:style>
  <w:style w:type="character" w:styleId="Style13" w:customStyle="1">
    <w:name w:val="Нижний колонтитул Знак"/>
    <w:basedOn w:val="DefaultParagraphFont"/>
    <w:uiPriority w:val="99"/>
    <w:qFormat/>
    <w:rsid w:val="0057792b"/>
    <w:rPr>
      <w:rFonts w:ascii="Times New Roman" w:hAnsi="Times New Roman" w:eastAsia="Times New Roman" w:cs="Times New Roman"/>
      <w:sz w:val="24"/>
      <w:szCs w:val="24"/>
      <w:lang w:eastAsia="ar-SA"/>
    </w:rPr>
  </w:style>
  <w:style w:type="character" w:styleId="FontStyle22" w:customStyle="1">
    <w:name w:val="Font Style22"/>
    <w:qFormat/>
    <w:rsid w:val="0057792b"/>
    <w:rPr>
      <w:rFonts w:ascii="Times New Roman" w:hAnsi="Times New Roman" w:cs="Times New Roman"/>
      <w:b/>
      <w:bCs/>
      <w:sz w:val="24"/>
      <w:szCs w:val="24"/>
    </w:rPr>
  </w:style>
  <w:style w:type="character" w:styleId="IntenseEmphasis">
    <w:name w:val="Intense Emphasis"/>
    <w:uiPriority w:val="21"/>
    <w:qFormat/>
    <w:rsid w:val="0057792b"/>
    <w:rPr>
      <w:i/>
      <w:iCs/>
      <w:color w:val="5B9BD5"/>
    </w:rPr>
  </w:style>
  <w:style w:type="character" w:styleId="Style14" w:customStyle="1">
    <w:name w:val="Основной текст Знак"/>
    <w:basedOn w:val="DefaultParagraphFont"/>
    <w:qFormat/>
    <w:rsid w:val="0057792b"/>
    <w:rPr>
      <w:rFonts w:ascii="Times New Roman" w:hAnsi="Times New Roman" w:eastAsia="MS Mincho" w:cs="Times New Roman"/>
      <w:sz w:val="20"/>
      <w:szCs w:val="20"/>
      <w:lang w:val="ru-RU" w:eastAsia="ru-RU"/>
    </w:rPr>
  </w:style>
  <w:style w:type="character" w:styleId="2" w:customStyle="1">
    <w:name w:val="Основной текст 2 Знак"/>
    <w:basedOn w:val="DefaultParagraphFont"/>
    <w:link w:val="BodyText2"/>
    <w:semiHidden/>
    <w:qFormat/>
    <w:rsid w:val="0057792b"/>
    <w:rPr>
      <w:rFonts w:ascii="Times New Roman" w:hAnsi="Times New Roman" w:eastAsia="MS Mincho" w:cs="Times New Roman"/>
      <w:sz w:val="20"/>
      <w:szCs w:val="20"/>
      <w:lang w:val="ru-RU" w:eastAsia="ru-RU"/>
    </w:rPr>
  </w:style>
  <w:style w:type="character" w:styleId="21" w:customStyle="1">
    <w:name w:val="Основной текст с отступом 2 Знак"/>
    <w:basedOn w:val="DefaultParagraphFont"/>
    <w:link w:val="BodyTextIndent2"/>
    <w:uiPriority w:val="99"/>
    <w:semiHidden/>
    <w:qFormat/>
    <w:rsid w:val="0057792b"/>
    <w:rPr>
      <w:rFonts w:ascii="Times New Roman" w:hAnsi="Times New Roman" w:eastAsia="Times New Roman" w:cs="Times New Roman"/>
      <w:sz w:val="24"/>
      <w:szCs w:val="24"/>
      <w:lang w:eastAsia="ar-SA"/>
    </w:rPr>
  </w:style>
  <w:style w:type="character" w:styleId="Style15" w:customStyle="1">
    <w:name w:val="Заголовок Знак"/>
    <w:basedOn w:val="DefaultParagraphFont"/>
    <w:qFormat/>
    <w:rsid w:val="0057792b"/>
    <w:rPr>
      <w:rFonts w:ascii="Arial" w:hAnsi="Arial" w:eastAsia="MS Mincho" w:cs="Times New Roman"/>
      <w:b/>
      <w:kern w:val="2"/>
      <w:sz w:val="32"/>
      <w:lang w:eastAsia="ru-RU"/>
    </w:rPr>
  </w:style>
  <w:style w:type="character" w:styleId="Appleconvertedspace" w:customStyle="1">
    <w:name w:val="apple-converted-space"/>
    <w:basedOn w:val="DefaultParagraphFont"/>
    <w:qFormat/>
    <w:rsid w:val="0057792b"/>
    <w:rPr/>
  </w:style>
  <w:style w:type="character" w:styleId="HTML" w:customStyle="1">
    <w:name w:val="Стандартный HTML Знак"/>
    <w:basedOn w:val="DefaultParagraphFont"/>
    <w:link w:val="HTMLPreformatted"/>
    <w:uiPriority w:val="99"/>
    <w:semiHidden/>
    <w:qFormat/>
    <w:rsid w:val="0057792b"/>
    <w:rPr>
      <w:rFonts w:ascii="Courier New" w:hAnsi="Courier New" w:eastAsia="Times New Roman" w:cs="Courier New"/>
      <w:sz w:val="20"/>
      <w:szCs w:val="20"/>
      <w:lang w:eastAsia="uk-UA"/>
    </w:rPr>
  </w:style>
  <w:style w:type="character" w:styleId="Rvts23" w:customStyle="1">
    <w:name w:val="rvts23"/>
    <w:qFormat/>
    <w:rsid w:val="0057792b"/>
    <w:rPr>
      <w:rFonts w:ascii="Times New Roman" w:hAnsi="Times New Roman" w:cs="Times New Roman"/>
    </w:rPr>
  </w:style>
  <w:style w:type="character" w:styleId="Style16" w:customStyle="1">
    <w:name w:val="Текст сноски Знак"/>
    <w:basedOn w:val="DefaultParagraphFont"/>
    <w:uiPriority w:val="99"/>
    <w:semiHidden/>
    <w:qFormat/>
    <w:rsid w:val="00144c8c"/>
    <w:rPr>
      <w:sz w:val="20"/>
      <w:szCs w:val="20"/>
    </w:rPr>
  </w:style>
  <w:style w:type="character" w:styleId="Style17" w:customStyle="1">
    <w:name w:val="Символи виноски"/>
    <w:qFormat/>
    <w:rPr>
      <w:vertAlign w:val="superscript"/>
    </w:rPr>
  </w:style>
  <w:style w:type="character" w:styleId="Style18">
    <w:name w:val="Footnote Reference"/>
    <w:rPr>
      <w:vertAlign w:val="superscript"/>
    </w:rPr>
  </w:style>
  <w:style w:type="character" w:styleId="FootnoteCharacters" w:customStyle="1">
    <w:name w:val="Footnote Characters"/>
    <w:basedOn w:val="DefaultParagraphFont"/>
    <w:uiPriority w:val="99"/>
    <w:semiHidden/>
    <w:unhideWhenUsed/>
    <w:qFormat/>
    <w:rsid w:val="00144c8c"/>
    <w:rPr>
      <w:vertAlign w:val="superscript"/>
    </w:rPr>
  </w:style>
  <w:style w:type="character" w:styleId="Style19">
    <w:name w:val="Hyperlink"/>
    <w:basedOn w:val="DefaultParagraphFont"/>
    <w:uiPriority w:val="99"/>
    <w:semiHidden/>
    <w:unhideWhenUsed/>
    <w:rsid w:val="00d5613c"/>
    <w:rPr>
      <w:color w:val="0000FF"/>
      <w:u w:val="single"/>
    </w:rPr>
  </w:style>
  <w:style w:type="character" w:styleId="Style20" w:customStyle="1">
    <w:name w:val="Символи кінцевої виноски"/>
    <w:qFormat/>
    <w:rPr>
      <w:vertAlign w:val="superscript"/>
    </w:rPr>
  </w:style>
  <w:style w:type="character" w:styleId="Style21">
    <w:name w:val="Endnote Reference"/>
    <w:rPr>
      <w:vertAlign w:val="superscript"/>
    </w:rPr>
  </w:style>
  <w:style w:type="character" w:styleId="Rvts46" w:customStyle="1">
    <w:name w:val="rvts46"/>
    <w:basedOn w:val="DefaultParagraphFont"/>
    <w:qFormat/>
    <w:rsid w:val="00d5613c"/>
    <w:rPr/>
  </w:style>
  <w:style w:type="character" w:styleId="Rvts11" w:customStyle="1">
    <w:name w:val="rvts11"/>
    <w:basedOn w:val="DefaultParagraphFont"/>
    <w:qFormat/>
    <w:rsid w:val="00d5613c"/>
    <w:rPr/>
  </w:style>
  <w:style w:type="character" w:styleId="Rvts9" w:customStyle="1">
    <w:name w:val="rvts9"/>
    <w:basedOn w:val="DefaultParagraphFont"/>
    <w:qFormat/>
    <w:rsid w:val="00e003b0"/>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link w:val="Style14"/>
    <w:unhideWhenUsed/>
    <w:rsid w:val="0057792b"/>
    <w:pPr>
      <w:widowControl w:val="false"/>
      <w:suppressAutoHyphens w:val="true"/>
      <w:bidi w:val="0"/>
      <w:spacing w:before="0" w:after="120"/>
      <w:jc w:val="left"/>
    </w:pPr>
    <w:rPr>
      <w:rFonts w:ascii="Times New Roman" w:hAnsi="Times New Roman" w:eastAsia="MS Mincho" w:cs="Times New Roman"/>
      <w:color w:val="auto"/>
      <w:kern w:val="0"/>
      <w:sz w:val="20"/>
      <w:szCs w:val="20"/>
      <w:lang w:val="ru-RU" w:eastAsia="ru-RU" w:bidi="ar-SA"/>
    </w:rPr>
  </w:style>
  <w:style w:type="paragraph" w:styleId="Style24">
    <w:name w:val="List"/>
    <w:basedOn w:val="Style23"/>
    <w:pPr/>
    <w:rPr>
      <w:rFonts w:cs="Lohit Devanagari"/>
    </w:rPr>
  </w:style>
  <w:style w:type="paragraph" w:styleId="Style25">
    <w:name w:val="Caption"/>
    <w:basedOn w:val="Normal"/>
    <w:qFormat/>
    <w:pPr>
      <w:suppressLineNumbers/>
      <w:spacing w:before="120" w:after="120"/>
    </w:pPr>
    <w:rPr>
      <w:rFonts w:cs="Arial"/>
      <w:i/>
      <w:iCs/>
      <w:sz w:val="24"/>
      <w:szCs w:val="24"/>
    </w:rPr>
  </w:style>
  <w:style w:type="paragraph" w:styleId="Style26" w:customStyle="1">
    <w:name w:val="Покажчик"/>
    <w:basedOn w:val="Normal"/>
    <w:qFormat/>
    <w:pPr>
      <w:suppressLineNumbers/>
    </w:pPr>
    <w:rPr>
      <w:rFonts w:cs="Lohit Devanagari"/>
    </w:rPr>
  </w:style>
  <w:style w:type="paragraph" w:styleId="Style27">
    <w:name w:val="Title"/>
    <w:basedOn w:val="Normal"/>
    <w:next w:val="Style23"/>
    <w:link w:val="Style15"/>
    <w:qFormat/>
    <w:rsid w:val="0057792b"/>
    <w:pPr>
      <w:spacing w:lineRule="auto" w:line="240" w:before="240" w:after="60"/>
      <w:jc w:val="center"/>
      <w:outlineLvl w:val="0"/>
    </w:pPr>
    <w:rPr>
      <w:rFonts w:ascii="Arial" w:hAnsi="Arial" w:eastAsia="MS Mincho" w:cs="Times New Roman"/>
      <w:b/>
      <w:kern w:val="2"/>
      <w:sz w:val="32"/>
      <w:lang w:eastAsia="ru-RU"/>
    </w:rPr>
  </w:style>
  <w:style w:type="paragraph" w:styleId="Caption">
    <w:name w:val="caption"/>
    <w:basedOn w:val="Normal"/>
    <w:qFormat/>
    <w:pPr>
      <w:suppressLineNumbers/>
      <w:spacing w:before="120" w:after="120"/>
    </w:pPr>
    <w:rPr>
      <w:rFonts w:cs="Lohit Devanagari"/>
      <w:i/>
      <w:iCs/>
      <w:sz w:val="24"/>
      <w:szCs w:val="24"/>
    </w:rPr>
  </w:style>
  <w:style w:type="paragraph" w:styleId="BalloonText">
    <w:name w:val="Balloon Text"/>
    <w:basedOn w:val="Normal"/>
    <w:link w:val="Style11"/>
    <w:uiPriority w:val="99"/>
    <w:semiHidden/>
    <w:unhideWhenUsed/>
    <w:qFormat/>
    <w:rsid w:val="00ac402f"/>
    <w:pPr>
      <w:spacing w:lineRule="auto" w:line="240" w:before="0" w:after="0"/>
    </w:pPr>
    <w:rPr>
      <w:rFonts w:ascii="Segoe UI" w:hAnsi="Segoe UI" w:cs="Segoe UI"/>
      <w:sz w:val="18"/>
      <w:szCs w:val="18"/>
    </w:rPr>
  </w:style>
  <w:style w:type="paragraph" w:styleId="NormalWeb">
    <w:name w:val="Normal (Web)"/>
    <w:basedOn w:val="Normal"/>
    <w:semiHidden/>
    <w:unhideWhenUsed/>
    <w:qFormat/>
    <w:rsid w:val="0057792b"/>
    <w:pPr>
      <w:spacing w:lineRule="auto" w:line="240" w:beforeAutospacing="1" w:afterAutospacing="1"/>
    </w:pPr>
    <w:rPr>
      <w:rFonts w:ascii="Times New Roman" w:hAnsi="Times New Roman" w:eastAsia="Times New Roman" w:cs="Times New Roman"/>
      <w:sz w:val="24"/>
      <w:szCs w:val="24"/>
      <w:lang w:eastAsia="uk-UA"/>
    </w:rPr>
  </w:style>
  <w:style w:type="paragraph" w:styleId="Style31" w:customStyle="1">
    <w:name w:val="Style3"/>
    <w:basedOn w:val="Normal"/>
    <w:qFormat/>
    <w:rsid w:val="0057792b"/>
    <w:pPr>
      <w:widowControl w:val="false"/>
      <w:spacing w:lineRule="auto" w:line="240" w:before="0" w:after="0"/>
    </w:pPr>
    <w:rPr>
      <w:rFonts w:ascii="Times New Roman" w:hAnsi="Times New Roman" w:eastAsia="Times New Roman" w:cs="Times New Roman"/>
      <w:sz w:val="24"/>
      <w:szCs w:val="24"/>
      <w:lang w:val="ru-RU" w:eastAsia="ru-RU"/>
    </w:rPr>
  </w:style>
  <w:style w:type="paragraph" w:styleId="Style28" w:customStyle="1">
    <w:name w:val="Знак Знак Знак Знак Знак Знак"/>
    <w:basedOn w:val="Normal"/>
    <w:qFormat/>
    <w:rsid w:val="0057792b"/>
    <w:pPr>
      <w:spacing w:lineRule="auto" w:line="240" w:before="0" w:after="0"/>
    </w:pPr>
    <w:rPr>
      <w:rFonts w:ascii="Verdana" w:hAnsi="Verdana" w:eastAsia="Times New Roman" w:cs="Times New Roman"/>
      <w:sz w:val="20"/>
      <w:szCs w:val="20"/>
      <w:lang w:val="en-US"/>
    </w:rPr>
  </w:style>
  <w:style w:type="paragraph" w:styleId="Style29" w:customStyle="1">
    <w:name w:val="Верхній і нижній колонтитули"/>
    <w:basedOn w:val="Normal"/>
    <w:qFormat/>
    <w:pPr/>
    <w:rPr/>
  </w:style>
  <w:style w:type="paragraph" w:styleId="Style30">
    <w:name w:val="Header"/>
    <w:basedOn w:val="Normal"/>
    <w:link w:val="Style12"/>
    <w:uiPriority w:val="99"/>
    <w:unhideWhenUsed/>
    <w:rsid w:val="0057792b"/>
    <w:pPr>
      <w:tabs>
        <w:tab w:val="clear" w:pos="708"/>
        <w:tab w:val="center" w:pos="4819" w:leader="none"/>
        <w:tab w:val="right" w:pos="9639" w:leader="none"/>
      </w:tabs>
      <w:spacing w:lineRule="auto" w:line="240" w:before="0" w:after="0"/>
    </w:pPr>
    <w:rPr>
      <w:rFonts w:ascii="Times New Roman" w:hAnsi="Times New Roman" w:eastAsia="Times New Roman" w:cs="Times New Roman"/>
      <w:sz w:val="24"/>
      <w:szCs w:val="24"/>
      <w:lang w:eastAsia="ar-SA"/>
    </w:rPr>
  </w:style>
  <w:style w:type="paragraph" w:styleId="Style32">
    <w:name w:val="Footer"/>
    <w:basedOn w:val="Normal"/>
    <w:link w:val="Style13"/>
    <w:uiPriority w:val="99"/>
    <w:unhideWhenUsed/>
    <w:rsid w:val="0057792b"/>
    <w:pPr>
      <w:tabs>
        <w:tab w:val="clear" w:pos="708"/>
        <w:tab w:val="center" w:pos="4819" w:leader="none"/>
        <w:tab w:val="right" w:pos="9639" w:leader="none"/>
      </w:tabs>
      <w:spacing w:lineRule="auto" w:line="240" w:before="0" w:after="0"/>
    </w:pPr>
    <w:rPr>
      <w:rFonts w:ascii="Times New Roman" w:hAnsi="Times New Roman" w:eastAsia="Times New Roman" w:cs="Times New Roman"/>
      <w:sz w:val="24"/>
      <w:szCs w:val="24"/>
      <w:lang w:eastAsia="ar-SA"/>
    </w:rPr>
  </w:style>
  <w:style w:type="paragraph" w:styleId="ListParagraph">
    <w:name w:val="List Paragraph"/>
    <w:basedOn w:val="Normal"/>
    <w:uiPriority w:val="34"/>
    <w:qFormat/>
    <w:rsid w:val="0057792b"/>
    <w:pPr>
      <w:spacing w:lineRule="auto" w:line="276" w:before="0" w:after="200"/>
      <w:ind w:left="720" w:hanging="0"/>
      <w:contextualSpacing/>
    </w:pPr>
    <w:rPr>
      <w:rFonts w:ascii="Calibri" w:hAnsi="Calibri" w:eastAsia="Times New Roman" w:cs="Times New Roman"/>
      <w:lang w:val="ru-RU" w:eastAsia="ru-RU"/>
    </w:rPr>
  </w:style>
  <w:style w:type="paragraph" w:styleId="BodyText2">
    <w:name w:val="Body Text 2"/>
    <w:link w:val="2"/>
    <w:semiHidden/>
    <w:unhideWhenUsed/>
    <w:qFormat/>
    <w:rsid w:val="0057792b"/>
    <w:pPr>
      <w:widowControl w:val="false"/>
      <w:suppressAutoHyphens w:val="true"/>
      <w:bidi w:val="0"/>
      <w:spacing w:lineRule="auto" w:line="480" w:before="0" w:after="120"/>
      <w:jc w:val="left"/>
    </w:pPr>
    <w:rPr>
      <w:rFonts w:ascii="Times New Roman" w:hAnsi="Times New Roman" w:eastAsia="MS Mincho" w:cs="Times New Roman"/>
      <w:color w:val="auto"/>
      <w:kern w:val="0"/>
      <w:sz w:val="20"/>
      <w:szCs w:val="20"/>
      <w:lang w:val="ru-RU" w:eastAsia="ru-RU" w:bidi="ar-SA"/>
    </w:rPr>
  </w:style>
  <w:style w:type="paragraph" w:styleId="NoSpacing">
    <w:name w:val="No Spacing"/>
    <w:uiPriority w:val="1"/>
    <w:qFormat/>
    <w:rsid w:val="0057792b"/>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odyTextIndent2">
    <w:name w:val="Body Text Indent 2"/>
    <w:basedOn w:val="Normal"/>
    <w:link w:val="21"/>
    <w:uiPriority w:val="99"/>
    <w:semiHidden/>
    <w:unhideWhenUsed/>
    <w:qFormat/>
    <w:rsid w:val="0057792b"/>
    <w:pPr>
      <w:spacing w:lineRule="auto" w:line="480" w:before="0" w:after="120"/>
      <w:ind w:left="283" w:hanging="0"/>
    </w:pPr>
    <w:rPr>
      <w:rFonts w:ascii="Times New Roman" w:hAnsi="Times New Roman" w:eastAsia="Times New Roman" w:cs="Times New Roman"/>
      <w:sz w:val="24"/>
      <w:szCs w:val="24"/>
      <w:lang w:eastAsia="ar-SA"/>
    </w:rPr>
  </w:style>
  <w:style w:type="paragraph" w:styleId="Rvps14" w:customStyle="1">
    <w:name w:val="rvps14"/>
    <w:basedOn w:val="Normal"/>
    <w:qFormat/>
    <w:rsid w:val="0057792b"/>
    <w:pPr>
      <w:spacing w:lineRule="auto" w:line="240" w:beforeAutospacing="1" w:afterAutospacing="1"/>
    </w:pPr>
    <w:rPr>
      <w:rFonts w:ascii="Times New Roman" w:hAnsi="Times New Roman" w:eastAsia="Times New Roman" w:cs="Times New Roman"/>
      <w:sz w:val="24"/>
      <w:szCs w:val="24"/>
      <w:lang w:eastAsia="uk-UA"/>
    </w:rPr>
  </w:style>
  <w:style w:type="paragraph" w:styleId="HTMLPreformatted">
    <w:name w:val="HTML Preformatted"/>
    <w:basedOn w:val="Normal"/>
    <w:link w:val="HTML"/>
    <w:uiPriority w:val="99"/>
    <w:semiHidden/>
    <w:unhideWhenUsed/>
    <w:qFormat/>
    <w:rsid w:val="0057792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uk-UA"/>
    </w:rPr>
  </w:style>
  <w:style w:type="paragraph" w:styleId="Style33">
    <w:name w:val="Footnote Text"/>
    <w:basedOn w:val="Normal"/>
    <w:link w:val="Style16"/>
    <w:uiPriority w:val="99"/>
    <w:semiHidden/>
    <w:unhideWhenUsed/>
    <w:rsid w:val="00144c8c"/>
    <w:pPr>
      <w:spacing w:lineRule="auto" w:line="240" w:before="0" w:after="0"/>
    </w:pPr>
    <w:rPr>
      <w:sz w:val="20"/>
      <w:szCs w:val="20"/>
    </w:rPr>
  </w:style>
  <w:style w:type="paragraph" w:styleId="Rvps2" w:customStyle="1">
    <w:name w:val="rvps2"/>
    <w:basedOn w:val="Normal"/>
    <w:qFormat/>
    <w:rsid w:val="00d5613c"/>
    <w:pPr>
      <w:suppressAutoHyphens w:val="false"/>
      <w:spacing w:lineRule="auto" w:line="240" w:beforeAutospacing="1" w:afterAutospacing="1"/>
    </w:pPr>
    <w:rPr>
      <w:rFonts w:ascii="Times New Roman" w:hAnsi="Times New Roman" w:eastAsia="Times New Roman" w:cs="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BADDD-9E6E-4BC8-91D8-A1D57F29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Application>LibreOffice/7.4.3.2$Windows_X86_64 LibreOffice_project/1048a8393ae2eeec98dff31b5c133c5f1d08b890</Application>
  <AppVersion>15.0000</AppVersion>
  <Pages>9</Pages>
  <Words>3100</Words>
  <Characters>22171</Characters>
  <CharactersWithSpaces>25609</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2026-03-02T12:28:00Z</dcterms:created>
  <dc:creator>MG-NB10-User-1</dc:creator>
  <dc:description/>
  <dc:language>uk-UA</dc:language>
  <cp:lastModifiedBy/>
  <cp:lastPrinted>2020-07-06T08:31:00Z</cp:lastPrinted>
  <dcterms:modified xsi:type="dcterms:W3CDTF">2026-03-05T12:58:28Z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